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b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  <w:lang w:val="en-US" w:eastAsia="zh-CN"/>
        </w:rPr>
        <w:t>文化和旅游局办公及业务系统信息基础支撑项目</w:t>
      </w: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b/>
          <w:sz w:val="36"/>
          <w:szCs w:val="36"/>
          <w:lang w:val="en-US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  <w:lang w:val="en-US" w:eastAsia="zh-CN"/>
        </w:rPr>
        <w:t>月度运维报告--扩展服务</w:t>
      </w: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tabs>
          <w:tab w:val="left" w:pos="7449"/>
        </w:tabs>
        <w:bidi w:val="0"/>
        <w:rPr>
          <w:rFonts w:hint="eastAsia" w:eastAsia="宋体"/>
          <w:sz w:val="36"/>
          <w:szCs w:val="36"/>
          <w:lang w:eastAsia="zh-CN"/>
        </w:rPr>
      </w:pPr>
      <w:r>
        <w:rPr>
          <w:rFonts w:hint="eastAsia"/>
          <w:sz w:val="36"/>
          <w:szCs w:val="36"/>
          <w:lang w:eastAsia="zh-CN"/>
        </w:rPr>
        <w:tab/>
      </w: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center"/>
        <w:rPr>
          <w:rFonts w:hint="eastAsia" w:asciiTheme="majorEastAsia" w:hAnsiTheme="majorEastAsia" w:eastAsiaTheme="majorEastAsia" w:cstheme="majorEastAsia"/>
          <w:b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</w:rP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Theme="majorEastAsia" w:hAnsiTheme="majorEastAsia" w:eastAsiaTheme="majorEastAsia" w:cstheme="majorEastAsia"/>
          <w:b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</w:rPr>
        <w:t>北京金山云网络技术有限公司</w:t>
      </w:r>
    </w:p>
    <w:p>
      <w:pPr>
        <w:pStyle w:val="8"/>
        <w:pageBreakBefore w:val="0"/>
        <w:tabs>
          <w:tab w:val="left" w:pos="960"/>
          <w:tab w:val="right" w:leader="dot" w:pos="8296"/>
        </w:tabs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Theme="majorEastAsia" w:hAnsiTheme="majorEastAsia" w:eastAsiaTheme="majorEastAsia" w:cstheme="majorEastAsia"/>
          <w:b/>
          <w:bCs w:val="0"/>
          <w:caps w:val="0"/>
          <w:sz w:val="36"/>
          <w:szCs w:val="36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 w:val="0"/>
          <w:caps w:val="0"/>
          <w:sz w:val="36"/>
          <w:szCs w:val="36"/>
          <w:lang w:val="en-US" w:eastAsia="zh-CN" w:bidi="ar-SA"/>
        </w:rPr>
        <w:t>2025年11月</w:t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center"/>
        <w:rPr>
          <w:rFonts w:hint="eastAsia" w:asciiTheme="majorEastAsia" w:hAnsiTheme="majorEastAsia" w:eastAsiaTheme="majorEastAsia" w:cstheme="majorEastAsia"/>
          <w:b/>
          <w:bCs/>
          <w:cap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</w:rPr>
        <w:br w:type="page"/>
      </w:r>
    </w:p>
    <w:p>
      <w:pPr>
        <w:pStyle w:val="3"/>
        <w:pageBreakBefore w:val="0"/>
        <w:kinsoku/>
        <w:wordWrap/>
        <w:topLinePunct w:val="0"/>
        <w:autoSpaceDE/>
        <w:autoSpaceDN/>
        <w:bidi w:val="0"/>
        <w:spacing w:line="360" w:lineRule="auto"/>
        <w:ind w:left="-200" w:leftChars="0" w:firstLine="20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  <w:sectPr>
          <w:headerReference r:id="rId3" w:type="default"/>
          <w:footerReference r:id="rId4" w:type="default"/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>目录</w:t>
      </w:r>
    </w:p>
    <w:p>
      <w:pPr>
        <w:pStyle w:val="8"/>
        <w:tabs>
          <w:tab w:val="right" w:leader="dot" w:pos="8300"/>
        </w:tabs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TOC \o "1-3" \h \z \u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_Toc21064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一、 </w:t>
      </w:r>
      <w:r>
        <w:rPr>
          <w:rFonts w:hint="eastAsia"/>
          <w:lang w:val="en-US" w:eastAsia="zh-CN"/>
        </w:rPr>
        <w:t>项目概述</w:t>
      </w:r>
      <w:r>
        <w:tab/>
      </w:r>
      <w:r>
        <w:fldChar w:fldCharType="begin"/>
      </w:r>
      <w:r>
        <w:instrText xml:space="preserve"> PAGEREF _Toc21064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_Toc2877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二、 </w:t>
      </w:r>
      <w:r>
        <w:rPr>
          <w:rFonts w:hint="eastAsia"/>
          <w:lang w:val="en-US" w:eastAsia="zh-CN"/>
        </w:rPr>
        <w:t>建设目标</w:t>
      </w:r>
      <w:r>
        <w:tab/>
      </w:r>
      <w:r>
        <w:fldChar w:fldCharType="begin"/>
      </w:r>
      <w:r>
        <w:instrText xml:space="preserve"> PAGEREF _Toc2877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_Toc20787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业务目标</w:t>
      </w:r>
      <w:r>
        <w:tab/>
      </w:r>
      <w:r>
        <w:fldChar w:fldCharType="begin"/>
      </w:r>
      <w:r>
        <w:instrText xml:space="preserve"> PAGEREF _Toc20787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_Toc11907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三、 </w:t>
      </w:r>
      <w:r>
        <w:rPr>
          <w:rFonts w:hint="eastAsia"/>
          <w:lang w:val="en-US" w:eastAsia="zh-CN"/>
        </w:rPr>
        <w:t>扩展服务报告</w:t>
      </w:r>
      <w:r>
        <w:tab/>
      </w:r>
      <w:r>
        <w:fldChar w:fldCharType="begin"/>
      </w:r>
      <w:r>
        <w:instrText xml:space="preserve"> PAGEREF _Toc11907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_Toc17388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商用操作系统套餐</w:t>
      </w:r>
      <w:r>
        <w:tab/>
      </w:r>
      <w:r>
        <w:fldChar w:fldCharType="begin"/>
      </w:r>
      <w:r>
        <w:instrText xml:space="preserve"> PAGEREF _Toc17388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_Toc2773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_Toc2773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_Toc13092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3．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主机杀毒服务报告</w:t>
      </w:r>
      <w:r>
        <w:tab/>
      </w:r>
      <w:r>
        <w:fldChar w:fldCharType="begin"/>
      </w:r>
      <w:r>
        <w:instrText xml:space="preserve"> PAGEREF _Toc13092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_Toc29468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4．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主机防护服务</w:t>
      </w:r>
      <w:r>
        <w:tab/>
      </w:r>
      <w:r>
        <w:fldChar w:fldCharType="begin"/>
      </w:r>
      <w:r>
        <w:instrText xml:space="preserve"> PAGEREF _Toc29468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_Toc30610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5．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网页防篡改服务</w:t>
      </w:r>
      <w:r>
        <w:tab/>
      </w:r>
      <w:r>
        <w:fldChar w:fldCharType="begin"/>
      </w:r>
      <w:r>
        <w:instrText xml:space="preserve"> PAGEREF _Toc30610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_Toc20541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6．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主机日志分析服务</w:t>
      </w:r>
      <w:r>
        <w:tab/>
      </w:r>
      <w:r>
        <w:fldChar w:fldCharType="begin"/>
      </w:r>
      <w:r>
        <w:instrText xml:space="preserve"> PAGEREF _Toc20541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_Toc21448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7．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主机漏洞扫描服务</w:t>
      </w:r>
      <w:r>
        <w:tab/>
      </w:r>
      <w:r>
        <w:fldChar w:fldCharType="begin"/>
      </w:r>
      <w:r>
        <w:instrText xml:space="preserve"> PAGEREF _Toc21448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_Toc8563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8．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数据库审计服务</w:t>
      </w:r>
      <w:r>
        <w:tab/>
      </w:r>
      <w:r>
        <w:fldChar w:fldCharType="begin"/>
      </w:r>
      <w:r>
        <w:instrText xml:space="preserve"> PAGEREF _Toc8563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_Toc27835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9．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数据库加固服务</w:t>
      </w:r>
      <w:r>
        <w:tab/>
      </w:r>
      <w:r>
        <w:fldChar w:fldCharType="begin"/>
      </w:r>
      <w:r>
        <w:instrText xml:space="preserve"> PAGEREF _Toc27835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_Toc30332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10．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数据库许可服务</w:t>
      </w:r>
      <w:r>
        <w:tab/>
      </w:r>
      <w:r>
        <w:fldChar w:fldCharType="begin"/>
      </w:r>
      <w:r>
        <w:instrText xml:space="preserve"> PAGEREF _Toc30332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_Toc15644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重点保障-安全专家服务</w:t>
      </w:r>
      <w:r>
        <w:tab/>
      </w:r>
      <w:r>
        <w:fldChar w:fldCharType="begin"/>
      </w:r>
      <w:r>
        <w:instrText xml:space="preserve"> PAGEREF _Toc15644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9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_Toc2437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安全风险评估服务</w:t>
      </w:r>
      <w:r>
        <w:tab/>
      </w:r>
      <w:r>
        <w:fldChar w:fldCharType="begin"/>
      </w:r>
      <w:r>
        <w:instrText xml:space="preserve"> PAGEREF _Toc2437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_Toc8094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/>
          <w:lang w:val="en-US" w:eastAsia="zh-CN"/>
        </w:rPr>
        <w:t>附件1</w:t>
      </w:r>
      <w:r>
        <w:tab/>
      </w:r>
      <w:r>
        <w:fldChar w:fldCharType="begin"/>
      </w:r>
      <w:r>
        <w:instrText xml:space="preserve"> PAGEREF _Toc8094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spacing w:line="360" w:lineRule="auto"/>
        <w:rPr>
          <w:rFonts w:hint="eastAsia" w:ascii="宋体" w:hAnsi="宋体" w:eastAsia="宋体" w:cs="宋体"/>
        </w:rPr>
        <w:sectPr>
          <w:headerReference r:id="rId5" w:type="default"/>
          <w:footerReference r:id="rId6" w:type="default"/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39" w:name="_GoBack"/>
      <w:bookmarkEnd w:id="39"/>
      <w:bookmarkStart w:id="0" w:name="_Toc21064"/>
      <w:bookmarkStart w:id="1" w:name="_Toc14605"/>
      <w:bookmarkStart w:id="2" w:name="_Toc14609"/>
      <w:bookmarkStart w:id="3" w:name="_Toc21919"/>
      <w:r>
        <w:rPr>
          <w:rFonts w:hint="eastAsia"/>
          <w:lang w:val="en-US" w:eastAsia="zh-CN"/>
        </w:rPr>
        <w:t>项目概述</w:t>
      </w:r>
      <w:bookmarkEnd w:id="0"/>
    </w:p>
    <w:p>
      <w:pPr>
        <w:pStyle w:val="13"/>
        <w:ind w:firstLine="480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北京金山云网络技术有限公司（以下简称“金山云”）对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文化和旅游局办公及业务系统信息基础支撑项目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提供政务云资源服务，提供相关的扩展安全服务，以提升系统的服务保障能力，全方位满足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文化和旅游局办公及业务系统信息基础支撑项目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的业务要求。</w:t>
      </w:r>
      <w:r>
        <w:rPr>
          <w:rFonts w:hint="eastAsia" w:cs="宋体"/>
          <w:kern w:val="0"/>
          <w:sz w:val="24"/>
          <w:szCs w:val="20"/>
          <w:lang w:val="en-US" w:eastAsia="zh-CN" w:bidi="ar-SA"/>
        </w:rPr>
        <w:t>2025年11月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文化和旅游局办公及业务系统信息基础支撑项目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业务系统在政务云平台稳定运行，金山云按照各项服务的实施计划如期完成了相关服务和保障工作，无异常事件和安全事件发生。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4" w:name="_Toc2877"/>
      <w:r>
        <w:rPr>
          <w:rFonts w:hint="eastAsia"/>
          <w:lang w:val="en-US" w:eastAsia="zh-CN"/>
        </w:rPr>
        <w:t>建设目标</w:t>
      </w:r>
      <w:bookmarkEnd w:id="4"/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5" w:name="_Toc20787"/>
      <w:bookmarkStart w:id="6" w:name="_Toc11907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业务目标</w:t>
      </w:r>
      <w:bookmarkEnd w:id="5"/>
    </w:p>
    <w:p>
      <w:pPr>
        <w:pStyle w:val="13"/>
        <w:ind w:firstLine="480" w:firstLineChars="20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为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文化和旅游局办公及业务系统信息基础支撑项目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业务系统提供市级政务云扩展服务，保障业务系统的运行稳定性和安全性。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扩展服务报告</w:t>
      </w:r>
      <w:bookmarkEnd w:id="6"/>
    </w:p>
    <w:bookmarkEnd w:id="1"/>
    <w:bookmarkEnd w:id="2"/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7" w:name="_Toc17388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商用操作系统套餐</w:t>
      </w:r>
      <w:bookmarkEnd w:id="7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Windows Server套餐：Windows Server租用、安装及维护。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：通过提供Windows Server操作系统镜像，为云主机部署。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下图为192.168.181.147云主机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Windows Server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商用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操作系统部署截图，操作系统类型及版本如下图红框处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lang w:val="en-US" w:eastAsia="zh-CN" w:bidi="ar-SA"/>
        </w:rPr>
        <w:t>，其他云主机操作系统配置相同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：</w:t>
      </w:r>
    </w:p>
    <w:p>
      <w:pPr>
        <w:spacing w:line="360" w:lineRule="auto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9865" cy="1461135"/>
            <wp:effectExtent l="0" t="0" r="635" b="1206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bookmarkStart w:id="8" w:name="_Toc2773"/>
      <w:bookmarkStart w:id="9" w:name="_Toc20717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云端APT防护服务报告</w:t>
      </w:r>
      <w:bookmarkEnd w:id="8"/>
    </w:p>
    <w:p>
      <w:pPr>
        <w:keepNext w:val="0"/>
        <w:keepLines w:val="0"/>
        <w:widowControl w:val="0"/>
        <w:suppressLineNumbers w:val="0"/>
        <w:snapToGrid/>
        <w:spacing w:before="0" w:beforeAutospacing="1" w:after="0" w:afterAutospacing="0" w:line="360" w:lineRule="auto"/>
        <w:ind w:firstLine="482" w:firstLineChars="20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提供一套云端ATP防护服务，对未知攻击威胁进行检测和防护，发现隐蔽威胁、木马后门等异常威胁。</w:t>
      </w:r>
    </w:p>
    <w:p>
      <w:pPr>
        <w:keepNext w:val="0"/>
        <w:keepLines w:val="0"/>
        <w:widowControl w:val="0"/>
        <w:suppressLineNumbers w:val="0"/>
        <w:snapToGrid/>
        <w:spacing w:before="0" w:beforeAutospacing="1" w:after="0" w:afterAutospacing="0" w:line="360" w:lineRule="auto"/>
        <w:ind w:firstLine="482" w:firstLineChars="20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实现方式：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通过在服务器安装云端ATP防护软件实现对服务器攻击威胁的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检测和防护，发现隐蔽威胁、木马后门等异常威胁。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生产成本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防护报告。</w:t>
      </w:r>
    </w:p>
    <w:p>
      <w:pPr>
        <w:pStyle w:val="2"/>
        <w:spacing w:line="360" w:lineRule="auto"/>
        <w:ind w:firstLine="420" w:firstLineChars="0"/>
        <w:rPr>
          <w:rFonts w:hint="eastAsia" w:ascii="宋体" w:hAnsi="宋体" w:eastAsia="宋体" w:cs="宋体"/>
        </w:rPr>
      </w:pPr>
      <w:bookmarkStart w:id="10" w:name="exploitNameDistribution"/>
      <w:bookmarkStart w:id="11" w:name="_Toc1962"/>
      <w:bookmarkStart w:id="12" w:name="_Toc25580"/>
      <w:bookmarkStart w:id="13" w:name="_Toc19616"/>
      <w:bookmarkStart w:id="14" w:name="_Toc6849"/>
      <w:bookmarkStart w:id="15" w:name="_Toc30500"/>
      <w:bookmarkStart w:id="16" w:name="_Toc1715"/>
      <w:bookmarkStart w:id="17" w:name="_Toc27172"/>
      <w:bookmarkStart w:id="18" w:name="_Toc6305"/>
      <w:bookmarkStart w:id="19" w:name="_Toc4398"/>
      <w:bookmarkStart w:id="20" w:name="_Toc27967"/>
      <w:bookmarkStart w:id="21" w:name="_Toc29652"/>
      <w:bookmarkStart w:id="22" w:name="_Toc20139"/>
      <w:bookmarkStart w:id="23" w:name="_Toc7726"/>
      <w:bookmarkStart w:id="24" w:name="_Toc21700"/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下图为本月云主机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lang w:val="en-US" w:eastAsia="zh-CN" w:bidi="ar"/>
        </w:rPr>
        <w:t>攻击详情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</w:t>
      </w:r>
    </w:p>
    <w:bookmarkEnd w:id="10"/>
    <w:p>
      <w:pPr>
        <w:widowControl/>
        <w:spacing w:line="360" w:lineRule="auto"/>
        <w:jc w:val="left"/>
        <w:rPr>
          <w:rFonts w:hint="eastAsia" w:ascii="宋体" w:hAnsi="宋体" w:eastAsia="宋体" w:cs="宋体"/>
          <w:lang w:eastAsia="zh-CN"/>
        </w:rPr>
      </w:pPr>
      <w:r>
        <w:drawing>
          <wp:inline distT="0" distB="0" distL="114300" distR="114300">
            <wp:extent cx="5267960" cy="1809115"/>
            <wp:effectExtent l="0" t="0" r="2540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/>
        </w:rPr>
        <w:sectPr>
          <w:footerReference r:id="rId7" w:type="default"/>
          <w:pgSz w:w="11906" w:h="16838"/>
          <w:pgMar w:top="1440" w:right="1803" w:bottom="1440" w:left="1803" w:header="851" w:footer="992" w:gutter="0"/>
          <w:pgNumType w:fmt="decimal" w:start="1"/>
          <w:cols w:space="0" w:num="1"/>
          <w:rtlGutter w:val="0"/>
          <w:docGrid w:type="lines" w:linePitch="317" w:charSpace="0"/>
        </w:sectPr>
      </w:pPr>
      <w:bookmarkStart w:id="25" w:name="_Toc13092"/>
    </w:p>
    <w:bookmarkEnd w:id="25"/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/>
        </w:rPr>
      </w:pPr>
      <w:bookmarkStart w:id="26" w:name="_Toc29468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 xml:space="preserve">主机杀毒服务报告  </w:t>
      </w:r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通过云平台集成的杀毒软件，对云主机进行定期的病毒查杀。</w:t>
      </w:r>
    </w:p>
    <w:p>
      <w:pPr>
        <w:spacing w:line="360" w:lineRule="auto"/>
        <w:ind w:firstLine="482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：通过对云主机安装杀毒软件，并每月进行定期的杀毒查杀工作，病毒库定时升级，防止云主机内部感染病毒，影响业务运行。杀毒软件由后端控制台集中控制，对网络性能没有影响。</w:t>
      </w:r>
    </w:p>
    <w:p>
      <w:pPr>
        <w:pStyle w:val="2"/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  <w:r>
        <w:rPr>
          <w:rStyle w:val="14"/>
          <w:rFonts w:hint="eastAsia" w:ascii="宋体" w:hAnsi="宋体" w:eastAsia="宋体" w:cs="宋体"/>
          <w:sz w:val="24"/>
          <w:lang w:val="en-US" w:eastAsia="zh-CN"/>
        </w:rPr>
        <w:t>本月对</w:t>
      </w:r>
      <w:r>
        <w:rPr>
          <w:rStyle w:val="14"/>
          <w:rFonts w:hint="eastAsia" w:ascii="宋体" w:hAnsi="宋体" w:cs="宋体"/>
          <w:sz w:val="24"/>
          <w:lang w:val="en-US" w:eastAsia="zh-CN"/>
        </w:rPr>
        <w:t>67</w:t>
      </w:r>
      <w:r>
        <w:rPr>
          <w:rStyle w:val="14"/>
          <w:rFonts w:hint="eastAsia" w:ascii="宋体" w:hAnsi="宋体" w:eastAsia="宋体" w:cs="宋体"/>
          <w:sz w:val="24"/>
          <w:lang w:val="en-US" w:eastAsia="zh-CN"/>
        </w:rPr>
        <w:t>台云主机每月进行1次杀毒查杀工作，杀毒未发现病毒，如下图：</w:t>
      </w:r>
      <w:r>
        <w:rPr>
          <w:rFonts w:hint="eastAsia"/>
          <w:lang w:val="en-US" w:eastAsia="zh-CN"/>
        </w:rPr>
        <w:t xml:space="preserve">   </w:t>
      </w:r>
    </w:p>
    <w:p>
      <w:pPr>
        <w:pStyle w:val="2"/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4799330"/>
            <wp:effectExtent l="0" t="0" r="1397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2"/>
        </w:numPr>
        <w:spacing w:line="360" w:lineRule="auto"/>
        <w:ind w:left="767" w:leftChars="0" w:firstLineChars="0"/>
        <w:rPr>
          <w:rFonts w:hint="eastAsia" w:ascii="宋体" w:hAnsi="宋体" w:eastAsia="宋体" w:cs="宋体"/>
        </w:rPr>
        <w:sectPr>
          <w:pgSz w:w="11906" w:h="16838"/>
          <w:pgMar w:top="1440" w:right="1803" w:bottom="1440" w:left="1803" w:header="851" w:footer="992" w:gutter="0"/>
          <w:pgNumType w:fmt="decimal" w:start="1"/>
          <w:cols w:space="0" w:num="1"/>
          <w:rtlGutter w:val="0"/>
          <w:docGrid w:type="lines" w:linePitch="317" w:charSpace="0"/>
        </w:sectPr>
      </w:pP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主机防护服务</w:t>
      </w:r>
      <w:bookmarkEnd w:id="26"/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4"/>
          <w:rFonts w:hint="eastAsia" w:ascii="宋体" w:hAnsi="宋体" w:eastAsia="宋体" w:cs="宋体"/>
          <w:sz w:val="24"/>
          <w:szCs w:val="24"/>
          <w:shd w:val="clear"/>
        </w:rPr>
      </w:pPr>
      <w:r>
        <w:rPr>
          <w:rStyle w:val="14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Style w:val="14"/>
          <w:rFonts w:hint="eastAsia" w:ascii="宋体" w:hAnsi="宋体" w:eastAsia="宋体" w:cs="宋体"/>
          <w:sz w:val="24"/>
          <w:szCs w:val="24"/>
        </w:rPr>
        <w:t>提供符合等保三级要求的主机权限管理及安全防护</w:t>
      </w:r>
      <w:r>
        <w:rPr>
          <w:rStyle w:val="14"/>
          <w:rFonts w:hint="eastAsia" w:ascii="宋体" w:hAnsi="宋体" w:eastAsia="宋体" w:cs="宋体"/>
          <w:sz w:val="24"/>
          <w:szCs w:val="24"/>
          <w:shd w:val="clear"/>
        </w:rPr>
        <w:t>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4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Style w:val="14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防护说明：</w:t>
      </w:r>
      <w:r>
        <w:rPr>
          <w:rStyle w:val="14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可对服务器系统安全涉及的控制点（如身份鉴别、敏感标记、强制访问控制、安全审计、剩余信息保护、入侵防范、恶意代码防和资源控制等）形成立体防护，解决操作系统层面面临的恶意代码执行、越权访问、数据泄露、破坏数据机密性、完整性等各种攻击行为，以保障数据及业务系统的保密性、完整性、可用性、可靠性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4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Style w:val="14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实现方式：</w:t>
      </w:r>
      <w:r>
        <w:rPr>
          <w:rStyle w:val="14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通过在服务器端安装软件，产生实际数据，通过公安部门认证符合等保三级要求，满足合同要求提供符合等保三级要求的主机权限管理及安全防护，等保三级证明见</w:t>
      </w:r>
      <w:r>
        <w:rPr>
          <w:rStyle w:val="14"/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附件</w:t>
      </w:r>
      <w:r>
        <w:rPr>
          <w:rStyle w:val="14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4"/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Style w:val="14"/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下图为本项目防护情况：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rPr>
          <w:rStyle w:val="14"/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0" distR="0">
            <wp:extent cx="5147945" cy="2494915"/>
            <wp:effectExtent l="0" t="0" r="1460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rcRect t="12544" r="19468"/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24949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127625" cy="2552065"/>
            <wp:effectExtent l="0" t="0" r="1587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rcRect t="8941" r="18697"/>
                    <a:stretch>
                      <a:fillRect/>
                    </a:stretch>
                  </pic:blipFill>
                  <pic:spPr>
                    <a:xfrm>
                      <a:off x="0" y="0"/>
                      <a:ext cx="5127625" cy="25520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179695" cy="944880"/>
            <wp:effectExtent l="0" t="0" r="1905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rcRect r="18697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bookmarkStart w:id="27" w:name="_Toc30610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网页防篡改服务</w:t>
      </w:r>
      <w:bookmarkEnd w:id="27"/>
    </w:p>
    <w:p>
      <w:pPr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提供网页防篡改服务。通过防篡改软件对用户页面进行实时防护，减少用户页面被恶意篡改的可能性。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default" w:ascii="宋体" w:hAnsi="宋体" w:eastAsia="宋体" w:cs="Times New Roman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 w:bidi="ar-SA"/>
        </w:rPr>
        <w:t>部署实现方式：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通过在</w:t>
      </w:r>
      <w:r>
        <w:rPr>
          <w:rFonts w:hint="eastAsia" w:ascii="宋体" w:hAnsi="宋体" w:cs="宋体"/>
          <w:sz w:val="24"/>
          <w:szCs w:val="24"/>
          <w:lang w:val="en-US" w:eastAsia="zh-CN" w:bidi="ar-SA"/>
        </w:rPr>
        <w:t>8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台服务器上安装软件，监控防护端服务器网页被修改信息。</w:t>
      </w:r>
      <w:r>
        <w:rPr>
          <w:rFonts w:hint="eastAsia" w:ascii="宋体" w:hAnsi="宋体" w:eastAsia="宋体" w:cs="宋体"/>
          <w:sz w:val="24"/>
          <w:szCs w:val="24"/>
        </w:rPr>
        <w:t>金山云配合网站群客户新增防篡改的部署工作和日常运维服务工作，以保障网站的安全运行尽我司应有的职责，我司（金山云）设有专门的金山运维小组，定期给防篡改系统做系统巡检及系统维护工作，与技术管理人员及其他维护单位及时沟通，了解系统运行状况，查看系统运行状态并记录；及时修正及解决各类网页防篡改系统告警、故障信息；同时会做以下几方面的功能测试，以保证系统相应模块的正常运行:访问正常页面；访问篡改页面；访问篡改页面后产生报警；访问篡改页面后的自动恢复；正常添加文件的自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同步。</w:t>
      </w:r>
    </w:p>
    <w:p>
      <w:pPr>
        <w:spacing w:line="360" w:lineRule="auto"/>
        <w:ind w:firstLine="420" w:firstLineChars="0"/>
        <w:rPr>
          <w:rFonts w:hint="default" w:ascii="宋体" w:hAnsi="宋体" w:eastAsia="宋体" w:cs="Times New Roman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Times New Roman"/>
          <w:sz w:val="24"/>
          <w:szCs w:val="22"/>
          <w:lang w:val="en-US" w:eastAsia="zh-CN" w:bidi="ar-SA"/>
        </w:rPr>
        <w:t>网页防篡改保护</w:t>
      </w:r>
      <w:r>
        <w:rPr>
          <w:rFonts w:hint="eastAsia" w:ascii="宋体" w:hAnsi="宋体" w:cs="Times New Roman"/>
          <w:sz w:val="24"/>
          <w:szCs w:val="22"/>
          <w:lang w:val="en-US" w:eastAsia="zh-CN" w:bidi="ar-SA"/>
        </w:rPr>
        <w:t>8</w:t>
      </w:r>
      <w:r>
        <w:rPr>
          <w:rFonts w:hint="eastAsia" w:ascii="宋体" w:hAnsi="宋体" w:eastAsia="宋体" w:cs="Times New Roman"/>
          <w:sz w:val="24"/>
          <w:szCs w:val="22"/>
          <w:lang w:val="en-US" w:eastAsia="zh-CN" w:bidi="ar-SA"/>
        </w:rPr>
        <w:t>台主机网站应用服务器资产</w:t>
      </w:r>
      <w:r>
        <w:rPr>
          <w:rFonts w:hint="eastAsia" w:ascii="宋体" w:hAnsi="宋体" w:cs="Times New Roman"/>
          <w:sz w:val="24"/>
          <w:szCs w:val="22"/>
          <w:lang w:val="en-US" w:eastAsia="zh-CN" w:bidi="ar-SA"/>
        </w:rPr>
        <w:t>。</w:t>
      </w:r>
    </w:p>
    <w:p>
      <w:pPr>
        <w:pStyle w:val="13"/>
        <w:ind w:firstLine="480" w:firstLineChars="200"/>
        <w:rPr>
          <w:rFonts w:hint="eastAsia" w:eastAsia="宋体"/>
          <w:szCs w:val="24"/>
          <w:lang w:eastAsia="zh-CN"/>
        </w:rPr>
      </w:pPr>
      <w:r>
        <w:rPr>
          <w:rFonts w:hint="eastAsia"/>
          <w:szCs w:val="24"/>
          <w:lang w:val="en-US" w:eastAsia="zh-CN"/>
        </w:rPr>
        <w:t>服务周期：</w:t>
      </w:r>
      <w:r>
        <w:rPr>
          <w:rFonts w:hint="eastAsia"/>
          <w:szCs w:val="24"/>
          <w:lang w:eastAsia="zh-CN"/>
        </w:rPr>
        <w:t>2025-</w:t>
      </w:r>
      <w:r>
        <w:rPr>
          <w:rFonts w:hint="eastAsia"/>
          <w:szCs w:val="24"/>
          <w:lang w:val="en-US" w:eastAsia="zh-CN"/>
        </w:rPr>
        <w:t>11</w:t>
      </w:r>
      <w:r>
        <w:rPr>
          <w:rFonts w:hint="eastAsia"/>
          <w:szCs w:val="24"/>
        </w:rPr>
        <w:t>-</w:t>
      </w:r>
      <w:r>
        <w:rPr>
          <w:rFonts w:hint="eastAsia"/>
          <w:szCs w:val="24"/>
          <w:lang w:val="en-US" w:eastAsia="zh-CN"/>
        </w:rPr>
        <w:t>01</w:t>
      </w:r>
      <w:r>
        <w:rPr>
          <w:rFonts w:hint="eastAsia"/>
          <w:szCs w:val="24"/>
        </w:rPr>
        <w:t>至</w:t>
      </w:r>
      <w:r>
        <w:rPr>
          <w:rFonts w:hint="eastAsia"/>
          <w:szCs w:val="24"/>
          <w:lang w:eastAsia="zh-CN"/>
        </w:rPr>
        <w:t>2025-</w:t>
      </w:r>
      <w:r>
        <w:rPr>
          <w:rFonts w:hint="eastAsia"/>
          <w:szCs w:val="24"/>
          <w:lang w:val="en-US" w:eastAsia="zh-CN"/>
        </w:rPr>
        <w:t>11</w:t>
      </w:r>
      <w:r>
        <w:rPr>
          <w:rFonts w:hint="eastAsia"/>
          <w:szCs w:val="24"/>
        </w:rPr>
        <w:t>-</w:t>
      </w:r>
      <w:r>
        <w:rPr>
          <w:rFonts w:hint="eastAsia"/>
          <w:szCs w:val="24"/>
          <w:lang w:val="en-US" w:eastAsia="zh-CN"/>
        </w:rPr>
        <w:t>30</w:t>
      </w:r>
      <w:r>
        <w:rPr>
          <w:rFonts w:hint="eastAsia"/>
          <w:szCs w:val="24"/>
        </w:rPr>
        <w:t>期间</w:t>
      </w:r>
      <w:r>
        <w:rPr>
          <w:rFonts w:hint="eastAsia"/>
          <w:szCs w:val="24"/>
          <w:lang w:eastAsia="zh-CN"/>
        </w:rPr>
        <w:t>；</w:t>
      </w:r>
    </w:p>
    <w:p>
      <w:pPr>
        <w:pStyle w:val="13"/>
        <w:ind w:firstLine="480" w:firstLineChars="200"/>
        <w:rPr>
          <w:rFonts w:hint="eastAsia"/>
          <w:szCs w:val="24"/>
        </w:rPr>
      </w:pPr>
      <w:r>
        <w:rPr>
          <w:rFonts w:hint="eastAsia"/>
          <w:szCs w:val="24"/>
        </w:rPr>
        <w:t>文件防篡改统计：0 次</w:t>
      </w:r>
    </w:p>
    <w:p>
      <w:pPr>
        <w:pStyle w:val="13"/>
        <w:ind w:firstLine="480" w:firstLineChars="200"/>
        <w:rPr>
          <w:rFonts w:hint="eastAsia"/>
          <w:szCs w:val="24"/>
        </w:rPr>
      </w:pPr>
      <w:r>
        <w:rPr>
          <w:rFonts w:hint="eastAsia"/>
          <w:szCs w:val="24"/>
        </w:rPr>
        <w:t>文件</w:t>
      </w:r>
      <w:r>
        <w:rPr>
          <w:rFonts w:hint="eastAsia"/>
          <w:szCs w:val="24"/>
          <w:lang w:val="en-US" w:eastAsia="zh-CN"/>
        </w:rPr>
        <w:t>新建次数</w:t>
      </w:r>
      <w:r>
        <w:rPr>
          <w:rFonts w:hint="eastAsia"/>
          <w:szCs w:val="24"/>
        </w:rPr>
        <w:t>：</w:t>
      </w:r>
      <w:r>
        <w:rPr>
          <w:rFonts w:hint="eastAsia"/>
          <w:szCs w:val="24"/>
          <w:lang w:val="en-US" w:eastAsia="zh-CN"/>
        </w:rPr>
        <w:t>0</w:t>
      </w:r>
      <w:r>
        <w:rPr>
          <w:rFonts w:hint="eastAsia"/>
          <w:szCs w:val="24"/>
        </w:rPr>
        <w:t>次</w:t>
      </w:r>
    </w:p>
    <w:p>
      <w:pPr>
        <w:pStyle w:val="13"/>
        <w:ind w:firstLine="480" w:firstLineChars="200"/>
        <w:rPr>
          <w:rFonts w:hint="eastAsia"/>
          <w:szCs w:val="24"/>
        </w:rPr>
      </w:pPr>
      <w:r>
        <w:rPr>
          <w:rFonts w:hint="eastAsia"/>
          <w:szCs w:val="24"/>
        </w:rPr>
        <w:t>文件</w:t>
      </w:r>
      <w:r>
        <w:rPr>
          <w:rFonts w:hint="eastAsia"/>
          <w:szCs w:val="24"/>
          <w:lang w:val="en-US" w:eastAsia="zh-CN"/>
        </w:rPr>
        <w:t>删除次数</w:t>
      </w:r>
      <w:r>
        <w:rPr>
          <w:rFonts w:hint="eastAsia"/>
          <w:szCs w:val="24"/>
        </w:rPr>
        <w:t>：</w:t>
      </w:r>
      <w:r>
        <w:rPr>
          <w:rFonts w:hint="eastAsia"/>
          <w:szCs w:val="24"/>
          <w:lang w:val="en-US" w:eastAsia="zh-CN"/>
        </w:rPr>
        <w:t>0</w:t>
      </w:r>
      <w:r>
        <w:rPr>
          <w:rFonts w:hint="eastAsia"/>
          <w:szCs w:val="24"/>
        </w:rPr>
        <w:t>次</w:t>
      </w:r>
    </w:p>
    <w:p>
      <w:pPr>
        <w:pStyle w:val="13"/>
        <w:ind w:firstLine="480" w:firstLineChars="200"/>
        <w:rPr>
          <w:rFonts w:hint="eastAsia" w:cs="Times New Roman"/>
          <w:b/>
          <w:bCs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文件修改内容次数：0次</w:t>
      </w:r>
    </w:p>
    <w:p>
      <w:pPr>
        <w:pStyle w:val="13"/>
        <w:ind w:firstLine="482" w:firstLineChars="200"/>
        <w:rPr>
          <w:rFonts w:hint="eastAsia" w:cs="Times New Roman"/>
          <w:b/>
          <w:bCs/>
          <w:szCs w:val="24"/>
          <w:lang w:val="en-US" w:eastAsia="zh-CN"/>
        </w:rPr>
      </w:pPr>
      <w:r>
        <w:rPr>
          <w:rFonts w:hint="eastAsia" w:cs="Times New Roman"/>
          <w:b/>
          <w:bCs/>
          <w:szCs w:val="24"/>
          <w:lang w:val="en-US" w:eastAsia="zh-CN"/>
        </w:rPr>
        <w:t>网页防篡改巡检情况</w:t>
      </w:r>
    </w:p>
    <w:tbl>
      <w:tblPr>
        <w:tblStyle w:val="10"/>
        <w:tblW w:w="0" w:type="auto"/>
        <w:jc w:val="center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93"/>
        <w:gridCol w:w="3094"/>
        <w:gridCol w:w="3095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  <w:tblHeader/>
          <w:jc w:val="center"/>
        </w:trPr>
        <w:tc>
          <w:tcPr>
            <w:tcW w:w="9282" w:type="dxa"/>
            <w:gridSpan w:val="3"/>
            <w:shd w:val="clear" w:color="auto" w:fill="auto"/>
            <w:noWrap w:val="0"/>
            <w:vAlign w:val="top"/>
          </w:tcPr>
          <w:p>
            <w:pPr>
              <w:shd w:val="clear" w:fill="BEBEBE" w:themeFill="background1" w:themeFillShade="BF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巡检详情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：</w:t>
            </w:r>
          </w:p>
          <w:tbl>
            <w:tblPr>
              <w:tblStyle w:val="10"/>
              <w:tblW w:w="9014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80"/>
              <w:gridCol w:w="2934"/>
              <w:gridCol w:w="3400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日期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防篡改系统运行状态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防篡改事件监控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4日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5日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6日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7日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8日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9日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10日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11日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12日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13日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14日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15日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16日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17日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18日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19日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21日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22日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23日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24日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25日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26日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27日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28日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29日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</w:trPr>
              <w:tc>
                <w:tcPr>
                  <w:tcW w:w="26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2025年11月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30日</w:t>
                  </w:r>
                </w:p>
              </w:tc>
              <w:tc>
                <w:tcPr>
                  <w:tcW w:w="293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防篡改系统运行正常</w:t>
                  </w:r>
                </w:p>
              </w:tc>
              <w:tc>
                <w:tcPr>
                  <w:tcW w:w="34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当日无篡改事件发生</w:t>
                  </w:r>
                </w:p>
              </w:tc>
            </w:tr>
          </w:tbl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  <w:jc w:val="center"/>
        </w:trPr>
        <w:tc>
          <w:tcPr>
            <w:tcW w:w="9282" w:type="dxa"/>
            <w:gridSpan w:val="3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支持及解决过程描述：本月未发生网页篡改事件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  <w:jc w:val="center"/>
        </w:trPr>
        <w:tc>
          <w:tcPr>
            <w:tcW w:w="9282" w:type="dxa"/>
            <w:gridSpan w:val="3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满意度评价：满意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良好 □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不满意 □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非常不满意 □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  <w:jc w:val="center"/>
        </w:trPr>
        <w:tc>
          <w:tcPr>
            <w:tcW w:w="3093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厂商工程师：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胡林</w:t>
            </w:r>
          </w:p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电话：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15623264120</w:t>
            </w:r>
          </w:p>
        </w:tc>
        <w:tc>
          <w:tcPr>
            <w:tcW w:w="3094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监理签字：-- 电话：--</w:t>
            </w:r>
          </w:p>
        </w:tc>
        <w:tc>
          <w:tcPr>
            <w:tcW w:w="3095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用户签字： 电话：</w:t>
            </w:r>
          </w:p>
        </w:tc>
      </w:tr>
    </w:tbl>
    <w:p>
      <w:pPr>
        <w:pStyle w:val="13"/>
        <w:ind w:firstLine="482" w:firstLineChars="200"/>
        <w:rPr>
          <w:rFonts w:hint="eastAsia" w:cs="Times New Roman"/>
          <w:b/>
          <w:bCs/>
          <w:szCs w:val="24"/>
          <w:lang w:val="en-US" w:eastAsia="zh-CN"/>
        </w:rPr>
      </w:pPr>
      <w:bookmarkStart w:id="28" w:name="_Toc15171"/>
    </w:p>
    <w:p>
      <w:pPr>
        <w:pStyle w:val="13"/>
        <w:ind w:firstLine="482" w:firstLineChars="200"/>
        <w:rPr>
          <w:rFonts w:hint="eastAsia" w:cs="Times New Roman"/>
          <w:b/>
          <w:bCs/>
          <w:szCs w:val="24"/>
          <w:lang w:val="en-US" w:eastAsia="zh-CN"/>
        </w:rPr>
      </w:pPr>
    </w:p>
    <w:p>
      <w:pPr>
        <w:pStyle w:val="13"/>
        <w:ind w:firstLine="482" w:firstLineChars="200"/>
        <w:rPr>
          <w:rFonts w:hint="default" w:cs="Times New Roman"/>
          <w:b/>
          <w:bCs/>
          <w:szCs w:val="24"/>
          <w:lang w:val="en-US" w:eastAsia="zh-CN"/>
        </w:rPr>
      </w:pPr>
      <w:r>
        <w:rPr>
          <w:rFonts w:hint="eastAsia" w:cs="Times New Roman"/>
          <w:b/>
          <w:bCs/>
          <w:szCs w:val="24"/>
          <w:lang w:val="en-US" w:eastAsia="zh-CN"/>
        </w:rPr>
        <w:t>巡检文件</w:t>
      </w:r>
      <w:bookmarkEnd w:id="28"/>
    </w:p>
    <w:p>
      <w:pPr>
        <w:pStyle w:val="13"/>
        <w:ind w:firstLine="480" w:firstLineChars="200"/>
        <w:rPr>
          <w:rFonts w:hint="eastAsia"/>
          <w:szCs w:val="22"/>
          <w:lang w:val="en-US" w:eastAsia="zh-CN"/>
        </w:rPr>
      </w:pPr>
      <w:r>
        <w:rPr>
          <w:rFonts w:hint="eastAsia"/>
          <w:szCs w:val="22"/>
          <w:lang w:val="en-US" w:eastAsia="zh-CN"/>
        </w:rPr>
        <w:t>每月对部署文件及配置进行检查，本月配置文件检查情况如下：</w:t>
      </w:r>
    </w:p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000" w:type="pct"/>
            <w:vAlign w:val="center"/>
          </w:tcPr>
          <w:p>
            <w:pPr>
              <w:pStyle w:val="15"/>
              <w:spacing w:line="360" w:lineRule="exact"/>
              <w:jc w:val="left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检查项目：</w:t>
            </w:r>
          </w:p>
          <w:p>
            <w:pPr>
              <w:pStyle w:val="15"/>
              <w:spacing w:line="360" w:lineRule="exact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服务是否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启动：</w:t>
            </w:r>
          </w:p>
          <w:p>
            <w:pPr>
              <w:pStyle w:val="15"/>
              <w:spacing w:line="360" w:lineRule="exact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/etc/rc.local</w:t>
            </w:r>
          </w:p>
          <w:p>
            <w:pPr>
              <w:pStyle w:val="15"/>
              <w:spacing w:line="360" w:lineRule="exact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防护目录是否正常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：</w:t>
            </w:r>
          </w:p>
          <w:p>
            <w:pPr>
              <w:pStyle w:val="15"/>
              <w:spacing w:line="360" w:lineRule="exact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/usr/share/tomcat7_zxfy/</w:t>
            </w:r>
          </w:p>
          <w:p>
            <w:pPr>
              <w:pStyle w:val="15"/>
              <w:spacing w:line="360" w:lineRule="exact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/data1/cajz/</w:t>
            </w:r>
          </w:p>
          <w:p>
            <w:pPr>
              <w:pStyle w:val="15"/>
              <w:spacing w:line="360" w:lineRule="exact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软件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安装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文件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路径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是否正常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：</w:t>
            </w:r>
          </w:p>
          <w:p>
            <w:pPr>
              <w:pStyle w:val="15"/>
              <w:spacing w:line="360" w:lineRule="exact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/usr/local/ieguard/client/ieguardk</w:t>
            </w:r>
          </w:p>
          <w:p>
            <w:pPr>
              <w:pStyle w:val="15"/>
              <w:spacing w:line="360" w:lineRule="exact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/usr/local/ieguard/ilocker</w:t>
            </w:r>
          </w:p>
          <w:p>
            <w:pPr>
              <w:pStyle w:val="15"/>
              <w:spacing w:line="360" w:lineRule="exact"/>
              <w:jc w:val="left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日志文件是否正常</w:t>
            </w:r>
          </w:p>
          <w:p>
            <w:pPr>
              <w:pStyle w:val="15"/>
              <w:spacing w:line="360" w:lineRule="exact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/usr/local/ieguard/ilocker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exact"/>
          <w:jc w:val="center"/>
        </w:trPr>
        <w:tc>
          <w:tcPr>
            <w:tcW w:w="5000" w:type="pct"/>
            <w:vAlign w:val="center"/>
          </w:tcPr>
          <w:p>
            <w:pPr>
              <w:pStyle w:val="15"/>
              <w:spacing w:line="360" w:lineRule="exact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巡检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情况总结：</w:t>
            </w:r>
          </w:p>
          <w:p>
            <w:pPr>
              <w:pStyle w:val="15"/>
              <w:spacing w:line="360" w:lineRule="exact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防护软件启动状态正常，防护目录正常，安装目录正常，日志正常，防篡改防护整体运行正常。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exact"/>
          <w:jc w:val="center"/>
        </w:trPr>
        <w:tc>
          <w:tcPr>
            <w:tcW w:w="5000" w:type="pct"/>
            <w:vAlign w:val="center"/>
          </w:tcPr>
          <w:p>
            <w:pPr>
              <w:pStyle w:val="15"/>
              <w:spacing w:line="360" w:lineRule="exact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服务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/>
              </w:rPr>
              <w:t>工程师：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武浩然</w:t>
            </w:r>
          </w:p>
          <w:p>
            <w:pPr>
              <w:pStyle w:val="15"/>
              <w:spacing w:line="360" w:lineRule="exact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/>
              </w:rPr>
              <w:t>电话：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15124944645</w:t>
            </w:r>
          </w:p>
        </w:tc>
      </w:tr>
    </w:tbl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bookmarkStart w:id="29" w:name="_Toc20541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主机日志分析服务</w:t>
      </w:r>
      <w:bookmarkEnd w:id="29"/>
    </w:p>
    <w:p>
      <w:pPr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针对操作系统进行日志收集，并且进行分析，并将结果反馈给用户，用于了解主机安全情况及资源使用情况。</w:t>
      </w:r>
    </w:p>
    <w:p>
      <w:pPr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实现方式：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通过在服务器端部署安装日志审计软件，实现对操作系统日志的收集分析。</w:t>
      </w:r>
    </w:p>
    <w:p>
      <w:pPr>
        <w:snapToGrid/>
        <w:spacing w:line="360" w:lineRule="auto"/>
        <w:ind w:firstLine="480" w:firstLineChars="200"/>
        <w:jc w:val="both"/>
        <w:rPr>
          <w:rFonts w:hint="eastAsia" w:ascii="宋体" w:hAnsi="宋体" w:cs="Times New Roman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Times New Roman"/>
          <w:sz w:val="24"/>
          <w:szCs w:val="22"/>
          <w:lang w:val="en-US" w:eastAsia="zh-CN" w:bidi="ar-SA"/>
        </w:rPr>
        <w:t>本月主机日志分析</w:t>
      </w:r>
      <w:r>
        <w:rPr>
          <w:rFonts w:hint="eastAsia" w:ascii="宋体" w:hAnsi="宋体" w:cs="Times New Roman"/>
          <w:sz w:val="24"/>
          <w:szCs w:val="22"/>
          <w:lang w:val="en-US" w:eastAsia="zh-CN" w:bidi="ar-SA"/>
        </w:rPr>
        <w:t>，通过日志分析平台详情如下表所示：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62575" cy="2087880"/>
            <wp:effectExtent l="0" t="0" r="9525" b="7620"/>
            <wp:docPr id="9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087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bookmarkStart w:id="30" w:name="_Toc21448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主机漏洞扫描服务</w:t>
      </w:r>
      <w:bookmarkEnd w:id="30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为用户提供针对主机层面的安全扫描服务，并反馈相关结果。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：通过安全扫描软件对云主机进行安全漏洞扫描。</w:t>
      </w:r>
    </w:p>
    <w:p>
      <w:pPr>
        <w:pStyle w:val="13"/>
        <w:ind w:firstLine="480" w:firstLineChars="200"/>
        <w:rPr>
          <w:rFonts w:hint="eastAsia"/>
          <w:lang w:val="en-US" w:eastAsia="zh-CN"/>
        </w:rPr>
      </w:pPr>
      <w:r>
        <w:rPr>
          <w:rFonts w:hint="eastAsia"/>
        </w:rPr>
        <w:t>本月</w:t>
      </w:r>
      <w:r>
        <w:rPr>
          <w:rFonts w:hint="eastAsia"/>
          <w:lang w:val="en-US" w:eastAsia="zh-CN"/>
        </w:rPr>
        <w:t>进行了</w:t>
      </w:r>
      <w:r>
        <w:rPr>
          <w:rFonts w:hint="eastAsia"/>
        </w:rPr>
        <w:t>主机漏洞扫描。</w:t>
      </w:r>
    </w:p>
    <w:p>
      <w:pPr>
        <w:pStyle w:val="13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Cs w:val="24"/>
          <w:lang w:val="en-US" w:eastAsia="zh-CN"/>
        </w:rPr>
        <w:t>我公司</w:t>
      </w:r>
      <w:r>
        <w:rPr>
          <w:rFonts w:hint="eastAsia" w:ascii="宋体" w:hAnsi="宋体" w:eastAsia="宋体" w:cs="宋体"/>
          <w:szCs w:val="24"/>
        </w:rPr>
        <w:t>对主机进行了漏洞扫描，扫描结果为高危漏洞</w:t>
      </w:r>
      <w:r>
        <w:rPr>
          <w:rFonts w:hint="eastAsia" w:ascii="宋体" w:hAnsi="宋体" w:eastAsia="宋体" w:cs="宋体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Cs w:val="24"/>
        </w:rPr>
        <w:t>个，中危漏</w:t>
      </w:r>
      <w:r>
        <w:rPr>
          <w:rFonts w:hint="eastAsia" w:ascii="宋体" w:hAnsi="宋体" w:eastAsia="宋体" w:cs="宋体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Cs w:val="24"/>
        </w:rPr>
        <w:t>个，低危漏洞</w:t>
      </w:r>
      <w:r>
        <w:rPr>
          <w:rFonts w:hint="eastAsia" w:cs="宋体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Cs w:val="24"/>
        </w:rPr>
        <w:t>个，共计</w:t>
      </w:r>
      <w:r>
        <w:rPr>
          <w:rFonts w:hint="eastAsia" w:cs="宋体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Cs w:val="24"/>
        </w:rPr>
        <w:t>个。</w:t>
      </w: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bookmarkStart w:id="31" w:name="_Toc8563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数据库审计服务</w:t>
      </w:r>
      <w:bookmarkEnd w:id="31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b w:val="0"/>
          <w:bCs/>
          <w:kern w:val="0"/>
          <w:sz w:val="24"/>
          <w:szCs w:val="20"/>
          <w:lang w:val="en-US" w:eastAsia="zh-CN" w:bidi="ar-SA"/>
        </w:rPr>
        <w:t>实现数据库操作审计，记录每次数据库操作并整理报告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在客户数据库服务器上安装数据库审计软件，一套为1个数据库实例。通过审计数据库服务器操作动作形成数据库审计日志记录。以便出现问题及时定位操作更改数据库信息。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cs="宋体"/>
          <w:b w:val="0"/>
          <w:bCs/>
          <w:kern w:val="0"/>
          <w:sz w:val="24"/>
          <w:szCs w:val="20"/>
          <w:lang w:val="en-US" w:eastAsia="zh-CN" w:bidi="ar-SA"/>
        </w:rPr>
        <w:t>7套数据库审计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服务部署结果如下图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2308860"/>
            <wp:effectExtent l="0" t="0" r="7620" b="254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sectPr>
          <w:headerReference r:id="rId8" w:type="default"/>
          <w:footerReference r:id="rId9" w:type="default"/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  <w:bookmarkStart w:id="32" w:name="_Toc27835"/>
    </w:p>
    <w:bookmarkEnd w:id="32"/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33" w:name="_Toc30332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数据库加固服务</w:t>
      </w:r>
    </w:p>
    <w:p>
      <w:pPr>
        <w:pStyle w:val="13"/>
        <w:ind w:firstLine="480" w:firstLineChars="200"/>
      </w:pPr>
      <w:r>
        <w:rPr>
          <w:rFonts w:hint="eastAsia"/>
        </w:rPr>
        <w:t>金山云提供了1套Mysql数据库安全加固服务，1套Sybase数据库安全加固服务、2套提供Oracle数据库安全加固服务和一套Sql Server数据库安全加固服务，加固策略如下所示：</w:t>
      </w:r>
    </w:p>
    <w:p>
      <w:pPr>
        <w:pStyle w:val="13"/>
        <w:ind w:firstLine="482" w:firstLineChars="200"/>
        <w:rPr>
          <w:rFonts w:hint="eastAsia"/>
          <w:b/>
          <w:bCs/>
        </w:rPr>
      </w:pPr>
      <w:bookmarkStart w:id="34" w:name="_Toc26291685"/>
      <w:r>
        <w:rPr>
          <w:rFonts w:hint="eastAsia"/>
          <w:b/>
          <w:bCs/>
        </w:rPr>
        <w:t>Oracle</w:t>
      </w:r>
      <w:bookmarkEnd w:id="34"/>
      <w:r>
        <w:rPr>
          <w:rFonts w:hint="eastAsia"/>
          <w:b/>
          <w:bCs/>
        </w:rPr>
        <w:t xml:space="preserve"> </w:t>
      </w:r>
    </w:p>
    <w:tbl>
      <w:tblPr>
        <w:tblStyle w:val="10"/>
        <w:tblW w:w="864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2"/>
        <w:gridCol w:w="732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配置项名称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避免使用默认的监听端口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检查方法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1检查$ORACLE_HOME/network/admin/listener.ora中是否有port=1521一项。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操作步骤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 备份$ORACLE_HOME/network/admin/目录下的tnsnames.ora, listener.ora文件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 备份$ORACLE_HOME/dbs目录下的spfileSid.ora和initSid.ora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3执行$ lsnrctl stop 关闭Listener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4用vi修改listener.ora中的端口号1521为其他端口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5用SQL&gt;startup immediate 关闭数据库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 修改initSid.ora添加一项LOCAL_LISTENER=listener1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 在tnsnames.ora中添加一项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listener1 =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(DESCRIPTION =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(ADDRESS_LIST =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(ADDRESS = (PROTOCOL = TCP)(HOST = hostname)(PORT = 1522))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)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)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 SQL&gt;create spfile from pfile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9 $ lsnrctl start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 SQL&gt;startup 启动数据库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回退操作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关闭Listener和数据库，恢复备份的文件到原来的目录，重启Listener和数据库。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风险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1.修改默认端口会影响到目前使用该数据库的应用,需要这些应用同步修改为新的端口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2.需要关闭重启数据库以及关闭重启Listener来完成端口的修改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配置项名称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设置LISTENER的启动关闭密码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检查方法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检查$ORACLE_HOME/network/admin/listener.ora文件中是否有PASSWORDS_LISTENER一项，若有说明密码已设定。</w:t>
            </w:r>
          </w:p>
        </w:tc>
      </w:tr>
      <w:tr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操作步骤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 备份$ORACLE_HOME/network/admin/listener.ora文件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2设置步骤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$ lsnrctl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LSNRCTL&gt; change_password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Old password: &lt;OldPassword&gt; Not displayed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New password: &lt;NewPassword&gt; Not displayed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Reenter new password: &lt;NewPassword&gt; Not displayed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LSNRCTL&gt; save_config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回退操作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关闭Listener，恢复备份的文件到原来的目录，启动Listener。</w:t>
            </w:r>
          </w:p>
        </w:tc>
      </w:tr>
      <w:tr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风险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修改Listener密码不影响现有的应用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配置项名称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数据系统用户密码强度策略设置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检查方法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1．执行SQL&gt; select username ,profile from dba_users where account_status='OPEN';来查找出系统主要的活动应用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账号和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profile名字。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2．执行SQL&gt; select  resource_name,limit from dba_profiles where profile='profile名字' AND resource_type='PASSWORD'; 来查找相应用户profile中对应的下面几个指标的值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-------------------------------- -------------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FAILED_LOGIN_ATTEMPTS            10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PASSWORD_LIFE_TIME               180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PASSWORD_REUSE_TIME              UNLIMITED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PASSWORD_REUSE_MAX               UNLIMITED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PASSWORD_VERIFY_FUNCTION         NULL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PASSWORD_LOCK_TIME               1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PASSWORD_GRACE_TIME              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操作步骤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 执行SQL&gt; select username ,profile from dba_users where account_status='OPEN';来查找出系统主要的活动应用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账号和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profile名字。保存执行的结果。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 可以用下列语句进行proflie的创建：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SQL&gt; CREATE PROFILE myprofile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LIMIT FAILED_LOGIN_ATTEMPTS 3 ---（单位次）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PASSWORD_LOCK_TIME 10/1440 ---（单位天，3次失败后锁定10分钟）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PASSWORD_GRACE_TIME 5 ---（单位天）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PASSWORD_LIFE_TIME 60  ---（单位天）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PASSWORD_REUSE_TIME 365---（单位天）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PASSWORD_REUSE_MAX 4---（单位次）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PASSWORD_VERIFY_FUNCTION DEFAULT ；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----（如果不使用校验函数，用DEFAULT ，否则用sys用户下自己----建立的一个校验函数名）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----PASSWORD_VERIFY_FUNCTION自定义函数必须在ORACLE sys用户下建立，该函数必须含有三个varchar2类型的参数，分别是用户名，新密码，旧密码。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 用下面的命令把新创建的profile赋给制定的用户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SQL〉ALTER USER user1 PROFILE myprofile;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回退操作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把用户的profile重新设置为原来的profile。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风险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修改业务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账号的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profile会影响到业务应用,需要所有相关访问数据库的应用的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账号密码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定期根据profile做修改,可能会导致修改应用程序或应用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账号密码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配置文件的定期修改。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配置项名称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锁定与运行维护无关用户和用户默认密码的修改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检查方法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        可以通过下面的语句查看系统中所有用户和用户状态：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SQL&gt; select username , account_status from dba_users where account_status='OPEN';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对于处于OPEN状态下的用户，和管理员确认该用户是否有用。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        通过sys，system，scott，dbsnmp用户以默认口令登录是否成功来验证口令是否做了修改。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$ sqlplus sys/.change_on_install@mydb as sysdba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$ sqlplus system/manager@mydb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$sqlplus scott/tiger@mydb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$sqlplus dbsnmp/dbsnmp@mydb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操作步骤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 备份原来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账户的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密码和状态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 更改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用户账号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的默认口令：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sql&gt; alter user user1 identified by 强壮的口令;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对于暂时不用的用户建议锁定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sql&gt;alter user user1  password  Expire  Account  lock;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解除锁定用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sql&gt;alter user user1  Account unlock;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删除用户用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sql&gt;drop user user1  cascade;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回退操作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把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账户的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密码和状态恢复到原来状态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风险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修改默认密码需要业务人员确认时候该用户是否在用，如果在用可能会影响到业务应用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配置项名称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限制数据库超级管理员（SYSDBA）权限的用户远程登录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检查方法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用SQL&gt;show parameter REMOTE_LOGIN_PASSWORDFILE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检查其值是否为NONE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操作步骤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 备份$ORACLE_HOME/dbs目录下的spfileSid.ora和initSid.ora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2用SQL&gt;startup immediate 关闭数据库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 修改initSid.ora令 REMOTE_LOGIN_PASSWORDFILE =’NONE’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 SQL&gt;create spfile from pfile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 SQL&gt;startup 启动数据库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回退操作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关闭数据库，恢复备份的文件到原来的位置，启动数据库。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风险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修改REMOTE_LOGIN_PASSWORDFILE需要先关闭数据库，手工进行参数修改，最后重新启动数据库。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配置项名称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限制超级管理员才能访问数据字典基础表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检查方法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可用SQL&gt;show parameter  O7_DICTIONARY_ACCESSIBILITY来查看该参数的值是否为FALSE。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操作步骤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 备份$ORACLE_HOME/dbs目录下的spfileSid.ora和initSid.ora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2用SQL&gt;startup immediate 关闭数据库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 修改initSid.ora 令 O7_DICTIONARY_ACCESSIBILITY = FALSE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 SQL&gt;create spfile from pfile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 SQL&gt;startup 启动数据库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回退操作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关闭数据库，恢复备份的文件到原来的位置，启动数据库。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风险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修改参数O7_DICTIONARY_ACCESSIBILITY需要关闭重启数据库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配置项名称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避免普通用户授予DBA角色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检查方法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可用SQL&gt; select * from dba_role_privs where grantee in( select username from dba_users where account_status='OPEN' and username not in ('SYS','SYSTEM'))  and granted_role='DBA' order by grantee;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来查找具有DBA权限的普通用户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操作步骤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 备份下列命令的查询结果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SQL&gt; select * from dba_role_privs where grantee in( select username from dba_users where account_status='OPEN' and username not in ('SYS','SYSTEM'))  and granted_role='DBA' order by grantee;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  用下列命令收回DBA角色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SQL〉revoke DBA from user1;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回退操作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恢复原来普通用户的DBA权限，执行命令SQL〉grant DBA to user1;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风险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要收回DBA角色需要确认业务应用确实不需要DBA角色,否则会影响到业务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配置项名称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关闭Extproc功能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检查方法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查看$ORACLE_HOME/network/admin/listener.ora 文件，是否存在extproc条目。?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操作步骤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 备份$ORACLE_HOME/network/admin/listener.ora 文件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 关闭listener $ lsnrctl stop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 用vi 把listener.ora中 extproc条目删除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 启动 listener $ lsnrctl start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回退操作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关闭Listener，恢复备份的文件到原来的目录下，重启Listener。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2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  <w:vAlign w:val="center"/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风险</w:t>
            </w:r>
          </w:p>
        </w:tc>
        <w:tc>
          <w:tcPr>
            <w:tcW w:w="7325" w:type="dxa"/>
            <w:tcBorders>
              <w:top w:val="inset" w:color="auto" w:sz="6" w:space="0"/>
              <w:left w:val="inset" w:color="auto" w:sz="6" w:space="0"/>
              <w:bottom w:val="inset" w:color="auto" w:sz="6" w:space="0"/>
              <w:right w:val="inset" w:color="auto" w:sz="6" w:space="0"/>
            </w:tcBorders>
          </w:tcPr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1.需要确认业务系统的应用确实没有用到该功能,否则会影响到业务系统</w:t>
            </w:r>
          </w:p>
          <w:p>
            <w:pPr>
              <w:autoSpaceDN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2.需要关闭重启Listener</w:t>
            </w:r>
          </w:p>
        </w:tc>
      </w:tr>
    </w:tbl>
    <w:p>
      <w:pPr>
        <w:pStyle w:val="13"/>
        <w:ind w:firstLine="482" w:firstLineChars="200"/>
        <w:rPr>
          <w:rFonts w:hint="eastAsia"/>
          <w:b/>
          <w:bCs/>
        </w:rPr>
      </w:pPr>
      <w:bookmarkStart w:id="35" w:name="_Toc26291686"/>
      <w:r>
        <w:rPr>
          <w:rFonts w:hint="eastAsia"/>
          <w:b/>
          <w:bCs/>
        </w:rPr>
        <w:t>Mysql</w:t>
      </w:r>
      <w:bookmarkEnd w:id="35"/>
    </w:p>
    <w:p>
      <w:pPr>
        <w:pStyle w:val="16"/>
        <w:spacing w:after="156" w:afterLines="50"/>
      </w:pPr>
      <w:r>
        <w:t>不使用明文密码，而是使用md5()和sha1()等单向的</w:t>
      </w:r>
      <w:r>
        <w:rPr>
          <w:rFonts w:hint="eastAsia"/>
          <w:lang w:eastAsia="zh-CN"/>
        </w:rPr>
        <w:t>哈希</w:t>
      </w:r>
      <w:r>
        <w:t>函数来设置密码</w:t>
      </w:r>
      <w:r>
        <w:rPr>
          <w:rFonts w:hint="eastAsia"/>
        </w:rPr>
        <w:t>。</w:t>
      </w:r>
      <w:r>
        <w:t>不选用字典中的字来做密码</w:t>
      </w:r>
      <w:r>
        <w:rPr>
          <w:rFonts w:hint="eastAsia"/>
        </w:rPr>
        <w:t>。</w:t>
      </w:r>
      <w:r>
        <w:t>采用防火墙来去掉50%的外部危险，让数据库系统躲在防火墙后面工作，或放置在dmz区域中</w:t>
      </w:r>
      <w:r>
        <w:rPr>
          <w:rFonts w:hint="eastAsia"/>
        </w:rPr>
        <w:t>。</w:t>
      </w:r>
    </w:p>
    <w:p>
      <w:pPr>
        <w:pStyle w:val="16"/>
        <w:spacing w:after="156" w:afterLines="50"/>
      </w:pPr>
      <w:r>
        <w:t>从因特网上用nmap来扫描3306端口，也可用telnet server_host 3306的方法测试，不能允许从非信任网络中访问数据库服务器的3306号tcp端口，因此需要在防火墙或路由器上做设定</w:t>
      </w:r>
      <w:r>
        <w:rPr>
          <w:rFonts w:hint="eastAsia"/>
        </w:rPr>
        <w:t>。</w:t>
      </w:r>
    </w:p>
    <w:p>
      <w:pPr>
        <w:pStyle w:val="16"/>
        <w:spacing w:after="156" w:afterLines="50"/>
      </w:pPr>
      <w:r>
        <w:t>为了防止被恶意传入非法参数，例如where id=234，别人却输入where id=234 or 1=1导致全部显示，所以在web的表单中使用''或""来用字符串，在动态url中加入%22代表双引号、%23代表井号、%27代表单引号;传递未检查过的值给mysql数据库是非常危险的</w:t>
      </w:r>
      <w:r>
        <w:rPr>
          <w:rFonts w:hint="eastAsia"/>
        </w:rPr>
        <w:t>。</w:t>
      </w:r>
    </w:p>
    <w:p>
      <w:pPr>
        <w:pStyle w:val="16"/>
        <w:spacing w:after="156" w:afterLines="50"/>
        <w:rPr>
          <w:rFonts w:hint="default"/>
        </w:rPr>
      </w:pPr>
      <w:r>
        <w:t>在传递数据给mysql时检查一下大小</w:t>
      </w:r>
      <w:r>
        <w:rPr>
          <w:rFonts w:hint="eastAsia"/>
        </w:rPr>
        <w:t>。</w:t>
      </w:r>
      <w:r>
        <w:t>应用程序需要连接到数据库应该使用一般的</w:t>
      </w:r>
      <w:r>
        <w:rPr>
          <w:rFonts w:hint="eastAsia"/>
          <w:lang w:eastAsia="zh-CN"/>
        </w:rPr>
        <w:t>用户账号</w:t>
      </w:r>
      <w:r>
        <w:t>，只开放少数必要的权限给该用户</w:t>
      </w:r>
      <w:r>
        <w:rPr>
          <w:rFonts w:hint="eastAsia"/>
        </w:rPr>
        <w:t>。</w:t>
      </w:r>
      <w:r>
        <w:t>$page_devide$。</w:t>
      </w:r>
    </w:p>
    <w:p>
      <w:pPr>
        <w:pStyle w:val="16"/>
        <w:spacing w:after="156" w:afterLines="50"/>
      </w:pPr>
      <w:r>
        <w:t>在各编程接口(c c++ php perl java jdbc等)中使用特定‘逃脱字符’函数</w:t>
      </w:r>
      <w:r>
        <w:rPr>
          <w:rFonts w:hint="eastAsia"/>
        </w:rPr>
        <w:t>。</w:t>
      </w:r>
      <w:r>
        <w:t>在因特网上使用mysql数据库时一定少用传输明文的数据，而用ssl和ssh的加密方式数据来传输</w:t>
      </w:r>
      <w:r>
        <w:rPr>
          <w:rFonts w:hint="eastAsia"/>
        </w:rPr>
        <w:t>。</w:t>
      </w:r>
    </w:p>
    <w:p>
      <w:pPr>
        <w:pStyle w:val="16"/>
        <w:spacing w:after="156" w:afterLines="50"/>
      </w:pPr>
      <w:r>
        <w:t>学会使用tcpdump和strings工具来查看传输数据的安全性，例如tcpdump -l -i eth0 -w -src or dst port 3306 strings。以普通用户来启动mysql数据库服务</w:t>
      </w:r>
      <w:r>
        <w:rPr>
          <w:rFonts w:hint="eastAsia"/>
        </w:rPr>
        <w:t>。</w:t>
      </w:r>
    </w:p>
    <w:p>
      <w:pPr>
        <w:pStyle w:val="16"/>
        <w:spacing w:after="156" w:afterLines="50"/>
      </w:pPr>
      <w:r>
        <w:t>不使用到表的联结符号，选用的参数 --skip-symbolic-links</w:t>
      </w:r>
      <w:r>
        <w:rPr>
          <w:rFonts w:hint="eastAsia"/>
        </w:rPr>
        <w:t>。</w:t>
      </w:r>
      <w:r>
        <w:t>确信在mysql目录中只有启动数据库服务的用户才可以对文件有读和写的权限</w:t>
      </w:r>
      <w:r>
        <w:rPr>
          <w:rFonts w:hint="eastAsia"/>
        </w:rPr>
        <w:t>。</w:t>
      </w:r>
      <w:r>
        <w:t>不许将process或super权限付给非管理用户，该mysqladmin processlist可以列举出当前执行的查询文本;super权限可用于切断客户端连接、改变服务器运行参数状态、控制拷贝复制数据库的服务器</w:t>
      </w:r>
      <w:r>
        <w:rPr>
          <w:rFonts w:hint="eastAsia"/>
        </w:rPr>
        <w:t>。</w:t>
      </w:r>
    </w:p>
    <w:p>
      <w:pPr>
        <w:pStyle w:val="16"/>
        <w:spacing w:after="156" w:afterLines="50"/>
      </w:pPr>
      <w:r>
        <w:t>file权限不付给管理员以外的用户，防止出现load data '/etc/passwd'到表中再用select 显示出来的问题</w:t>
      </w:r>
      <w:r>
        <w:rPr>
          <w:rFonts w:hint="eastAsia"/>
        </w:rPr>
        <w:t>。</w:t>
      </w:r>
      <w:r>
        <w:t>如果不相信dns服务公司的服务，可以在主机名称允许表中只设置ip数字地址</w:t>
      </w:r>
      <w:r>
        <w:rPr>
          <w:rFonts w:hint="eastAsia"/>
        </w:rPr>
        <w:t>。</w:t>
      </w:r>
      <w:r>
        <w:t>使用max_user_connections变量来</w:t>
      </w:r>
      <w:r>
        <w:rPr>
          <w:rFonts w:hint="eastAsia"/>
          <w:lang w:val="en-US" w:eastAsia="zh-CN"/>
        </w:rPr>
        <w:t>操作</w:t>
      </w:r>
      <w:r>
        <w:t>mysqld服务进程，对一个</w:t>
      </w:r>
      <w:r>
        <w:rPr>
          <w:rFonts w:hint="eastAsia"/>
          <w:lang w:eastAsia="zh-CN"/>
        </w:rPr>
        <w:t>指定账户</w:t>
      </w:r>
      <w:r>
        <w:t>限定连接数</w:t>
      </w:r>
      <w:r>
        <w:rPr>
          <w:rFonts w:hint="eastAsia"/>
        </w:rPr>
        <w:t>。</w:t>
      </w: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数据库许可服务</w:t>
      </w:r>
      <w:bookmarkEnd w:id="33"/>
    </w:p>
    <w:p>
      <w:pPr>
        <w:pStyle w:val="16"/>
        <w:spacing w:after="156" w:afterLines="50"/>
        <w:rPr>
          <w:rFonts w:hint="eastAsia"/>
          <w:lang w:eastAsia="zh-CN"/>
        </w:rPr>
      </w:pPr>
      <w:bookmarkStart w:id="36" w:name="_Toc15644"/>
      <w:r>
        <w:rPr>
          <w:rFonts w:hint="default"/>
          <w:lang w:eastAsia="zh-CN"/>
        </w:rPr>
        <w:t>本月提供一套数据库许可服务，如下图</w:t>
      </w:r>
      <w:r>
        <w:rPr>
          <w:rFonts w:hint="eastAsia"/>
          <w:lang w:eastAsia="zh-CN"/>
        </w:rPr>
        <w:t>：</w:t>
      </w:r>
    </w:p>
    <w:p>
      <w:pPr>
        <w:pStyle w:val="13"/>
        <w:ind w:firstLine="0"/>
        <w:jc w:val="center"/>
      </w:pPr>
      <w:r>
        <w:drawing>
          <wp:inline distT="0" distB="0" distL="0" distR="0">
            <wp:extent cx="5274310" cy="1973580"/>
            <wp:effectExtent l="0" t="0" r="2540" b="7620"/>
            <wp:docPr id="324" name="图片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图片 324"/>
                    <pic:cNvPicPr>
                      <a:picLocks noChangeAspect="1"/>
                    </pic:cNvPicPr>
                  </pic:nvPicPr>
                  <pic:blipFill>
                    <a:blip r:embed="rId22"/>
                    <a:srcRect t="314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Oracle</w:t>
      </w:r>
      <w:r>
        <w:t>-1</w:t>
      </w:r>
    </w:p>
    <w:p>
      <w:pPr>
        <w:pStyle w:val="13"/>
        <w:ind w:firstLine="0"/>
        <w:jc w:val="center"/>
      </w:pPr>
      <w:r>
        <w:drawing>
          <wp:inline distT="0" distB="0" distL="0" distR="0">
            <wp:extent cx="5274310" cy="1946275"/>
            <wp:effectExtent l="0" t="0" r="2540" b="15875"/>
            <wp:docPr id="325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图片 325"/>
                    <pic:cNvPicPr>
                      <a:picLocks noChangeAspect="1"/>
                    </pic:cNvPicPr>
                  </pic:nvPicPr>
                  <pic:blipFill>
                    <a:blip r:embed="rId23"/>
                    <a:srcRect t="324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ind w:firstLine="0"/>
        <w:jc w:val="center"/>
      </w:pPr>
      <w:r>
        <w:rPr>
          <w:rFonts w:hint="eastAsia"/>
        </w:rPr>
        <w:t>O</w:t>
      </w:r>
      <w:r>
        <w:t>racle-2</w:t>
      </w:r>
    </w:p>
    <w:p>
      <w:pPr>
        <w:pStyle w:val="13"/>
        <w:ind w:firstLine="0"/>
        <w:jc w:val="center"/>
      </w:pPr>
      <w:r>
        <w:drawing>
          <wp:inline distT="0" distB="0" distL="0" distR="0">
            <wp:extent cx="5274310" cy="2195830"/>
            <wp:effectExtent l="0" t="0" r="2540" b="13970"/>
            <wp:docPr id="323" name="图片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3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ind w:firstLine="0"/>
        <w:jc w:val="center"/>
      </w:pPr>
      <w:r>
        <w:rPr>
          <w:rFonts w:hint="eastAsia"/>
        </w:rPr>
        <w:t>S</w:t>
      </w:r>
      <w:r>
        <w:t>ql Server</w:t>
      </w: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重点保障-安全专家服务</w:t>
      </w:r>
      <w:bookmarkEnd w:id="36"/>
    </w:p>
    <w:p>
      <w:pPr>
        <w:snapToGrid/>
        <w:spacing w:line="360" w:lineRule="auto"/>
        <w:ind w:firstLine="480" w:firstLineChars="20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本月开展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重点保障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工作，安全专家值守记录如下表所示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3"/>
        <w:gridCol w:w="34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pct"/>
            <w:shd w:val="clear" w:color="auto" w:fill="BEBEBE" w:themeFill="background1" w:themeFillShade="BF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2021" w:type="pct"/>
            <w:shd w:val="clear" w:color="auto" w:fill="BEBEBE" w:themeFill="background1" w:themeFillShade="BF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白班负责人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2025年11月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日</w:t>
            </w:r>
          </w:p>
        </w:tc>
        <w:tc>
          <w:tcPr>
            <w:tcW w:w="2021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孟伟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2025年11月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13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日</w:t>
            </w:r>
          </w:p>
        </w:tc>
        <w:tc>
          <w:tcPr>
            <w:tcW w:w="2021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刘恒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978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2025年11月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14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日</w:t>
            </w:r>
          </w:p>
        </w:tc>
        <w:tc>
          <w:tcPr>
            <w:tcW w:w="2021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于鹏</w:t>
            </w:r>
          </w:p>
        </w:tc>
      </w:tr>
    </w:tbl>
    <w:p>
      <w:pPr>
        <w:pStyle w:val="2"/>
        <w:rPr>
          <w:rFonts w:hint="eastAsia"/>
          <w:lang w:val="en-US" w:eastAsia="zh-CN"/>
        </w:rPr>
      </w:pP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3"/>
        <w:gridCol w:w="34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tblHeader/>
        </w:trPr>
        <w:tc>
          <w:tcPr>
            <w:tcW w:w="2978" w:type="pct"/>
            <w:shd w:val="clear" w:color="auto" w:fill="BEBEBE" w:themeFill="background1" w:themeFillShade="BF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lang w:eastAsia="zh-CN"/>
              </w:rPr>
              <w:t>日期</w:t>
            </w:r>
          </w:p>
        </w:tc>
        <w:tc>
          <w:tcPr>
            <w:tcW w:w="2021" w:type="pct"/>
            <w:shd w:val="clear" w:color="auto" w:fill="BEBEBE" w:themeFill="background1" w:themeFillShade="BF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lang w:eastAsia="zh-CN"/>
              </w:rPr>
              <w:t>白班负责人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2025年11月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20日</w:t>
            </w:r>
          </w:p>
        </w:tc>
        <w:tc>
          <w:tcPr>
            <w:tcW w:w="2021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孟伟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2025年11月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21日</w:t>
            </w:r>
          </w:p>
        </w:tc>
        <w:tc>
          <w:tcPr>
            <w:tcW w:w="2021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刘恒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978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2025年11月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22日</w:t>
            </w:r>
          </w:p>
        </w:tc>
        <w:tc>
          <w:tcPr>
            <w:tcW w:w="2021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于鹏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2025年11月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23日</w:t>
            </w:r>
          </w:p>
        </w:tc>
        <w:tc>
          <w:tcPr>
            <w:tcW w:w="2021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刘欢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2025年11月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24日</w:t>
            </w:r>
          </w:p>
        </w:tc>
        <w:tc>
          <w:tcPr>
            <w:tcW w:w="2021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孟伟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2025年11月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25日</w:t>
            </w:r>
          </w:p>
        </w:tc>
        <w:tc>
          <w:tcPr>
            <w:tcW w:w="2021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刘恒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2025年11月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26日</w:t>
            </w:r>
          </w:p>
        </w:tc>
        <w:tc>
          <w:tcPr>
            <w:tcW w:w="2021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于鹏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2025年11月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27日</w:t>
            </w:r>
          </w:p>
        </w:tc>
        <w:tc>
          <w:tcPr>
            <w:tcW w:w="2021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刘欢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2025年11月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28日</w:t>
            </w:r>
          </w:p>
        </w:tc>
        <w:tc>
          <w:tcPr>
            <w:tcW w:w="2021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孟伟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bookmarkStart w:id="37" w:name="_Toc2437"/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2025年11月</w:t>
            </w: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29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日</w:t>
            </w:r>
          </w:p>
        </w:tc>
        <w:tc>
          <w:tcPr>
            <w:tcW w:w="2021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于鹏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2025年11月</w:t>
            </w: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日</w:t>
            </w:r>
          </w:p>
        </w:tc>
        <w:tc>
          <w:tcPr>
            <w:tcW w:w="2021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刘欢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978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eastAsia="zh-CN"/>
              </w:rPr>
              <w:t>2025年11月</w:t>
            </w: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日</w:t>
            </w:r>
          </w:p>
        </w:tc>
        <w:tc>
          <w:tcPr>
            <w:tcW w:w="2021" w:type="pct"/>
            <w:noWrap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eastAsia="zh-CN"/>
              </w:rPr>
              <w:t>孟伟</w:t>
            </w:r>
          </w:p>
        </w:tc>
      </w:tr>
    </w:tbl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安全风险评估服务</w:t>
      </w:r>
      <w:bookmarkEnd w:id="37"/>
    </w:p>
    <w:p>
      <w:pPr>
        <w:pStyle w:val="13"/>
        <w:ind w:firstLine="480" w:firstLineChars="200"/>
      </w:pPr>
      <w:r>
        <w:t>对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文化和旅游局办公及业务系统信息基础支撑项目</w:t>
      </w:r>
      <w:r>
        <w:rPr>
          <w:rFonts w:hint="eastAsia"/>
        </w:rPr>
        <w:t>业务系统进行风险评估</w:t>
      </w:r>
      <w:r>
        <w:t>,</w:t>
      </w:r>
      <w:r>
        <w:rPr>
          <w:rFonts w:hint="eastAsia"/>
        </w:rPr>
        <w:t>其中发现比较安全主机</w:t>
      </w:r>
      <w:r>
        <w:rPr>
          <w:rFonts w:hint="eastAsia"/>
          <w:lang w:val="en-US" w:eastAsia="zh-CN"/>
        </w:rPr>
        <w:t>69</w:t>
      </w:r>
      <w:r>
        <w:t>台</w:t>
      </w:r>
      <w:r>
        <w:rPr>
          <w:rFonts w:hint="eastAsia"/>
        </w:rPr>
        <w:t>。</w:t>
      </w:r>
    </w:p>
    <w:p>
      <w:pPr>
        <w:pStyle w:val="13"/>
        <w:ind w:firstLine="480" w:firstLineChars="200"/>
      </w:pPr>
      <w:r>
        <w:rPr>
          <w:rFonts w:hint="eastAsia"/>
        </w:rPr>
        <w:t>通过本次评估可以看出</w:t>
      </w:r>
      <w:r>
        <w:t>,扫描的总体状况是</w:t>
      </w:r>
      <w:r>
        <w:rPr>
          <w:rFonts w:hint="eastAsia"/>
        </w:rPr>
        <w:t>比较安全</w:t>
      </w:r>
      <w:r>
        <w:t>的</w:t>
      </w:r>
      <w:r>
        <w:rPr>
          <w:rFonts w:hint="eastAsia"/>
        </w:rPr>
        <w:t>。</w:t>
      </w:r>
    </w:p>
    <w:p>
      <w:pPr>
        <w:pStyle w:val="13"/>
        <w:ind w:firstLine="480" w:firstLineChars="200"/>
      </w:pPr>
      <w:r>
        <w:t>1、安全加固的方案有关掉服务、修改密码为强密码、修改系统或服务配置、打补丁、升级软件版本、合理的安全访问策略（如ip地址或端口访问控制）等,请选择合理的安全解决方案。</w:t>
      </w:r>
    </w:p>
    <w:p>
      <w:pPr>
        <w:pStyle w:val="13"/>
        <w:ind w:firstLine="480" w:firstLineChars="200"/>
      </w:pPr>
      <w:r>
        <w:t>2、对于关键系统的系统加固,为保证业务运行的连续性,</w:t>
      </w:r>
      <w:r>
        <w:rPr>
          <w:rFonts w:hint="eastAsia"/>
          <w:lang w:eastAsia="zh-CN"/>
        </w:rPr>
        <w:t>需</w:t>
      </w:r>
      <w:r>
        <w:t>制定合理的、符合系统特性的加固方案,并且加固方案应通过可行性论证并得到具体的验证。如果必要的话,可以请专门的安全服务机构处理,并和相关厂家进行方案确认。有条件的,也可以通过业务测试环境对加固方案进行评估和检验。</w:t>
      </w:r>
    </w:p>
    <w:p>
      <w:pPr>
        <w:pStyle w:val="13"/>
        <w:ind w:firstLine="480" w:firstLineChars="200"/>
      </w:pPr>
      <w:r>
        <w:t>3、对于高风险和关键业务的漏洞要及时进行加固处理。</w:t>
      </w:r>
    </w:p>
    <w:p>
      <w:pPr>
        <w:pStyle w:val="13"/>
        <w:ind w:firstLine="480" w:firstLineChars="200"/>
      </w:pPr>
      <w:r>
        <w:t xml:space="preserve"> 目前WEB类应用越来越多,其安全威胁日益加剧,建议采用产品自带的WEB扫描模块配合使用。</w:t>
      </w:r>
    </w:p>
    <w:p>
      <w:pPr>
        <w:pStyle w:val="13"/>
        <w:ind w:firstLine="480" w:firstLineChars="200"/>
      </w:pPr>
      <w:r>
        <w:t>4、采用本产品进行周期性扫描，定期对资产安全状态进行评估,及时发现漏洞风险，验证安全加固效果。</w:t>
      </w:r>
    </w:p>
    <w:p>
      <w:pPr>
        <w:pStyle w:val="13"/>
        <w:ind w:firstLine="480" w:firstLineChars="200"/>
      </w:pPr>
      <w:r>
        <w:t>5、及时更新漏洞库（建议每周进行一次升级）,能够对最新漏洞包括0day进行发现，应对最新漏洞风险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bookmarkStart w:id="38" w:name="_Toc8094"/>
      <w:r>
        <w:rPr>
          <w:rFonts w:hint="eastAsia"/>
          <w:lang w:val="en-US" w:eastAsia="zh-CN"/>
        </w:rPr>
        <w:t>附件1</w:t>
      </w:r>
      <w:bookmarkEnd w:id="38"/>
    </w:p>
    <w:p>
      <w:pPr>
        <w:bidi w:val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010025" cy="4638675"/>
            <wp:effectExtent l="0" t="0" r="3175" b="9525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95875" cy="5714365"/>
            <wp:effectExtent l="0" t="0" r="9525" b="635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71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48250" cy="2724150"/>
            <wp:effectExtent l="0" t="0" r="0" b="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headerReference r:id="rId10" w:type="default"/>
      <w:footerReference r:id="rId11" w:type="default"/>
      <w:pgSz w:w="11906" w:h="16838"/>
      <w:pgMar w:top="1440" w:right="1803" w:bottom="1440" w:left="1803" w:header="851" w:footer="992" w:gutter="0"/>
      <w:pgNumType w:fmt="decimal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tabs>
        <w:tab w:val="clear" w:pos="8306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YzS4AzAgAAYwQAAA4AAABkcnMvZTJvRG9jLnhtbK1UzY7TMBC+I/EO&#10;lu80aVesSt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JYzS4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6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7J9wA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C7J9w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216" w:lineRule="auto"/>
      <w:jc w:val="both"/>
      <w:textAlignment w:val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7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192" w:lineRule="auto"/>
      <w:jc w:val="both"/>
      <w:textAlignment w:val="auto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jc w:val="both"/>
      <w:textAlignment w:val="auto"/>
      <w:rPr>
        <w:rFonts w:hint="default"/>
        <w:lang w:val="en-US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30" name="图片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jc w:val="both"/>
      <w:textAlignment w:val="auto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jc w:val="both"/>
      <w:textAlignment w:val="auto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BD49F"/>
    <w:multiLevelType w:val="multilevel"/>
    <w:tmpl w:val="181BD49F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 w:ascii="宋体" w:hAnsi="宋体" w:eastAsia="宋体" w:cs="宋体"/>
        <w:sz w:val="28"/>
        <w:szCs w:val="28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default" w:ascii="宋体" w:hAnsi="宋体" w:eastAsia="宋体" w:cs="宋体"/>
        <w:sz w:val="28"/>
        <w:szCs w:val="28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default"/>
        <w:sz w:val="28"/>
        <w:szCs w:val="28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1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yYWI1NmY4MDFmNmEwYmE0MjNlZDc4NzA3ZThlODYifQ=="/>
  </w:docVars>
  <w:rsids>
    <w:rsidRoot w:val="00000000"/>
    <w:rsid w:val="011419B9"/>
    <w:rsid w:val="01B32CF1"/>
    <w:rsid w:val="073A0E29"/>
    <w:rsid w:val="07BE6DB7"/>
    <w:rsid w:val="086044BE"/>
    <w:rsid w:val="0B154929"/>
    <w:rsid w:val="0BD709D6"/>
    <w:rsid w:val="0FCE1751"/>
    <w:rsid w:val="13594294"/>
    <w:rsid w:val="15E62877"/>
    <w:rsid w:val="1737796A"/>
    <w:rsid w:val="177951BE"/>
    <w:rsid w:val="18732BAF"/>
    <w:rsid w:val="19081158"/>
    <w:rsid w:val="1A75704D"/>
    <w:rsid w:val="1B6B3888"/>
    <w:rsid w:val="1F176598"/>
    <w:rsid w:val="1F2962CC"/>
    <w:rsid w:val="22274D44"/>
    <w:rsid w:val="222F76F4"/>
    <w:rsid w:val="22F12428"/>
    <w:rsid w:val="25101156"/>
    <w:rsid w:val="25DF7B3D"/>
    <w:rsid w:val="2DAA4A7C"/>
    <w:rsid w:val="2DB574BC"/>
    <w:rsid w:val="31457719"/>
    <w:rsid w:val="39A86329"/>
    <w:rsid w:val="39AB5E03"/>
    <w:rsid w:val="3B8E778B"/>
    <w:rsid w:val="3CCD6091"/>
    <w:rsid w:val="40A67324"/>
    <w:rsid w:val="41ED5F81"/>
    <w:rsid w:val="428D77A6"/>
    <w:rsid w:val="44FB2331"/>
    <w:rsid w:val="47C16EF4"/>
    <w:rsid w:val="4A32557D"/>
    <w:rsid w:val="4E5A35EF"/>
    <w:rsid w:val="54D46150"/>
    <w:rsid w:val="56136120"/>
    <w:rsid w:val="56A7375F"/>
    <w:rsid w:val="56E8615B"/>
    <w:rsid w:val="5A2D5DE2"/>
    <w:rsid w:val="609F196E"/>
    <w:rsid w:val="60B41328"/>
    <w:rsid w:val="66BF783C"/>
    <w:rsid w:val="6C494FA4"/>
    <w:rsid w:val="724C56FD"/>
    <w:rsid w:val="7B4C4CBB"/>
    <w:rsid w:val="7DEC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0"/>
    <w:pPr>
      <w:keepNext/>
      <w:keepLines/>
      <w:spacing w:before="340" w:after="330" w:line="360" w:lineRule="auto"/>
      <w:jc w:val="left"/>
      <w:outlineLvl w:val="0"/>
    </w:pPr>
    <w:rPr>
      <w:rFonts w:ascii="宋体" w:hAnsi="宋体" w:eastAsia="宋体"/>
      <w:bCs/>
      <w:kern w:val="44"/>
      <w:sz w:val="28"/>
      <w:szCs w:val="44"/>
    </w:rPr>
  </w:style>
  <w:style w:type="paragraph" w:styleId="4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ascii="宋体" w:hAnsi="宋体" w:eastAsia="宋体" w:cstheme="majorBidi"/>
      <w:bCs/>
      <w:sz w:val="28"/>
      <w:szCs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5">
    <w:name w:val="Normal Indent"/>
    <w:basedOn w:val="1"/>
    <w:autoRedefine/>
    <w:qFormat/>
    <w:uiPriority w:val="0"/>
    <w:pPr>
      <w:snapToGrid/>
      <w:spacing w:line="240" w:lineRule="auto"/>
      <w:ind w:firstLine="420" w:firstLineChars="200"/>
    </w:pPr>
    <w:rPr>
      <w:sz w:val="21"/>
    </w:rPr>
  </w:style>
  <w:style w:type="paragraph" w:styleId="6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7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8">
    <w:name w:val="toc 1"/>
    <w:basedOn w:val="1"/>
    <w:next w:val="1"/>
    <w:autoRedefine/>
    <w:qFormat/>
    <w:uiPriority w:val="0"/>
    <w:pPr>
      <w:spacing w:line="360" w:lineRule="auto"/>
      <w:jc w:val="left"/>
    </w:pPr>
    <w:rPr>
      <w:rFonts w:ascii="宋体" w:hAnsi="宋体" w:eastAsia="宋体" w:cs="Times New Roman"/>
      <w:sz w:val="24"/>
    </w:rPr>
  </w:style>
  <w:style w:type="paragraph" w:styleId="9">
    <w:name w:val="toc 2"/>
    <w:basedOn w:val="1"/>
    <w:next w:val="1"/>
    <w:autoRedefine/>
    <w:unhideWhenUsed/>
    <w:qFormat/>
    <w:uiPriority w:val="39"/>
    <w:pPr>
      <w:spacing w:line="360" w:lineRule="auto"/>
      <w:ind w:left="200"/>
      <w:jc w:val="left"/>
    </w:pPr>
    <w:rPr>
      <w:rFonts w:ascii="宋体" w:hAnsi="宋体" w:eastAsia="宋体"/>
      <w:smallCaps/>
      <w:sz w:val="24"/>
    </w:rPr>
  </w:style>
  <w:style w:type="table" w:styleId="11">
    <w:name w:val="Table Grid"/>
    <w:basedOn w:val="1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normal_para"/>
    <w:autoRedefine/>
    <w:qFormat/>
    <w:uiPriority w:val="0"/>
    <w:pPr>
      <w:spacing w:line="360" w:lineRule="auto"/>
      <w:ind w:firstLine="624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14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15">
    <w:name w:val="表头样式"/>
    <w:basedOn w:val="1"/>
    <w:autoRedefine/>
    <w:qFormat/>
    <w:uiPriority w:val="99"/>
    <w:pPr>
      <w:autoSpaceDE w:val="0"/>
      <w:autoSpaceDN w:val="0"/>
      <w:adjustRightInd w:val="0"/>
      <w:spacing w:line="288" w:lineRule="auto"/>
      <w:textAlignment w:val="center"/>
    </w:pPr>
    <w:rPr>
      <w:rFonts w:ascii="微软雅黑" w:eastAsia="微软雅黑" w:cs="微软雅黑"/>
      <w:b/>
      <w:bCs/>
      <w:color w:val="000000"/>
      <w:kern w:val="0"/>
      <w:sz w:val="24"/>
      <w:szCs w:val="24"/>
      <w:lang w:val="zh-CN"/>
    </w:rPr>
  </w:style>
  <w:style w:type="paragraph" w:customStyle="1" w:styleId="16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character" w:customStyle="1" w:styleId="17">
    <w:name w:val="font11"/>
    <w:basedOn w:val="12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8">
    <w:name w:val="font31"/>
    <w:basedOn w:val="1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5953</Words>
  <Characters>9278</Characters>
  <Lines>0</Lines>
  <Paragraphs>0</Paragraphs>
  <TotalTime>5</TotalTime>
  <ScaleCrop>false</ScaleCrop>
  <LinksUpToDate>false</LinksUpToDate>
  <CharactersWithSpaces>9758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2023-11-07T09:19:00Z</dcterms:created>
  <dc:creator>w_haoxiaoqing</dc:creator>
  <cp:lastModifiedBy>谢艳</cp:lastModifiedBy>
  <dcterms:modified xsi:type="dcterms:W3CDTF">2025-12-01T09:10:31Z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728CEC396B4748AF9F0D6CB9BC11A58B_13</vt:lpwstr>
  </property>
</Properties>
</file>