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Supply KLM</w:t>
      </w:r>
    </w:p>
    <w:p>
      <w:pPr>
        <w:jc w:val="center"/>
      </w:pPr>
      <w:r>
        <w:rPr>
          <w:color w:val="555555"/>
          <w:sz w:val="28"/>
        </w:rPr>
        <w:t>Инструкция для сотрудников по ролям</w:t>
      </w:r>
    </w:p>
    <w:p/>
    <w:p>
      <w:pPr>
        <w:spacing w:after="80"/>
      </w:pPr>
      <w:r>
        <w:rPr>
          <w:b/>
          <w:color w:val="1F4E79"/>
          <w:sz w:val="26"/>
        </w:rPr>
        <w:t>Что это за приложение</w:t>
      </w:r>
    </w:p>
    <w:p>
      <w:pPr>
        <w:spacing w:after="80"/>
      </w:pPr>
      <w:r>
        <w:rPr>
          <w:b w:val="0"/>
          <w:sz w:val="22"/>
        </w:rPr>
        <w:t>Supply KLM — снабженческий кокпит Полоцкого КХП для производства премиксов. Сводит вместе остатки складов (Полоцк и Липковская), сырьё в пути и потребность по рецептам, и подсказывает, что и сколько закупить или перебросить.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03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0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</w:rPr>
        <w:t>Верхняя панель приложения</w:t>
      </w:r>
    </w:p>
    <w:p>
      <w:pPr>
        <w:spacing w:after="80"/>
      </w:pPr>
      <w:r>
        <w:rPr>
          <w:b/>
          <w:color w:val="1F4E79"/>
          <w:sz w:val="26"/>
        </w:rPr>
        <w:t>Как войти</w:t>
      </w:r>
    </w:p>
    <w:p>
      <w:pPr>
        <w:spacing w:after="80"/>
      </w:pPr>
      <w:r>
        <w:rPr>
          <w:b w:val="0"/>
          <w:sz w:val="22"/>
        </w:rPr>
        <w:t>Откройте приложение по ссылке, которую выдаст руководитель, и войдите под своей учётной записью. У каждого сотрудника своя роль — от неё зависит круг задач (ниже отдельная страница на каждую роль).</w:t>
      </w:r>
    </w:p>
    <w:p>
      <w:pPr>
        <w:spacing w:after="80"/>
      </w:pPr>
      <w:r>
        <w:rPr>
          <w:b/>
          <w:color w:val="1F4E79"/>
          <w:sz w:val="26"/>
        </w:rPr>
        <w:t>Сводка и цвета статусов (видят все)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7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7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</w:rPr>
        <w:t>Четыре карточки вверху экрана — мгновенная картина по сырью</w:t>
      </w:r>
    </w:p>
    <w:p>
      <w:pPr>
        <w:pStyle w:val="ListBullet"/>
        <w:spacing w:after="40"/>
      </w:pPr>
      <w:r>
        <w:t>Срочно к закупке (красный) — остаток ниже страхового запаса, закупать немедленно.</w:t>
      </w:r>
    </w:p>
    <w:p>
      <w:pPr>
        <w:pStyle w:val="ListBullet"/>
        <w:spacing w:after="40"/>
      </w:pPr>
      <w:r>
        <w:t>К закупке (жёлтый) — позиция подходит к точке перезаказа, планируйте закупку.</w:t>
      </w:r>
    </w:p>
    <w:p>
      <w:pPr>
        <w:pStyle w:val="ListBullet"/>
        <w:spacing w:after="40"/>
      </w:pPr>
      <w:r>
        <w:t>На контроле (синий) — держите на контроле, пока запас в порядке.</w:t>
      </w:r>
    </w:p>
    <w:p>
      <w:pPr>
        <w:pStyle w:val="ListBullet"/>
        <w:spacing w:after="40"/>
      </w:pPr>
      <w:r>
        <w:t>Норма (зелёный) — запаса достаточно, действий не требуется.</w:t>
      </w:r>
    </w:p>
    <w:p>
      <w:r>
        <w:br w:type="page"/>
      </w:r>
    </w:p>
    <w:p>
      <w:pPr>
        <w:spacing w:before="80" w:after="120"/>
      </w:pPr>
      <w:r>
        <w:rPr>
          <w:b/>
          <w:color w:val="1F4E79"/>
          <w:sz w:val="36"/>
        </w:rPr>
        <w:t>Руководитель</w:t>
      </w:r>
    </w:p>
    <w:p>
      <w:pPr>
        <w:spacing w:after="160"/>
      </w:pPr>
      <w:r>
        <w:rPr>
          <w:b w:val="0"/>
          <w:color w:val="555555"/>
          <w:sz w:val="22"/>
        </w:rPr>
        <w:t>Общий контроль снабжения. Полный доступ ко всем разделам.</w:t>
      </w:r>
    </w:p>
    <w:p>
      <w:pPr>
        <w:spacing w:after="80"/>
      </w:pPr>
      <w:r>
        <w:rPr>
          <w:b/>
          <w:sz w:val="24"/>
        </w:rPr>
        <w:t>Что делать</w:t>
      </w:r>
    </w:p>
    <w:p>
      <w:pPr>
        <w:pStyle w:val="ListNumber"/>
        <w:spacing w:after="40"/>
      </w:pPr>
      <w:r>
        <w:t>Откройте приложение и посмотрите 4 карточки сводки вверху — сначала «Срочно к закупке» и «К закупке».</w:t>
      </w:r>
    </w:p>
    <w:p>
      <w:pPr>
        <w:pStyle w:val="ListNumber"/>
        <w:spacing w:after="40"/>
      </w:pPr>
      <w:r>
        <w:t>Пролистайте к разделу «Монитор закупок» — это главная таблица решений: остатки по складам, сырьё в пути, потребность, остаток после плана, рекомендации сколько перебросить и закупить.</w:t>
      </w:r>
    </w:p>
    <w:p>
      <w:pPr>
        <w:pStyle w:val="ListNumber"/>
        <w:spacing w:after="40"/>
      </w:pPr>
      <w:r>
        <w:t>Контролируйте справочник сырья: точки перезаказа, сроки поставки, аналоги (взаимозаменяемое сырьё).</w:t>
      </w:r>
    </w:p>
    <w:p>
      <w:pPr>
        <w:pStyle w:val="ListNumber"/>
        <w:spacing w:after="40"/>
      </w:pPr>
      <w:r>
        <w:t>Для отчётности выгружайте данные в Excel — кнопка «Excel» в мониторе закупок.</w:t>
      </w:r>
    </w:p>
    <w:p>
      <w:pPr>
        <w:spacing w:after="80"/>
      </w:pPr>
      <w:r>
        <w:rPr>
          <w:b/>
          <w:sz w:val="24"/>
        </w:rPr>
        <w:t>На что смотреть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943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</w:rPr>
        <w:t>Сводка по статусам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13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it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1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</w:rPr>
        <w:t>Монитор закупок — итоговая таблица решений по каждому виду сырья</w:t>
      </w:r>
    </w:p>
    <w:p>
      <w:r>
        <w:br w:type="page"/>
      </w:r>
    </w:p>
    <w:p>
      <w:pPr>
        <w:spacing w:before="80" w:after="120"/>
      </w:pPr>
      <w:r>
        <w:rPr>
          <w:b/>
          <w:color w:val="1F4E79"/>
          <w:sz w:val="36"/>
        </w:rPr>
        <w:t>Специалист по закупкам (снабженец)</w:t>
      </w:r>
    </w:p>
    <w:p>
      <w:pPr>
        <w:spacing w:after="160"/>
      </w:pPr>
      <w:r>
        <w:rPr>
          <w:b w:val="0"/>
          <w:color w:val="555555"/>
          <w:sz w:val="22"/>
        </w:rPr>
        <w:t>Основной ежедневный пользователь. Держит остатки и поставки в актуальном состоянии и принимает решения о закупках.</w:t>
      </w:r>
    </w:p>
    <w:p>
      <w:pPr>
        <w:spacing w:after="80"/>
      </w:pPr>
      <w:r>
        <w:rPr>
          <w:b/>
          <w:sz w:val="24"/>
        </w:rPr>
        <w:t>Что делать</w:t>
      </w:r>
    </w:p>
    <w:p>
      <w:pPr>
        <w:pStyle w:val="ListNumber"/>
        <w:spacing w:after="40"/>
      </w:pPr>
      <w:r>
        <w:t>Загрузите свежие остатки Полоцка: блок «Полоцк КХП (Остатки)» → «Choose File» (Excel или PDF) → «Загрузить и распознать».</w:t>
      </w:r>
    </w:p>
    <w:p>
      <w:pPr>
        <w:pStyle w:val="ListNumber"/>
        <w:spacing w:after="40"/>
      </w:pPr>
      <w:r>
        <w:t>Внесите ожидаемые поставки: блок «Сырьё в пути» → выберите сырьё, укажите количество, дату и примечание → «+ Добавить».</w:t>
      </w:r>
    </w:p>
    <w:p>
      <w:pPr>
        <w:pStyle w:val="ListNumber"/>
        <w:spacing w:after="40"/>
      </w:pPr>
      <w:r>
        <w:t>Откройте «Монитор закупок» и по статусам решите, что закупить, а что перебросить с Липковской (колонка «Переброска»).</w:t>
      </w:r>
    </w:p>
    <w:p>
      <w:pPr>
        <w:pStyle w:val="ListNumber"/>
        <w:spacing w:after="40"/>
      </w:pPr>
      <w:r>
        <w:t>Подтвердите новые названия: нераспознанные позиции из загрузок попадают в очередь — выберите соответствие из справочника (ИИ подсказывает вариант) и подтвердите.</w:t>
      </w:r>
    </w:p>
    <w:p>
      <w:pPr>
        <w:pStyle w:val="ListNumber"/>
        <w:spacing w:after="40"/>
      </w:pPr>
      <w:r>
        <w:t>Если встретилось сырьё, которого нет в справочнике, — заведите новую позицию в разделе «Справочник сырья».</w:t>
      </w:r>
    </w:p>
    <w:p>
      <w:pPr>
        <w:spacing w:after="80"/>
      </w:pPr>
      <w:r>
        <w:rPr>
          <w:b/>
          <w:sz w:val="24"/>
        </w:rPr>
        <w:t>Основные блоки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743200" cy="14507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ots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450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</w:rPr>
        <w:t>Загрузка остатков Полоцка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4347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ans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4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</w:rPr>
        <w:t>Сырьё в пути — ручной ввод ожидаемых поставок</w:t>
      </w:r>
    </w:p>
    <w:p>
      <w:r>
        <w:br w:type="page"/>
      </w:r>
    </w:p>
    <w:p>
      <w:pPr>
        <w:spacing w:before="80" w:after="120"/>
      </w:pPr>
      <w:r>
        <w:rPr>
          <w:b/>
          <w:color w:val="1F4E79"/>
          <w:sz w:val="36"/>
        </w:rPr>
        <w:t>Технолог</w:t>
      </w:r>
    </w:p>
    <w:p>
      <w:pPr>
        <w:spacing w:after="160"/>
      </w:pPr>
      <w:r>
        <w:rPr>
          <w:b w:val="0"/>
          <w:color w:val="555555"/>
          <w:sz w:val="22"/>
        </w:rPr>
        <w:t>Загружает рецепты премиксов. На их основе считается плановая потребность в сырье.</w:t>
      </w:r>
    </w:p>
    <w:p>
      <w:pPr>
        <w:spacing w:after="80"/>
      </w:pPr>
      <w:r>
        <w:rPr>
          <w:b/>
          <w:sz w:val="24"/>
        </w:rPr>
        <w:t>Что делать</w:t>
      </w:r>
    </w:p>
    <w:p>
      <w:pPr>
        <w:pStyle w:val="ListNumber"/>
        <w:spacing w:after="40"/>
      </w:pPr>
      <w:r>
        <w:t>Блок «Рецепт технолога» → «Choose File» (PDF или Excel) → «Разобрать на строки».</w:t>
      </w:r>
    </w:p>
    <w:p>
      <w:pPr>
        <w:pStyle w:val="ListNumber"/>
        <w:spacing w:after="40"/>
      </w:pPr>
      <w:r>
        <w:t>Проверьте распознанный состав. Компоненты, которые система не узнала, отправьте на сопоставление (или подтвердите соответствие справочнику).</w:t>
      </w:r>
    </w:p>
    <w:p>
      <w:pPr>
        <w:pStyle w:val="ListNumber"/>
        <w:spacing w:after="40"/>
      </w:pPr>
      <w:r>
        <w:t>Готово — потребность по рецепту автоматически учитывается в «Мониторе закупок» и обновляет статусы закупки.</w:t>
      </w:r>
    </w:p>
    <w:p>
      <w:pPr>
        <w:spacing w:after="80"/>
      </w:pPr>
      <w:r>
        <w:rPr>
          <w:b/>
          <w:sz w:val="24"/>
        </w:rPr>
        <w:t>Совет</w:t>
      </w:r>
    </w:p>
    <w:p>
      <w:pPr>
        <w:pStyle w:val="ListBullet"/>
        <w:spacing w:after="40"/>
      </w:pPr>
      <w:r>
        <w:t>Лучше всего распознаётся текстовый PDF. Сканы тоже распознаются автоматически, но проверяйте цифры норм ввода.</w:t>
      </w:r>
    </w:p>
    <w:p>
      <w:pPr>
        <w:spacing w:after="80"/>
      </w:pPr>
      <w:r>
        <w:rPr>
          <w:b/>
          <w:sz w:val="24"/>
        </w:rPr>
        <w:t>Основной блок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743200" cy="14648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ip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464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</w:rPr>
        <w:t>Загрузка рецепта технолога</w:t>
      </w:r>
    </w:p>
    <w:p>
      <w:r>
        <w:br w:type="page"/>
      </w:r>
    </w:p>
    <w:p>
      <w:pPr>
        <w:spacing w:before="80" w:after="120"/>
      </w:pPr>
      <w:r>
        <w:rPr>
          <w:b/>
          <w:color w:val="1F4E79"/>
          <w:sz w:val="36"/>
        </w:rPr>
        <w:t>Кладовщик</w:t>
      </w:r>
    </w:p>
    <w:p>
      <w:pPr>
        <w:spacing w:after="160"/>
      </w:pPr>
      <w:r>
        <w:rPr>
          <w:b w:val="0"/>
          <w:color w:val="555555"/>
          <w:sz w:val="22"/>
        </w:rPr>
        <w:t>Ведёт учёт остатков удалённого склада Липковская (Минск). Просмотр остатков и партий.</w:t>
      </w:r>
    </w:p>
    <w:p>
      <w:pPr>
        <w:spacing w:after="80"/>
      </w:pPr>
      <w:r>
        <w:rPr>
          <w:b/>
          <w:sz w:val="24"/>
        </w:rPr>
        <w:t>Что делать</w:t>
      </w:r>
    </w:p>
    <w:p>
      <w:pPr>
        <w:pStyle w:val="ListNumber"/>
        <w:spacing w:after="40"/>
      </w:pPr>
      <w:r>
        <w:t>Блок «Липковская (Минск)»: выберите тип документа — «КД (по партиям)» или «ЗПП-37».</w:t>
      </w:r>
    </w:p>
    <w:p>
      <w:pPr>
        <w:pStyle w:val="ListNumber"/>
        <w:spacing w:after="40"/>
      </w:pPr>
      <w:r>
        <w:t>Нажмите «Choose File», выберите файл ведомости (выгрузка из 1С) → «Загрузить КД».</w:t>
      </w:r>
    </w:p>
    <w:p>
      <w:pPr>
        <w:pStyle w:val="ListNumber"/>
        <w:spacing w:after="40"/>
      </w:pPr>
      <w:r>
        <w:t>Данные по партиям попадут в остатки и будут видны в «Мониторе закупок» (колонка «Липк-я, кг»).</w:t>
      </w:r>
    </w:p>
    <w:p>
      <w:pPr>
        <w:spacing w:after="80"/>
      </w:pPr>
      <w:r>
        <w:rPr>
          <w:b/>
          <w:sz w:val="24"/>
        </w:rPr>
        <w:t>Основной блок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743200" cy="153955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pkov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39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</w:rPr>
        <w:t>Загрузка остатков склада Липковская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