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xml:space="preserve">.  This assignment </w:t>
      </w:r>
      <w:commentRangeStart w:id="0"/>
      <w:r>
        <w:t>continue</w:t>
      </w:r>
      <w:r w:rsidR="00426533">
        <w:t>s</w:t>
      </w:r>
      <w:r>
        <w:t xml:space="preserve"> to </w:t>
      </w:r>
      <w:commentRangeEnd w:id="0"/>
      <w:r w:rsidR="00426533">
        <w:rPr>
          <w:rStyle w:val="CommentReference"/>
        </w:rPr>
        <w:commentReference w:id="0"/>
      </w:r>
      <w:r>
        <w:t xml:space="preserve">emphasize modularization by compartmentalizing highly cohesive </w:t>
      </w:r>
      <w:commentRangeStart w:id="1"/>
      <w:r>
        <w:t xml:space="preserve">and tightly coupled </w:t>
      </w:r>
      <w:commentRangeEnd w:id="1"/>
      <w:r w:rsidR="00426533">
        <w:rPr>
          <w:rStyle w:val="CommentReference"/>
        </w:rPr>
        <w:commentReference w:id="1"/>
      </w:r>
      <w:r>
        <w:t>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commentRangeStart w:id="2"/>
      <w:r w:rsidR="00426533">
        <w:t>is</w:t>
      </w:r>
      <w:commentRangeEnd w:id="2"/>
      <w:r w:rsidR="00426533">
        <w:rPr>
          <w:rStyle w:val="CommentReference"/>
        </w:rPr>
        <w:commentReference w:id="2"/>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0336F364" w14:textId="2E4D96A7" w:rsidR="006262F5" w:rsidRDefault="00683BC1" w:rsidP="00B75E65">
      <w:r>
        <w:t xml:space="preserve">Download or clone </w:t>
      </w:r>
      <w:r w:rsidR="00CF50EC">
        <w:t xml:space="preserve">Assignment </w:t>
      </w:r>
      <w:r w:rsidR="007F4C37">
        <w:t>2</w:t>
      </w:r>
      <w:r>
        <w:t xml:space="preserve"> </w:t>
      </w:r>
      <w:r w:rsidR="00B75E65">
        <w:t>(</w:t>
      </w:r>
      <w:r w:rsidR="00B75E65" w:rsidRPr="00F42FCD">
        <w:rPr>
          <w:b/>
        </w:rPr>
        <w:t>A</w:t>
      </w:r>
      <w:r w:rsidR="007F4C37">
        <w:rPr>
          <w:b/>
        </w:rPr>
        <w:t>2</w:t>
      </w:r>
      <w:r w:rsidR="00B75E65">
        <w:t xml:space="preserve">) </w:t>
      </w:r>
      <w:r>
        <w:t xml:space="preserve">from </w:t>
      </w:r>
      <w:hyperlink r:id="rId10" w:history="1">
        <w:r w:rsidR="00CF0DCC" w:rsidRPr="00BC069A">
          <w:rPr>
            <w:rStyle w:val="Hyperlink"/>
          </w:rPr>
          <w:t>https://github.com/Seneca-144100/BTP-Project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77777777"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C51031" w:rsidRPr="00030523">
        <w:rPr>
          <w:b/>
        </w:rPr>
        <w:t>getNumbers</w:t>
      </w:r>
      <w:r w:rsidR="00C51031">
        <w:t xml:space="preserve">, and </w:t>
      </w:r>
      <w:r w:rsidR="00C51031" w:rsidRPr="00030523">
        <w:rPr>
          <w:b/>
        </w:rPr>
        <w:t>getContact</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lang w:val="en-US"/>
        </w:rPr>
        <w:t>void</w:t>
      </w:r>
      <w:r w:rsidR="00C6784D" w:rsidRPr="0063069D">
        <w:rPr>
          <w:rFonts w:ascii="Consolas" w:hAnsi="Consolas"/>
          <w:b/>
          <w:bCs/>
        </w:rPr>
        <w:t xml:space="preserve"> getContact(</w:t>
      </w:r>
      <w:r w:rsidR="00C6784D" w:rsidRPr="0063069D">
        <w:rPr>
          <w:rFonts w:ascii="Consolas" w:hAnsi="Consolas" w:cs="Consolas"/>
          <w:b/>
          <w:color w:val="0000FF"/>
          <w:lang w:val="en-US"/>
        </w:rPr>
        <w:t>struct</w:t>
      </w:r>
      <w:r w:rsidR="00C6784D" w:rsidRPr="0063069D">
        <w:rPr>
          <w:rFonts w:ascii="Consolas" w:hAnsi="Consolas"/>
          <w:b/>
          <w:bCs/>
        </w:rPr>
        <w:t xml:space="preserve"> </w:t>
      </w:r>
      <w:r w:rsidRPr="0063069D">
        <w:rPr>
          <w:rFonts w:ascii="Consolas" w:hAnsi="Consolas" w:cs="Consolas"/>
          <w:b/>
          <w:color w:val="2B91AF"/>
          <w:lang w:val="en-US"/>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4CBF8D86"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 xml:space="preserve">, </w:t>
      </w:r>
      <w:r w:rsidRPr="00030523">
        <w:rPr>
          <w:b/>
        </w:rPr>
        <w:t>getNumbers</w:t>
      </w:r>
      <w:r>
        <w:t xml:space="preserve">, and </w:t>
      </w:r>
      <w:r w:rsidRPr="00030523">
        <w:rPr>
          <w:b/>
        </w:rPr>
        <w:t>getContact</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76751BDA"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tice the prototype for the clear</w:t>
      </w:r>
      <w:r w:rsidR="0020725A">
        <w:t xml:space="preserve">Keyboard 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535" w14:textId="1FBDFA17"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doesn’t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3E4AB05A" w14:textId="3B48CAA0" w:rsidR="00640E19" w:rsidRPr="00640E19" w:rsidRDefault="00640E19" w:rsidP="00640E19">
      <w:pPr>
        <w:pStyle w:val="ListParagraph"/>
        <w:numPr>
          <w:ilvl w:val="0"/>
          <w:numId w:val="12"/>
        </w:numPr>
      </w:pPr>
      <w:r>
        <w:rPr>
          <w:b/>
        </w:rPr>
        <w:t xml:space="preserve">pause </w:t>
      </w:r>
      <w:r>
        <w:t>does</w:t>
      </w:r>
      <w:r w:rsidR="00FA4BEE">
        <w:t>n</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A951AA" w:rsidRPr="00A951AA">
        <w:rPr>
          <w:rFonts w:ascii="Consolas" w:hAnsi="Consolas" w:cs="Consolas"/>
          <w:b/>
          <w:color w:val="000000"/>
          <w:lang w:val="en-US"/>
        </w:rPr>
        <w:t xml:space="preserve"> ContactManagerSystem(</w:t>
      </w:r>
      <w:r w:rsidR="00A951AA" w:rsidRPr="00A951AA">
        <w:rPr>
          <w:rFonts w:ascii="Consolas" w:hAnsi="Consolas" w:cs="Consolas"/>
          <w:b/>
          <w:color w:val="0000FF"/>
          <w:lang w:val="en-US"/>
        </w:rPr>
        <w:t>void</w:t>
      </w:r>
      <w:r w:rsidR="00A951AA" w:rsidRPr="00A951AA">
        <w:rPr>
          <w:rFonts w:ascii="Consolas" w:hAnsi="Consolas" w:cs="Consolas"/>
          <w:b/>
          <w:color w:val="000000"/>
          <w:lang w:val="en-US"/>
        </w:rPr>
        <w:t>);</w:t>
      </w:r>
    </w:p>
    <w:p w14:paraId="59F85761" w14:textId="25B37551" w:rsidR="00A951AA" w:rsidRPr="00640E19" w:rsidRDefault="00B84502" w:rsidP="00A951AA">
      <w:pPr>
        <w:pStyle w:val="ListParagraph"/>
        <w:numPr>
          <w:ilvl w:val="0"/>
          <w:numId w:val="12"/>
        </w:numPr>
      </w:pPr>
      <w:r>
        <w:rPr>
          <w:b/>
        </w:rPr>
        <w:t>ContactManagerSystem</w:t>
      </w:r>
      <w:r w:rsidR="00A951AA">
        <w:rPr>
          <w:b/>
        </w:rPr>
        <w:t xml:space="preserve"> </w:t>
      </w:r>
      <w:r>
        <w:t>doesn’t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C63A7C5" w:rsidR="00DA071D" w:rsidRDefault="00DA071D"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05F" w14:textId="77777777" w:rsidR="00FC53EE" w:rsidRPr="00640E19" w:rsidRDefault="00FC53EE" w:rsidP="00FC53EE">
      <w:pPr>
        <w:pStyle w:val="ListParagraph"/>
        <w:numPr>
          <w:ilvl w:val="0"/>
          <w:numId w:val="12"/>
        </w:numPr>
      </w:pPr>
      <w:r w:rsidRPr="00640E19">
        <w:rPr>
          <w:b/>
        </w:rPr>
        <w:t>clearKeyboard</w:t>
      </w:r>
      <w:r w:rsidRPr="00640E19">
        <w:t xml:space="preserve"> </w:t>
      </w:r>
      <w:r>
        <w:t>doesn’t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58712C07" w:rsidR="00FC53EE" w:rsidRPr="006C2668" w:rsidRDefault="00FC53EE" w:rsidP="00FC53EE">
      <w:pPr>
        <w:pStyle w:val="ListParagraph"/>
        <w:numPr>
          <w:ilvl w:val="0"/>
          <w:numId w:val="12"/>
        </w:numPr>
      </w:pPr>
      <w:r>
        <w:rPr>
          <w:rFonts w:ascii="Calibri" w:hAnsi="Calibri" w:cs="Calibri"/>
        </w:rPr>
        <w:t xml:space="preserve">This function is provided for you – please consult the </w:t>
      </w:r>
      <w:r w:rsidR="00CF0DCC">
        <w:rPr>
          <w:rFonts w:ascii="Calibri" w:hAnsi="Calibri" w:cs="Calibri"/>
        </w:rPr>
        <w:t>BTP100</w:t>
      </w:r>
      <w:r>
        <w:rPr>
          <w:rFonts w:ascii="Calibri" w:hAnsi="Calibri" w:cs="Calibri"/>
        </w:rPr>
        <w:t xml:space="preserve">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06991C3A" w14:textId="30901C6D" w:rsidR="00FC53EE" w:rsidRPr="00640E19" w:rsidRDefault="00FC53EE" w:rsidP="00FC53EE">
      <w:pPr>
        <w:pStyle w:val="ListParagraph"/>
        <w:numPr>
          <w:ilvl w:val="0"/>
          <w:numId w:val="12"/>
        </w:numPr>
      </w:pPr>
      <w:r>
        <w:rPr>
          <w:b/>
        </w:rPr>
        <w:t xml:space="preserve">pause </w:t>
      </w:r>
      <w:r>
        <w:t>does</w:t>
      </w:r>
      <w:r w:rsidR="00FA4BEE">
        <w:t>n</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79B667A1"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&lt;ENTER&gt;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INTEGER *** &lt;Please enter an integer&gt;</w:t>
      </w:r>
      <w:r w:rsidR="00B7090C">
        <w:rPr>
          <w:rFonts w:ascii="Consolas" w:hAnsi="Consolas" w:cs="Consolas"/>
          <w:color w:val="008000"/>
          <w:sz w:val="19"/>
          <w:szCs w:val="19"/>
          <w:highlight w:val="yellow"/>
          <w:lang w:val="en-US"/>
        </w:rPr>
        <w:t xml:space="preserve">: </w:t>
      </w:r>
      <w:r w:rsidR="00B7090C">
        <w:rPr>
          <w:rFonts w:ascii="Consolas" w:hAnsi="Consolas" w:cs="Consolas"/>
          <w:color w:val="000000" w:themeColor="text1"/>
          <w:sz w:val="19"/>
          <w:szCs w:val="19"/>
          <w:lang w:val="en-US"/>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pt;height:352.45pt" o:ole="">
            <v:imagedata r:id="rId13" o:title=""/>
          </v:shape>
          <o:OLEObject Type="Embed" ProgID="Visio.Drawing.15" ShapeID="_x0000_i1025" DrawAspect="Content" ObjectID="_1573208818" r:id="rId14"/>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lang w:val="en-US"/>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OUT OF RANGE *** &lt;Enter a number between [param-1] and [param-2]&gt;</w:t>
      </w:r>
      <w:r w:rsidR="00B7090C">
        <w:rPr>
          <w:rFonts w:ascii="Consolas" w:hAnsi="Consolas" w:cs="Consolas"/>
          <w:color w:val="008000"/>
          <w:sz w:val="19"/>
          <w:szCs w:val="19"/>
          <w:highlight w:val="yellow"/>
          <w:lang w:val="en-US"/>
        </w:rPr>
        <w:t xml:space="preserve">: </w:t>
      </w:r>
      <w:r w:rsidR="00B7090C" w:rsidRPr="00B7090C">
        <w:rPr>
          <w:rFonts w:ascii="Consolas" w:hAnsi="Consolas" w:cs="Consolas"/>
          <w:color w:val="000000" w:themeColor="text1"/>
          <w:sz w:val="19"/>
          <w:szCs w:val="19"/>
          <w:lang w:val="en-US"/>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15F87E61" w:rsidR="006B11C4" w:rsidRPr="006B11C4" w:rsidRDefault="006B11C4" w:rsidP="005D323C">
      <w:pPr>
        <w:autoSpaceDE w:val="0"/>
        <w:autoSpaceDN w:val="0"/>
        <w:adjustRightInd w:val="0"/>
        <w:spacing w:before="160" w:line="240" w:lineRule="auto"/>
        <w:ind w:left="720" w:firstLine="720"/>
        <w:rPr>
          <w:rFonts w:eastAsia="Times New Roman" w:cstheme="minorHAnsi"/>
          <w:color w:val="000000"/>
          <w:sz w:val="19"/>
          <w:szCs w:val="19"/>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ENTRY *** &lt;Please enter [y/n]&gt;</w:t>
      </w:r>
      <w:r w:rsidR="00B7090C">
        <w:rPr>
          <w:rFonts w:ascii="Consolas" w:hAnsi="Consolas" w:cs="Consolas"/>
          <w:color w:val="008000"/>
          <w:sz w:val="19"/>
          <w:szCs w:val="19"/>
          <w:highlight w:val="yellow"/>
          <w:lang w:val="en-US"/>
        </w:rPr>
        <w:t xml:space="preserve">: </w:t>
      </w:r>
      <w:r w:rsidRPr="00B7090C">
        <w:rPr>
          <w:rFonts w:ascii="Consolas" w:hAnsi="Consolas" w:cs="Consolas"/>
          <w:color w:val="000000" w:themeColor="text1"/>
          <w:sz w:val="19"/>
          <w:szCs w:val="19"/>
          <w:lang w:val="en-US"/>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lastRenderedPageBreak/>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Contact Management System</w:t>
      </w:r>
      <w:r w:rsidRPr="00726424">
        <w:rPr>
          <w:rFonts w:ascii="Consolas" w:hAnsi="Consolas" w:cs="Consolas"/>
          <w:color w:val="000000" w:themeColor="text1"/>
          <w:sz w:val="19"/>
          <w:szCs w:val="19"/>
          <w:lang w:val="en-US"/>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w:t>
      </w:r>
      <w:r w:rsidRPr="00726424">
        <w:rPr>
          <w:rFonts w:ascii="Consolas" w:hAnsi="Consolas" w:cs="Consolas"/>
          <w:color w:val="000000" w:themeColor="text1"/>
          <w:sz w:val="19"/>
          <w:szCs w:val="19"/>
          <w:lang w:val="en-US"/>
        </w:rPr>
        <w:t>&lt;</w:t>
      </w:r>
      <w:r w:rsidR="00D508A1">
        <w:rPr>
          <w:rFonts w:ascii="Consolas" w:hAnsi="Consolas" w:cs="Consolas"/>
          <w:color w:val="000000" w:themeColor="text1"/>
          <w:sz w:val="19"/>
          <w:szCs w:val="19"/>
          <w:lang w:val="en-US"/>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1. Display contacts</w:t>
      </w:r>
      <w:r w:rsidRPr="00726424">
        <w:rPr>
          <w:rFonts w:ascii="Consolas" w:hAnsi="Consolas" w:cs="Consolas"/>
          <w:color w:val="000000" w:themeColor="text1"/>
          <w:sz w:val="19"/>
          <w:szCs w:val="19"/>
          <w:lang w:val="en-US"/>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2. Add a contact</w:t>
      </w:r>
      <w:r w:rsidRPr="00726424">
        <w:rPr>
          <w:rFonts w:ascii="Consolas" w:hAnsi="Consolas" w:cs="Consolas"/>
          <w:color w:val="000000" w:themeColor="text1"/>
          <w:sz w:val="19"/>
          <w:szCs w:val="19"/>
          <w:lang w:val="en-US"/>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3. Update a contact</w:t>
      </w:r>
      <w:r w:rsidRPr="00726424">
        <w:rPr>
          <w:rFonts w:ascii="Consolas" w:hAnsi="Consolas" w:cs="Consolas"/>
          <w:color w:val="000000" w:themeColor="text1"/>
          <w:sz w:val="19"/>
          <w:szCs w:val="19"/>
          <w:lang w:val="en-US"/>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4. Delete a contact</w:t>
      </w:r>
      <w:r w:rsidRPr="00726424">
        <w:rPr>
          <w:rFonts w:ascii="Consolas" w:hAnsi="Consolas" w:cs="Consolas"/>
          <w:color w:val="000000" w:themeColor="text1"/>
          <w:sz w:val="19"/>
          <w:szCs w:val="19"/>
          <w:lang w:val="en-US"/>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5. Search contacts by cell phone number</w:t>
      </w:r>
      <w:r w:rsidRPr="00726424">
        <w:rPr>
          <w:rFonts w:ascii="Consolas" w:hAnsi="Consolas" w:cs="Consolas"/>
          <w:color w:val="000000" w:themeColor="text1"/>
          <w:sz w:val="19"/>
          <w:szCs w:val="19"/>
          <w:lang w:val="en-US"/>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6. Sort contacts by cell phone number</w:t>
      </w:r>
      <w:r w:rsidRPr="00726424">
        <w:rPr>
          <w:rFonts w:ascii="Consolas" w:hAnsi="Consolas" w:cs="Consolas"/>
          <w:color w:val="000000" w:themeColor="text1"/>
          <w:sz w:val="19"/>
          <w:szCs w:val="19"/>
          <w:lang w:val="en-US"/>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0. Exit</w:t>
      </w:r>
      <w:r w:rsidRPr="00726424">
        <w:rPr>
          <w:rFonts w:ascii="Consolas" w:hAnsi="Consolas" w:cs="Consolas"/>
          <w:color w:val="000000" w:themeColor="text1"/>
          <w:sz w:val="19"/>
          <w:szCs w:val="19"/>
          <w:lang w:val="en-US"/>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Select an option:</w:t>
      </w:r>
      <w:r>
        <w:rPr>
          <w:rFonts w:ascii="Consolas" w:hAnsi="Consolas" w:cs="Consolas"/>
          <w:color w:val="008000"/>
          <w:sz w:val="19"/>
          <w:szCs w:val="19"/>
          <w:highlight w:val="yellow"/>
          <w:lang w:val="en-US"/>
        </w:rPr>
        <w:t xml:space="preserve">&gt; </w:t>
      </w:r>
      <w:r w:rsidRPr="00726424">
        <w:rPr>
          <w:rFonts w:ascii="Consolas" w:hAnsi="Consolas" w:cs="Consolas"/>
          <w:color w:val="000000" w:themeColor="text1"/>
          <w:sz w:val="19"/>
          <w:szCs w:val="19"/>
          <w:lang w:val="en-US"/>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FC53EE" w:rsidRPr="00A951AA">
        <w:rPr>
          <w:rFonts w:ascii="Consolas" w:hAnsi="Consolas" w:cs="Consolas"/>
          <w:b/>
          <w:color w:val="000000"/>
          <w:lang w:val="en-US"/>
        </w:rPr>
        <w:t xml:space="preserve"> ContactManagerSystem(</w:t>
      </w:r>
      <w:r w:rsidR="00FC53EE" w:rsidRPr="00A951AA">
        <w:rPr>
          <w:rFonts w:ascii="Consolas" w:hAnsi="Consolas" w:cs="Consolas"/>
          <w:b/>
          <w:color w:val="0000FF"/>
          <w:lang w:val="en-US"/>
        </w:rPr>
        <w:t>void</w:t>
      </w:r>
      <w:r w:rsidR="00FC53EE" w:rsidRPr="00A951AA">
        <w:rPr>
          <w:rFonts w:ascii="Consolas" w:hAnsi="Consolas" w:cs="Consolas"/>
          <w:b/>
          <w:color w:val="000000"/>
          <w:lang w:val="en-US"/>
        </w:rPr>
        <w:t>);</w:t>
      </w:r>
    </w:p>
    <w:p w14:paraId="77D3EE51" w14:textId="77777777" w:rsidR="00BE46BB" w:rsidRPr="00640E19" w:rsidRDefault="00BE46BB" w:rsidP="00BE46BB">
      <w:pPr>
        <w:pStyle w:val="ListParagraph"/>
        <w:numPr>
          <w:ilvl w:val="0"/>
          <w:numId w:val="12"/>
        </w:numPr>
      </w:pPr>
      <w:r>
        <w:rPr>
          <w:b/>
        </w:rPr>
        <w:t xml:space="preserve">ContactManagerSystem </w:t>
      </w:r>
      <w:r>
        <w:t>doesn’t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Be sure to include the contacts.h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lang w:val="en-US"/>
        </w:rPr>
        <w:t>Name</w:t>
      </w:r>
      <w:r w:rsidR="00C0727C" w:rsidRPr="00C0727C">
        <w:rPr>
          <w:rFonts w:cstheme="minorHAnsi"/>
        </w:rPr>
        <w:t>,</w:t>
      </w:r>
      <w:r w:rsidR="00C0727C" w:rsidRPr="00C0727C">
        <w:rPr>
          <w:rFonts w:cstheme="minorHAnsi"/>
          <w:color w:val="2B91AF"/>
          <w:lang w:val="en-US"/>
        </w:rPr>
        <w:t xml:space="preserve"> Address</w:t>
      </w:r>
      <w:r w:rsidR="00C0727C" w:rsidRPr="00C0727C">
        <w:rPr>
          <w:rFonts w:cstheme="minorHAnsi"/>
        </w:rPr>
        <w:t>, and</w:t>
      </w:r>
      <w:r w:rsidR="00C0727C" w:rsidRPr="00C0727C">
        <w:rPr>
          <w:rFonts w:cstheme="minorHAnsi"/>
          <w:color w:val="2B91AF"/>
          <w:lang w:val="en-US"/>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lang w:val="en-US"/>
        </w:rPr>
        <w:t>Contact</w:t>
      </w:r>
      <w:r w:rsidR="00E16D9A">
        <w:t xml:space="preserve">.  </w:t>
      </w:r>
      <w:r w:rsidR="00C0727C">
        <w:t>To make these</w:t>
      </w:r>
      <w:r>
        <w:t xml:space="preserve"> helper</w:t>
      </w:r>
      <w:r w:rsidR="00C0727C">
        <w:t xml:space="preserve"> functions available </w:t>
      </w:r>
      <w:r>
        <w:t xml:space="preserve">for </w:t>
      </w:r>
      <w:r w:rsidR="00C0727C">
        <w:t>use in this source file include the contactHelpers.h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lang w:val="en-US"/>
        </w:rPr>
        <w:t>void</w:t>
      </w:r>
      <w:r w:rsidRPr="0063069D">
        <w:rPr>
          <w:rFonts w:ascii="Consolas" w:hAnsi="Consolas"/>
          <w:b/>
          <w:bCs/>
        </w:rPr>
        <w:t xml:space="preserve"> getContact(</w:t>
      </w:r>
      <w:r w:rsidRPr="0063069D">
        <w:rPr>
          <w:rFonts w:ascii="Consolas" w:hAnsi="Consolas" w:cs="Consolas"/>
          <w:b/>
          <w:color w:val="0000FF"/>
          <w:lang w:val="en-US"/>
        </w:rPr>
        <w:t>struct</w:t>
      </w:r>
      <w:r w:rsidRPr="0063069D">
        <w:rPr>
          <w:rFonts w:ascii="Consolas" w:hAnsi="Consolas"/>
          <w:b/>
          <w:bCs/>
        </w:rPr>
        <w:t xml:space="preserve"> </w:t>
      </w:r>
      <w:r w:rsidRPr="0063069D">
        <w:rPr>
          <w:rFonts w:ascii="Consolas" w:hAnsi="Consolas" w:cs="Consolas"/>
          <w:b/>
          <w:color w:val="2B91AF"/>
          <w:lang w:val="en-US"/>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77777777"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'N' &gt; </w:t>
      </w:r>
      <w:r w:rsidRPr="00007283">
        <w:rPr>
          <w:rFonts w:ascii="Consolas" w:hAnsi="Consolas" w:cs="Consolas"/>
          <w:b/>
          <w:color w:val="C00000"/>
          <w:sz w:val="20"/>
          <w:szCs w:val="20"/>
          <w:lang w:val="en-US"/>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'yes', then 'no', then 'n' &gt; </w:t>
      </w:r>
      <w:r w:rsidRPr="00007283">
        <w:rPr>
          <w:rFonts w:ascii="Consolas" w:hAnsi="Consolas" w:cs="Consolas"/>
          <w:b/>
          <w:color w:val="C00000"/>
          <w:sz w:val="20"/>
          <w:szCs w:val="20"/>
          <w:lang w:val="en-US"/>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34202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Enter 'ipc', then '144' &gt; </w:t>
      </w:r>
      <w:r w:rsidRPr="00007283">
        <w:rPr>
          <w:rFonts w:ascii="Consolas" w:hAnsi="Consolas" w:cs="Consolas"/>
          <w:b/>
          <w:color w:val="C00000"/>
          <w:sz w:val="20"/>
          <w:szCs w:val="20"/>
          <w:lang w:val="en-US"/>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144</w:t>
      </w:r>
    </w:p>
    <w:p w14:paraId="44CC8C7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 xml:space="preserve">Enter 'seneca', then '99', then '501', then '250' &gt; </w:t>
      </w:r>
      <w:r w:rsidRPr="00007283">
        <w:rPr>
          <w:rFonts w:ascii="Consolas" w:hAnsi="Consolas" w:cs="Consolas"/>
          <w:b/>
          <w:color w:val="C00000"/>
          <w:sz w:val="20"/>
          <w:szCs w:val="20"/>
          <w:lang w:val="en-US"/>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250</w:t>
      </w:r>
    </w:p>
    <w:p w14:paraId="540C87A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first name: </w:t>
      </w:r>
      <w:r w:rsidRPr="00007283">
        <w:rPr>
          <w:rFonts w:ascii="Consolas" w:hAnsi="Consolas" w:cs="Consolas"/>
          <w:b/>
          <w:color w:val="C00000"/>
          <w:sz w:val="20"/>
          <w:szCs w:val="20"/>
          <w:lang w:val="en-US"/>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middle initial(s)? (y or n): </w:t>
      </w:r>
      <w:r w:rsidRPr="00007283">
        <w:rPr>
          <w:rFonts w:ascii="Consolas" w:hAnsi="Consolas" w:cs="Consolas"/>
          <w:b/>
          <w:color w:val="C00000"/>
          <w:sz w:val="20"/>
          <w:szCs w:val="20"/>
          <w:lang w:val="en-US"/>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middle initial(s): </w:t>
      </w:r>
      <w:r w:rsidRPr="00007283">
        <w:rPr>
          <w:rFonts w:ascii="Consolas" w:hAnsi="Consolas" w:cs="Consolas"/>
          <w:b/>
          <w:color w:val="C00000"/>
          <w:sz w:val="20"/>
          <w:szCs w:val="20"/>
          <w:lang w:val="en-US"/>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last name: </w:t>
      </w:r>
      <w:r w:rsidRPr="00007283">
        <w:rPr>
          <w:rFonts w:ascii="Consolas" w:hAnsi="Consolas" w:cs="Consolas"/>
          <w:b/>
          <w:color w:val="C00000"/>
          <w:sz w:val="20"/>
          <w:szCs w:val="20"/>
          <w:lang w:val="en-US"/>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number: </w:t>
      </w:r>
      <w:r w:rsidRPr="00007283">
        <w:rPr>
          <w:rFonts w:ascii="Consolas" w:hAnsi="Consolas" w:cs="Consolas"/>
          <w:b/>
          <w:color w:val="C00000"/>
          <w:sz w:val="20"/>
          <w:szCs w:val="20"/>
          <w:lang w:val="en-US"/>
        </w:rPr>
        <w:t>one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name: </w:t>
      </w:r>
      <w:r w:rsidRPr="00007283">
        <w:rPr>
          <w:rFonts w:ascii="Consolas" w:hAnsi="Consolas" w:cs="Consolas"/>
          <w:b/>
          <w:color w:val="C00000"/>
          <w:sz w:val="20"/>
          <w:szCs w:val="20"/>
          <w:lang w:val="en-US"/>
        </w:rPr>
        <w:t>Keele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an apartment number? (y or n): </w:t>
      </w:r>
      <w:r w:rsidRPr="00007283">
        <w:rPr>
          <w:rFonts w:ascii="Consolas" w:hAnsi="Consolas" w:cs="Consolas"/>
          <w:b/>
          <w:color w:val="C00000"/>
          <w:sz w:val="20"/>
          <w:szCs w:val="20"/>
          <w:lang w:val="en-US"/>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postal code: </w:t>
      </w:r>
      <w:r w:rsidRPr="00007283">
        <w:rPr>
          <w:rFonts w:ascii="Consolas" w:hAnsi="Consolas" w:cs="Consolas"/>
          <w:b/>
          <w:color w:val="C00000"/>
          <w:sz w:val="20"/>
          <w:szCs w:val="20"/>
          <w:lang w:val="en-US"/>
        </w:rPr>
        <w:t>A8A</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city: </w:t>
      </w:r>
      <w:r w:rsidRPr="00007283">
        <w:rPr>
          <w:rFonts w:ascii="Consolas" w:hAnsi="Consolas" w:cs="Consolas"/>
          <w:b/>
          <w:color w:val="C00000"/>
          <w:sz w:val="20"/>
          <w:szCs w:val="20"/>
          <w:lang w:val="en-US"/>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cell phone number: </w:t>
      </w:r>
      <w:r w:rsidRPr="00007283">
        <w:rPr>
          <w:rFonts w:ascii="Consolas" w:hAnsi="Consolas" w:cs="Consolas"/>
          <w:b/>
          <w:color w:val="C00000"/>
          <w:sz w:val="20"/>
          <w:szCs w:val="20"/>
          <w:lang w:val="en-US"/>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home phone number? (y or n): </w:t>
      </w:r>
      <w:r w:rsidRPr="00007283">
        <w:rPr>
          <w:rFonts w:ascii="Consolas" w:hAnsi="Consolas" w:cs="Consolas"/>
          <w:b/>
          <w:color w:val="C00000"/>
          <w:sz w:val="20"/>
          <w:szCs w:val="20"/>
          <w:lang w:val="en-US"/>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business phone number? (y or n): </w:t>
      </w:r>
      <w:r w:rsidRPr="00007283">
        <w:rPr>
          <w:rFonts w:ascii="Consolas" w:hAnsi="Consolas" w:cs="Consolas"/>
          <w:b/>
          <w:color w:val="C00000"/>
          <w:sz w:val="20"/>
          <w:szCs w:val="20"/>
          <w:lang w:val="en-US"/>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0 and 6&gt;: </w:t>
      </w:r>
      <w:r w:rsidRPr="00007283">
        <w:rPr>
          <w:rFonts w:ascii="Consolas" w:hAnsi="Consolas" w:cs="Consolas"/>
          <w:b/>
          <w:color w:val="C00000"/>
          <w:sz w:val="20"/>
          <w:szCs w:val="20"/>
          <w:lang w:val="en-US"/>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1CD5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C0703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3899C2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lang w:val="en-US"/>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77777777" w:rsidR="007D3C23" w:rsidRDefault="007D3C23" w:rsidP="004F4E99">
      <w:pPr>
        <w:pStyle w:val="ListParagraph"/>
      </w:pPr>
    </w:p>
    <w:p w14:paraId="24ED04AF" w14:textId="65DB9E2B" w:rsidR="00586794" w:rsidRPr="004F4E99" w:rsidRDefault="007D3C23" w:rsidP="004F4E99">
      <w:pPr>
        <w:pStyle w:val="ListParagraph"/>
        <w:rPr>
          <w:b/>
          <w:color w:val="C00000"/>
        </w:rPr>
      </w:pPr>
      <w:r w:rsidRPr="004F4E99">
        <w:rPr>
          <w:b/>
          <w:color w:val="C00000"/>
        </w:rPr>
        <w:t>TBA:  Questions are still under development (stay tuned).</w:t>
      </w:r>
    </w:p>
    <w:p w14:paraId="61727472" w14:textId="03613604" w:rsidR="00C44E18" w:rsidRDefault="00C44E18" w:rsidP="004F4E99">
      <w:pPr>
        <w:pStyle w:val="ListParagraph"/>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4D06C549" w:rsidR="009137C3" w:rsidRDefault="009137C3" w:rsidP="009137C3">
      <w:pPr>
        <w:pStyle w:val="NoSpacing"/>
        <w:rPr>
          <w:lang w:eastAsia="en-CA"/>
        </w:rPr>
      </w:pPr>
      <w:r>
        <w:rPr>
          <w:rFonts w:ascii="Courier New" w:hAnsi="Courier New" w:cs="Courier New"/>
          <w:b/>
          <w:bCs/>
          <w:lang w:eastAsia="en-CA"/>
        </w:rPr>
        <w:t>~profname.proflastname/submit 1</w:t>
      </w:r>
      <w:r w:rsidR="00CF0DCC">
        <w:rPr>
          <w:rFonts w:ascii="Courier New" w:hAnsi="Courier New" w:cs="Courier New"/>
          <w:b/>
          <w:bCs/>
          <w:lang w:eastAsia="en-CA"/>
        </w:rPr>
        <w:t>00</w:t>
      </w:r>
      <w:bookmarkStart w:id="3" w:name="_GoBack"/>
      <w:bookmarkEnd w:id="3"/>
      <w:r>
        <w:rPr>
          <w:rFonts w:ascii="Courier New" w:hAnsi="Courier New" w:cs="Courier New"/>
          <w:b/>
          <w:bCs/>
          <w:lang w:eastAsia="en-CA"/>
        </w:rPr>
        <w:t>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77777777" w:rsidR="009137C3" w:rsidRPr="005D0137" w:rsidRDefault="009137C3" w:rsidP="009137C3">
      <w:pPr>
        <w:pStyle w:val="NoSpacing"/>
        <w:rPr>
          <w:lang w:eastAsia="en-CA"/>
        </w:rPr>
      </w:pPr>
      <w:r w:rsidRPr="00F42FCD">
        <w:rPr>
          <w:lang w:eastAsia="en-CA"/>
        </w:rPr>
        <w:t>and follow the instructions.</w:t>
      </w:r>
      <w:r w:rsidRPr="00F42FCD">
        <w:rPr>
          <w:lang w:eastAsia="en-CA"/>
        </w:rPr>
        <w:br/>
      </w:r>
    </w:p>
    <w:p w14:paraId="56E692E2" w14:textId="77777777" w:rsidR="009137C3" w:rsidRPr="00F42FCD" w:rsidRDefault="009137C3" w:rsidP="009137C3">
      <w:pPr>
        <w:spacing w:before="100" w:beforeAutospacing="1" w:after="100" w:afterAutospacing="1" w:line="240" w:lineRule="auto"/>
        <w:rPr>
          <w:rFonts w:eastAsia="Times New Roman" w:cstheme="minorHAnsi"/>
          <w:sz w:val="24"/>
          <w:szCs w:val="24"/>
          <w:lang w:eastAsia="en-CA"/>
        </w:rPr>
      </w:pPr>
      <w:r w:rsidRPr="00F42FCD">
        <w:rPr>
          <w:rFonts w:eastAsia="Times New Roman" w:cstheme="minorHAnsi"/>
          <w:color w:val="FF0000"/>
          <w:sz w:val="24"/>
          <w:szCs w:val="24"/>
          <w:lang w:eastAsia="en-CA"/>
        </w:rPr>
        <w:t>Please note that a successful submission does not guarantee full credit for this workshop.</w:t>
      </w:r>
    </w:p>
    <w:p w14:paraId="4C53A51E" w14:textId="60AC36E5" w:rsidR="009137C3" w:rsidRDefault="009137C3" w:rsidP="00C44E18">
      <w:pPr>
        <w:autoSpaceDE w:val="0"/>
        <w:autoSpaceDN w:val="0"/>
        <w:adjustRightInd w:val="0"/>
        <w:spacing w:after="0" w:line="240" w:lineRule="auto"/>
        <w:rPr>
          <w:rFonts w:ascii="Consolas" w:hAnsi="Consolas" w:cs="Consolas"/>
          <w:color w:val="0000FF"/>
        </w:rPr>
      </w:pPr>
      <w:r w:rsidRPr="00F42FCD">
        <w:rPr>
          <w:rFonts w:eastAsia="Times New Roman" w:cstheme="minorHAnsi"/>
          <w:color w:val="FF0000"/>
          <w:sz w:val="24"/>
          <w:szCs w:val="24"/>
          <w:lang w:eastAsia="en-CA"/>
        </w:rPr>
        <w:t>If the professor is not satisfied with your implementation, your professor may ask you to resubmit. Resubmissions will attract a penalty.</w:t>
      </w:r>
    </w:p>
    <w:sectPr w:rsidR="009137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Szalwinski" w:date="2017-11-26T11:54:00Z" w:initials="CS">
    <w:p w14:paraId="19A0D065" w14:textId="4730F671" w:rsidR="00426533" w:rsidRDefault="00426533">
      <w:pPr>
        <w:pStyle w:val="CommentText"/>
      </w:pPr>
      <w:r>
        <w:rPr>
          <w:rStyle w:val="CommentReference"/>
        </w:rPr>
        <w:annotationRef/>
      </w:r>
      <w:r>
        <w:t>This might overwhelm – maybe too early</w:t>
      </w:r>
    </w:p>
  </w:comment>
  <w:comment w:id="1" w:author="Chris Szalwinski" w:date="2017-11-26T11:58:00Z" w:initials="CS">
    <w:p w14:paraId="367CA33E" w14:textId="300423A8" w:rsidR="00426533" w:rsidRDefault="00426533">
      <w:pPr>
        <w:pStyle w:val="CommentText"/>
      </w:pPr>
      <w:r>
        <w:rPr>
          <w:rStyle w:val="CommentReference"/>
        </w:rPr>
        <w:annotationRef/>
      </w:r>
      <w:r>
        <w:t>Notes refer to loose coupling in the design of functions – this maybe too early to mention since we give them the design</w:t>
      </w:r>
    </w:p>
  </w:comment>
  <w:comment w:id="2" w:author="Chris Szalwinski" w:date="2017-11-26T11:54:00Z" w:initials="CS">
    <w:p w14:paraId="5DAB0710" w14:textId="4AB93456" w:rsidR="00426533" w:rsidRDefault="00426533">
      <w:pPr>
        <w:pStyle w:val="CommentText"/>
      </w:pPr>
      <w:r>
        <w:rPr>
          <w:rStyle w:val="CommentReference"/>
        </w:rPr>
        <w:annotationRef/>
      </w:r>
      <w:r>
        <w:t>Use present tense for the reader – reads more foundational - use future tense while drafting the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0D065" w15:done="0"/>
  <w15:commentEx w15:paraId="367CA33E" w15:done="0"/>
  <w15:commentEx w15:paraId="5DAB0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B571B" w14:textId="77777777" w:rsidR="00A64BB1" w:rsidRDefault="00A64BB1" w:rsidP="00AD2E90">
      <w:pPr>
        <w:spacing w:after="0" w:line="240" w:lineRule="auto"/>
      </w:pPr>
      <w:r>
        <w:separator/>
      </w:r>
    </w:p>
  </w:endnote>
  <w:endnote w:type="continuationSeparator" w:id="0">
    <w:p w14:paraId="1F5967E4" w14:textId="77777777" w:rsidR="00A64BB1" w:rsidRDefault="00A64BB1"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EB81D" w14:textId="77777777" w:rsidR="00A64BB1" w:rsidRDefault="00A64BB1" w:rsidP="00AD2E90">
      <w:pPr>
        <w:spacing w:after="0" w:line="240" w:lineRule="auto"/>
      </w:pPr>
      <w:r>
        <w:separator/>
      </w:r>
    </w:p>
  </w:footnote>
  <w:footnote w:type="continuationSeparator" w:id="0">
    <w:p w14:paraId="0DFDBA81" w14:textId="77777777" w:rsidR="00A64BB1" w:rsidRDefault="00A64BB1"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0"/>
  </w:num>
  <w:num w:numId="4">
    <w:abstractNumId w:val="12"/>
  </w:num>
  <w:num w:numId="5">
    <w:abstractNumId w:val="0"/>
  </w:num>
  <w:num w:numId="6">
    <w:abstractNumId w:val="6"/>
  </w:num>
  <w:num w:numId="7">
    <w:abstractNumId w:val="3"/>
  </w:num>
  <w:num w:numId="8">
    <w:abstractNumId w:val="7"/>
  </w:num>
  <w:num w:numId="9">
    <w:abstractNumId w:val="13"/>
  </w:num>
  <w:num w:numId="10">
    <w:abstractNumId w:val="5"/>
  </w:num>
  <w:num w:numId="11">
    <w:abstractNumId w:val="9"/>
  </w:num>
  <w:num w:numId="12">
    <w:abstractNumId w:val="1"/>
  </w:num>
  <w:num w:numId="13">
    <w:abstractNumId w:val="8"/>
  </w:num>
  <w:num w:numId="14">
    <w:abstractNumId w:val="4"/>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zalwinski">
    <w15:presenceInfo w15:providerId="Windows Live" w15:userId="a65af7e882f47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96138"/>
    <w:rsid w:val="000A0734"/>
    <w:rsid w:val="000A6C4F"/>
    <w:rsid w:val="000C0800"/>
    <w:rsid w:val="001153BE"/>
    <w:rsid w:val="00120CD1"/>
    <w:rsid w:val="0014541D"/>
    <w:rsid w:val="00146B56"/>
    <w:rsid w:val="001557DF"/>
    <w:rsid w:val="00166811"/>
    <w:rsid w:val="001807E1"/>
    <w:rsid w:val="00192988"/>
    <w:rsid w:val="001D5E0E"/>
    <w:rsid w:val="001E1B8D"/>
    <w:rsid w:val="001E1D5C"/>
    <w:rsid w:val="00202889"/>
    <w:rsid w:val="0020725A"/>
    <w:rsid w:val="00220D68"/>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811B2"/>
    <w:rsid w:val="00394F66"/>
    <w:rsid w:val="003B59D0"/>
    <w:rsid w:val="003C056A"/>
    <w:rsid w:val="003D4731"/>
    <w:rsid w:val="003D4B0B"/>
    <w:rsid w:val="003E0EDC"/>
    <w:rsid w:val="003F5978"/>
    <w:rsid w:val="003F6DEE"/>
    <w:rsid w:val="00404C69"/>
    <w:rsid w:val="00426533"/>
    <w:rsid w:val="00431A4C"/>
    <w:rsid w:val="00461205"/>
    <w:rsid w:val="00467FE4"/>
    <w:rsid w:val="004736CF"/>
    <w:rsid w:val="00495D4B"/>
    <w:rsid w:val="004B156F"/>
    <w:rsid w:val="004E4975"/>
    <w:rsid w:val="004F4E99"/>
    <w:rsid w:val="004F7BCA"/>
    <w:rsid w:val="00526A2D"/>
    <w:rsid w:val="005337D1"/>
    <w:rsid w:val="00541351"/>
    <w:rsid w:val="00556113"/>
    <w:rsid w:val="00556FF2"/>
    <w:rsid w:val="005628B3"/>
    <w:rsid w:val="005637D2"/>
    <w:rsid w:val="00570925"/>
    <w:rsid w:val="0057306A"/>
    <w:rsid w:val="00586794"/>
    <w:rsid w:val="00590A11"/>
    <w:rsid w:val="005B03FB"/>
    <w:rsid w:val="005C6270"/>
    <w:rsid w:val="005D0137"/>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2349"/>
    <w:rsid w:val="008F0F90"/>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90D11"/>
    <w:rsid w:val="009A2CA0"/>
    <w:rsid w:val="009B0966"/>
    <w:rsid w:val="009B2B8C"/>
    <w:rsid w:val="009D78AF"/>
    <w:rsid w:val="009F43D7"/>
    <w:rsid w:val="00A13BCE"/>
    <w:rsid w:val="00A167D5"/>
    <w:rsid w:val="00A20782"/>
    <w:rsid w:val="00A4024D"/>
    <w:rsid w:val="00A45920"/>
    <w:rsid w:val="00A52545"/>
    <w:rsid w:val="00A55AEB"/>
    <w:rsid w:val="00A64BB1"/>
    <w:rsid w:val="00A9016D"/>
    <w:rsid w:val="00A951AA"/>
    <w:rsid w:val="00A96E2B"/>
    <w:rsid w:val="00AB3ECA"/>
    <w:rsid w:val="00AD2E90"/>
    <w:rsid w:val="00AF09C3"/>
    <w:rsid w:val="00B0091E"/>
    <w:rsid w:val="00B068AC"/>
    <w:rsid w:val="00B2022E"/>
    <w:rsid w:val="00B32609"/>
    <w:rsid w:val="00B35BA2"/>
    <w:rsid w:val="00B47915"/>
    <w:rsid w:val="00B60608"/>
    <w:rsid w:val="00B642D9"/>
    <w:rsid w:val="00B7090C"/>
    <w:rsid w:val="00B75E65"/>
    <w:rsid w:val="00B77252"/>
    <w:rsid w:val="00B81952"/>
    <w:rsid w:val="00B84502"/>
    <w:rsid w:val="00BC18DC"/>
    <w:rsid w:val="00BE46BB"/>
    <w:rsid w:val="00C0727C"/>
    <w:rsid w:val="00C44E18"/>
    <w:rsid w:val="00C4772B"/>
    <w:rsid w:val="00C51031"/>
    <w:rsid w:val="00C52D32"/>
    <w:rsid w:val="00C6784D"/>
    <w:rsid w:val="00C7200C"/>
    <w:rsid w:val="00C7632D"/>
    <w:rsid w:val="00CA5527"/>
    <w:rsid w:val="00CB1D03"/>
    <w:rsid w:val="00CC2A53"/>
    <w:rsid w:val="00CE1355"/>
    <w:rsid w:val="00CE4EFA"/>
    <w:rsid w:val="00CE777E"/>
    <w:rsid w:val="00CF0DCC"/>
    <w:rsid w:val="00CF50EC"/>
    <w:rsid w:val="00CF6C75"/>
    <w:rsid w:val="00D3005D"/>
    <w:rsid w:val="00D33BBB"/>
    <w:rsid w:val="00D342C9"/>
    <w:rsid w:val="00D35074"/>
    <w:rsid w:val="00D3791D"/>
    <w:rsid w:val="00D508A1"/>
    <w:rsid w:val="00D555BD"/>
    <w:rsid w:val="00D65488"/>
    <w:rsid w:val="00D671DB"/>
    <w:rsid w:val="00D6729B"/>
    <w:rsid w:val="00D733B5"/>
    <w:rsid w:val="00DA0333"/>
    <w:rsid w:val="00DA071D"/>
    <w:rsid w:val="00DA09F4"/>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6C23"/>
    <w:rsid w:val="00F94443"/>
    <w:rsid w:val="00FA4BEE"/>
    <w:rsid w:val="00FC53EE"/>
    <w:rsid w:val="00FD5869"/>
    <w:rsid w:val="00FE76F7"/>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ind w:left="720"/>
      <w:contextualSpacing/>
    </w:p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eneca-144100/BTP-Proje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34FDA-2238-41FA-BD62-ADF928EB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3</cp:revision>
  <cp:lastPrinted>2017-11-26T18:38:00Z</cp:lastPrinted>
  <dcterms:created xsi:type="dcterms:W3CDTF">2017-11-26T18:39:00Z</dcterms:created>
  <dcterms:modified xsi:type="dcterms:W3CDTF">2017-11-26T18:41:00Z</dcterms:modified>
</cp:coreProperties>
</file>