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   </w:t>
            </w:r>
            <w:r>
              <w:rPr>
                <w:rFonts w:cs="Arial" w:ascii="Arial" w:hAnsi="Arial"/>
              </w:rPr>
              <w:t>Gustavo Barcci Da Silva</w:t>
            </w:r>
            <w:r>
              <w:rPr>
                <w:rFonts w:cs="Arial" w:ascii="Arial" w:hAnsi="Arial"/>
              </w:rPr>
              <w:t xml:space="preserve">                                                                            Nº</w:t>
            </w:r>
            <w:r>
              <w:rPr>
                <w:rFonts w:cs="Arial" w:ascii="Arial" w:hAnsi="Arial"/>
              </w:rPr>
              <w:t>12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</w:t>
            </w:r>
            <w:r>
              <w:rPr>
                <w:rFonts w:cs="Arial" w:ascii="Arial" w:hAnsi="Arial"/>
              </w:rPr>
              <w:t>45</w:t>
            </w:r>
            <w:r>
              <w:rPr>
                <w:rFonts w:cs="Arial" w:ascii="Arial" w:hAnsi="Arial"/>
              </w:rPr>
              <w:t xml:space="preserve">) </w:t>
            </w:r>
            <w:r>
              <w:rPr>
                <w:rFonts w:cs="Arial" w:ascii="Arial" w:hAnsi="Arial"/>
              </w:rPr>
              <w:t>9 98614799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 xml:space="preserve">E-MAIL </w:t>
            </w:r>
            <w:r>
              <w:rPr>
                <w:rFonts w:cs="Arial" w:ascii="Arial" w:hAnsi="Arial"/>
              </w:rPr>
              <w:t>gustavo.barcci.silva@escola.pr.gov.br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CURSO: </w:t>
            </w:r>
            <w:r>
              <w:rPr>
                <w:rFonts w:cs="Arial" w:ascii="Arial" w:hAnsi="Arial"/>
              </w:rPr>
              <w:t>Informática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4° ano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Título do projeto: </w:t>
            </w:r>
            <w:r>
              <w:rPr>
                <w:rFonts w:cs="Arial" w:ascii="Arial" w:hAnsi="Arial"/>
              </w:rPr>
              <w:t>Shopping do Bigode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objetivo desse projeto é desenvolver uma loja de Esportes, com o foco na venda de produtos originais de esporte, com um preço bem abaixo da média, nossa loja tem a melhor avaliação do mercado, sempre com os melhores produtos que você poderá encontrar, todos eles são importados e autenticados pelos Clubes e Federaçoẽs.</w:t>
            </w:r>
          </w:p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Venham conhecer nossa loja, ela está crescendo cada dia mais. </w:t>
            </w:r>
            <w:r>
              <w:rPr>
                <w:rFonts w:cs="Arial" w:ascii="Arial" w:hAnsi="Arial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fato é que acreditamos que como nossa loja está crescendo a cada dia, resolvemos desenvolver essa loja virtual onde poderemos alcançar um público maior podendo alcançar todo o Brasil, e porquê não o mundo todo né?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Sabemos da capacidade da nossa loja e dos nossos profissionais, todos com extrema profissionalidade e competência para entregar o melhor produto para você.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Nosso departamento também sabe dos riscos de não dar tão certo esta loja virtual quanto nossa loja física, </w:t>
            </w:r>
            <w:r>
              <w:rPr>
                <w:rFonts w:cs="Arial" w:ascii="Arial" w:hAnsi="Arial"/>
              </w:rPr>
              <w:t xml:space="preserve">mais todos nós estamos preparados caso isto acontecer, temos várias soluções que poderão reinventar a nossa loja. 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Mais no momento não estamos com cabeça em não dar certo pois temos total confiança em nossa loja.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Análise de projetos e sistemas: </w:t>
            </w:r>
            <w:r>
              <w:rPr>
                <w:rFonts w:cs="Arial" w:ascii="Arial" w:hAnsi="Arial"/>
              </w:rPr>
              <w:t>É</w:t>
            </w:r>
            <w:r>
              <w:rPr>
                <w:rFonts w:cs="Arial" w:ascii="Arial" w:hAnsi="Arial"/>
              </w:rPr>
              <w:t xml:space="preserve">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 Uma página da internet - ou website - é desenvolvida 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O objetivo geral é verificar como podemos atender nossos clientes da melhor forma possível, visando um bom a</w:t>
            </w:r>
            <w:r>
              <w:rPr>
                <w:rFonts w:eastAsia="Calibri" w:cs="Arial" w:ascii="Arial" w:hAnsi="Arial"/>
                <w:lang w:eastAsia="pt-BR"/>
              </w:rPr>
              <w:t>tendimento</w:t>
            </w:r>
            <w:r>
              <w:rPr>
                <w:rFonts w:eastAsia="Calibri" w:cs="Arial" w:ascii="Arial" w:hAnsi="Arial"/>
                <w:lang w:eastAsia="pt-BR"/>
              </w:rPr>
              <w:t xml:space="preserve"> para nossos </w:t>
            </w:r>
            <w:r>
              <w:rPr>
                <w:rFonts w:eastAsia="Calibri" w:cs="Arial" w:ascii="Arial" w:hAnsi="Arial"/>
                <w:lang w:eastAsia="pt-BR"/>
              </w:rPr>
              <w:t>clientes</w:t>
            </w:r>
            <w:r>
              <w:rPr>
                <w:rFonts w:eastAsia="Calibri" w:cs="Arial" w:ascii="Arial" w:hAnsi="Arial"/>
                <w:lang w:eastAsia="pt-BR"/>
              </w:rPr>
              <w:t xml:space="preserve"> e um excelente </w:t>
            </w:r>
            <w:r>
              <w:rPr>
                <w:rFonts w:eastAsia="Calibri" w:cs="Arial" w:ascii="Arial" w:hAnsi="Arial"/>
                <w:lang w:eastAsia="pt-BR"/>
              </w:rPr>
              <w:t>produto</w:t>
            </w:r>
            <w:r>
              <w:rPr>
                <w:rFonts w:eastAsia="Calibri" w:cs="Arial" w:ascii="Arial" w:hAnsi="Arial"/>
                <w:lang w:eastAsia="pt-BR"/>
              </w:rPr>
              <w:t xml:space="preserve"> </w:t>
            </w:r>
            <w:r>
              <w:rPr>
                <w:rFonts w:eastAsia="Calibri" w:cs="Arial" w:ascii="Arial" w:hAnsi="Arial"/>
                <w:lang w:eastAsia="pt-BR"/>
              </w:rPr>
              <w:t>pa</w:t>
            </w:r>
            <w:r>
              <w:rPr>
                <w:rFonts w:eastAsia="Calibri" w:cs="Arial" w:ascii="Arial" w:hAnsi="Arial"/>
                <w:lang w:eastAsia="pt-BR"/>
              </w:rPr>
              <w:t>r</w:t>
            </w:r>
            <w:r>
              <w:rPr>
                <w:rFonts w:eastAsia="Calibri" w:cs="Arial" w:ascii="Arial" w:hAnsi="Arial"/>
                <w:lang w:eastAsia="pt-BR"/>
              </w:rPr>
              <w:t>a</w:t>
            </w:r>
            <w:r>
              <w:rPr>
                <w:rFonts w:eastAsia="Calibri" w:cs="Arial" w:ascii="Arial" w:hAnsi="Arial"/>
                <w:lang w:eastAsia="pt-BR"/>
              </w:rPr>
              <w:t xml:space="preserve"> nossos clientes.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Alessandra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5</Pages>
  <Words>550</Words>
  <Characters>3007</Characters>
  <CharactersWithSpaces>3778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2023-03-17T08:27:00Z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