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4363A" w14:textId="77777777" w:rsidR="00FA5EA1" w:rsidRPr="0045634E" w:rsidRDefault="00BE61C9" w:rsidP="0045634E">
      <w:bookmarkStart w:id="0" w:name="_GoBack"/>
      <w:bookmarkEnd w:id="0"/>
    </w:p>
    <w:sectPr w:rsidR="00FA5EA1" w:rsidRPr="0045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D1"/>
    <w:rsid w:val="0045634E"/>
    <w:rsid w:val="005019D1"/>
    <w:rsid w:val="007C189D"/>
    <w:rsid w:val="009027C0"/>
    <w:rsid w:val="00BE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AF51"/>
  <w15:chartTrackingRefBased/>
  <w15:docId w15:val="{41F5F1A4-47EE-4297-91D5-E064995B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Patil (NCS)</dc:creator>
  <cp:keywords/>
  <dc:description/>
  <cp:lastModifiedBy>Avinash Patil (NCS)</cp:lastModifiedBy>
  <cp:revision>2</cp:revision>
  <dcterms:created xsi:type="dcterms:W3CDTF">2020-11-15T09:22:00Z</dcterms:created>
  <dcterms:modified xsi:type="dcterms:W3CDTF">2020-11-15T12:09:00Z</dcterms:modified>
</cp:coreProperties>
</file>