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Himalayan Tech Solutions Pvt. Ltd.</w:t>
      </w:r>
    </w:p>
    <w:p>
      <w:pPr>
        <w:pStyle w:val="BodyText"/>
      </w:pPr>
      <w:r>
        <w:rPr>
          <w:bCs/>
          <w:b/>
        </w:rPr>
        <w:t xml:space="preserve">EMPLOYEE HANDBOOK</w:t>
      </w:r>
    </w:p>
    <w:p>
      <w:pPr>
        <w:pStyle w:val="BodyText"/>
      </w:pPr>
      <w:r>
        <w:t xml:space="preserve">Kathmandu, Nepal</w:t>
      </w:r>
    </w:p>
    <w:p>
      <w:pPr>
        <w:pStyle w:val="BodyText"/>
      </w:pPr>
      <w:r>
        <w:rPr>
          <w:iCs/>
          <w:i/>
        </w:rPr>
        <w:t xml:space="preserve">Prepared in accordance with the Labour Act, 2074 (2017), the Labour</w:t>
      </w:r>
      <w:r>
        <w:rPr>
          <w:iCs/>
          <w:i/>
        </w:rPr>
        <w:t xml:space="preserve"> </w:t>
      </w:r>
      <w:r>
        <w:rPr>
          <w:iCs/>
          <w:i/>
        </w:rPr>
        <w:t xml:space="preserve">Rules, 2075 (2018),</w:t>
      </w:r>
    </w:p>
    <w:p>
      <w:pPr>
        <w:pStyle w:val="BodyText"/>
      </w:pPr>
      <w:r>
        <w:rPr>
          <w:iCs/>
          <w:i/>
        </w:rPr>
        <w:t xml:space="preserve">the Contribution Based Social Security Act, 2074 (2017), the Bonus Act,</w:t>
      </w:r>
      <w:r>
        <w:rPr>
          <w:iCs/>
          <w:i/>
        </w:rPr>
        <w:t xml:space="preserve"> </w:t>
      </w:r>
      <w:r>
        <w:rPr>
          <w:iCs/>
          <w:i/>
        </w:rPr>
        <w:t xml:space="preserve">2030 (1974),</w:t>
      </w:r>
    </w:p>
    <w:p>
      <w:pPr>
        <w:pStyle w:val="BodyText"/>
      </w:pPr>
      <w:r>
        <w:rPr>
          <w:iCs/>
          <w:i/>
        </w:rPr>
        <w:t xml:space="preserve">and the Sexual Harassment at Workplace (Prevention) Act, 2071 (2015)</w:t>
      </w:r>
    </w:p>
    <w:p>
      <w:pPr>
        <w:pStyle w:val="BodyText"/>
      </w:pPr>
      <w:r>
        <w:t xml:space="preserve">Version 1.0 | Effective Date:</w:t>
      </w:r>
      <w:r>
        <w:t xml:space="preserve"> </w:t>
      </w:r>
      <w:r>
        <w:rPr>
          <w:iCs/>
          <w:i/>
        </w:rPr>
        <w:t xml:space="preserve">1 July 2025</w:t>
      </w:r>
    </w:p>
    <w:p>
      <w:pPr>
        <w:pStyle w:val="BodyText"/>
      </w:pPr>
      <w:r>
        <w:rPr>
          <w:bCs/>
          <w:b/>
        </w:rPr>
        <w:t xml:space="preserve">Table of Contents</w:t>
      </w:r>
    </w:p>
    <w:p>
      <w:pPr>
        <w:pStyle w:val="BodyText"/>
      </w:pPr>
      <w:r>
        <w:t xml:space="preserve">1. Welcome</w:t>
      </w:r>
    </w:p>
    <w:p>
      <w:pPr>
        <w:pStyle w:val="BodyText"/>
      </w:pPr>
      <w:r>
        <w:t xml:space="preserve">2. Legal Framework Governing This Handbook</w:t>
      </w:r>
    </w:p>
    <w:p>
      <w:pPr>
        <w:pStyle w:val="BodyText"/>
      </w:pPr>
      <w:r>
        <w:t xml:space="preserve">3. Workplace Commitments</w:t>
      </w:r>
    </w:p>
    <w:p>
      <w:pPr>
        <w:pStyle w:val="BodyText"/>
      </w:pPr>
      <w:r>
        <w:t xml:space="preserve">4. Employment Classification and Contracts</w:t>
      </w:r>
    </w:p>
    <w:p>
      <w:pPr>
        <w:pStyle w:val="BodyText"/>
      </w:pPr>
      <w:r>
        <w:t xml:space="preserve">5. Working Hours, Attendance and Overtime</w:t>
      </w:r>
    </w:p>
    <w:p>
      <w:pPr>
        <w:pStyle w:val="BodyText"/>
      </w:pPr>
      <w:r>
        <w:t xml:space="preserve">6. Wages, Benefits and Statutory Deductions</w:t>
      </w:r>
    </w:p>
    <w:p>
      <w:pPr>
        <w:pStyle w:val="BodyText"/>
      </w:pPr>
      <w:r>
        <w:t xml:space="preserve">7. Leave Entitlements</w:t>
      </w:r>
    </w:p>
    <w:p>
      <w:pPr>
        <w:pStyle w:val="BodyText"/>
      </w:pPr>
      <w:r>
        <w:t xml:space="preserve">8. Health, Safety and Workplace Environment</w:t>
      </w:r>
    </w:p>
    <w:p>
      <w:pPr>
        <w:pStyle w:val="BodyText"/>
      </w:pPr>
      <w:r>
        <w:t xml:space="preserve">9. Code of Conduct and Discipline</w:t>
      </w:r>
    </w:p>
    <w:p>
      <w:pPr>
        <w:pStyle w:val="BodyText"/>
      </w:pPr>
      <w:r>
        <w:t xml:space="preserve">10. Grievance Handling and Labour Relations</w:t>
      </w:r>
    </w:p>
    <w:p>
      <w:pPr>
        <w:pStyle w:val="BodyText"/>
      </w:pPr>
      <w:r>
        <w:t xml:space="preserve">11. Termination of Employment</w:t>
      </w:r>
    </w:p>
    <w:p>
      <w:pPr>
        <w:pStyle w:val="BodyText"/>
      </w:pPr>
      <w:r>
        <w:t xml:space="preserve">12. Employment of Foreign Nationals</w:t>
      </w:r>
    </w:p>
    <w:p>
      <w:pPr>
        <w:pStyle w:val="BodyText"/>
      </w:pPr>
      <w:r>
        <w:t xml:space="preserve">13. Amendment of this Handbook</w:t>
      </w:r>
    </w:p>
    <w:p>
      <w:pPr>
        <w:pStyle w:val="BodyText"/>
      </w:pPr>
      <w:r>
        <w:t xml:space="preserve">Acknowledgement of Receipt</w:t>
      </w:r>
    </w:p>
    <w:p>
      <w:pPr>
        <w:pStyle w:val="BodyText"/>
      </w:pPr>
      <w:r>
        <w:rPr>
          <w:bCs/>
          <w:b/>
        </w:rPr>
        <w:t xml:space="preserve">1. Welcome</w:t>
      </w:r>
    </w:p>
    <w:p>
      <w:pPr>
        <w:pStyle w:val="BodyText"/>
      </w:pPr>
      <w:r>
        <w:rPr>
          <w:bCs/>
          <w:b/>
        </w:rPr>
        <w:t xml:space="preserve">1.1 About Himalayan Tech Solutions Pvt. Ltd.</w:t>
      </w:r>
    </w:p>
    <w:p>
      <w:pPr>
        <w:pStyle w:val="BodyText"/>
      </w:pPr>
      <w:r>
        <w:rPr>
          <w:iCs/>
          <w:i/>
        </w:rPr>
        <w:t xml:space="preserve">Himalayan Tech Solutions Pvt. Ltd.</w:t>
      </w:r>
      <w:r>
        <w:t xml:space="preserve">, a company registered under the Companies Act, 2063</w:t>
      </w:r>
      <w:r>
        <w:t xml:space="preserve"> </w:t>
      </w:r>
      <w:r>
        <w:t xml:space="preserve">(2006) and operating from</w:t>
      </w:r>
      <w:r>
        <w:t xml:space="preserve"> </w:t>
      </w:r>
      <w:r>
        <w:rPr>
          <w:iCs/>
          <w:i/>
        </w:rPr>
        <w:t xml:space="preserve">Sanepa, Lalitpur, Nepal</w:t>
      </w:r>
      <w:r>
        <w:t xml:space="preserve">. It</w:t>
      </w:r>
      <w:r>
        <w:t xml:space="preserve"> </w:t>
      </w:r>
      <w:r>
        <w:t xml:space="preserve">sets out the terms, benefits and conduct standards that apply to</w:t>
      </w:r>
      <w:r>
        <w:t xml:space="preserve"> </w:t>
      </w:r>
      <w:r>
        <w:t xml:space="preserve">everyone who works here, and explains how those standards connect to the</w:t>
      </w:r>
      <w:r>
        <w:t xml:space="preserve"> </w:t>
      </w:r>
      <w:r>
        <w:t xml:space="preserve">labour laws of Nepal.</w:t>
      </w:r>
    </w:p>
    <w:p>
      <w:pPr>
        <w:pStyle w:val="BodyText"/>
      </w:pPr>
      <w:r>
        <w:t xml:space="preserve">Use this section to briefly describe the company's founding story, its</w:t>
      </w:r>
      <w:r>
        <w:t xml:space="preserve"> </w:t>
      </w:r>
      <w:r>
        <w:t xml:space="preserve">mission, and the values it wants every employee to carry into their</w:t>
      </w:r>
      <w:r>
        <w:t xml:space="preserve"> </w:t>
      </w:r>
      <w:r>
        <w:t xml:space="preserve">daily work. Keep the tone genuine rather than promotional — new</w:t>
      </w:r>
      <w:r>
        <w:t xml:space="preserve"> </w:t>
      </w:r>
      <w:r>
        <w:t xml:space="preserve">employees will return to this page when they want to remember why the</w:t>
      </w:r>
      <w:r>
        <w:t xml:space="preserve"> </w:t>
      </w:r>
      <w:r>
        <w:t xml:space="preserve">company exists.</w:t>
      </w:r>
    </w:p>
    <w:p>
      <w:pPr>
        <w:pStyle w:val="BodyText"/>
      </w:pPr>
      <w:r>
        <w:rPr>
          <w:bCs/>
          <w:b/>
        </w:rPr>
        <w:t xml:space="preserve">1.2 Purpose of this Handbook</w:t>
      </w:r>
    </w:p>
    <w:p>
      <w:pPr>
        <w:pStyle w:val="BodyText"/>
      </w:pPr>
      <w:r>
        <w:t xml:space="preserve">This handbook is intended to help every employee understand the</w:t>
      </w:r>
      <w:r>
        <w:t xml:space="preserve"> </w:t>
      </w:r>
      <w:r>
        <w:t xml:space="preserve">company's policies, benefits and expectations, and to explain how those</w:t>
      </w:r>
      <w:r>
        <w:t xml:space="preserve"> </w:t>
      </w:r>
      <w:r>
        <w:t xml:space="preserve">policies relate to the rights and obligations created by Nepali law —</w:t>
      </w:r>
      <w:r>
        <w:t xml:space="preserve"> </w:t>
      </w:r>
      <w:r>
        <w:t xml:space="preserve">principally the Labour Act, 2074 (2017) (</w:t>
      </w:r>
      <w:r>
        <w:t xml:space="preserve">“</w:t>
      </w:r>
      <w:r>
        <w:t xml:space="preserve">the Labour Act</w:t>
      </w:r>
      <w:r>
        <w:t xml:space="preserve">”</w:t>
      </w:r>
      <w:r>
        <w:t xml:space="preserve">), the Labour</w:t>
      </w:r>
      <w:r>
        <w:t xml:space="preserve"> </w:t>
      </w:r>
      <w:r>
        <w:t xml:space="preserve">Rules, 2075 (2018), the Contribution Based Social Security Act, 2074</w:t>
      </w:r>
      <w:r>
        <w:t xml:space="preserve"> </w:t>
      </w:r>
      <w:r>
        <w:t xml:space="preserve">(2017), the Bonus Act, 2030 (1974), and the Sexual Harassment at</w:t>
      </w:r>
      <w:r>
        <w:t xml:space="preserve"> </w:t>
      </w:r>
      <w:r>
        <w:t xml:space="preserve">Workplace (Prevention) Act, 2071 (2015).</w:t>
      </w:r>
    </w:p>
    <w:p>
      <w:pPr>
        <w:pStyle w:val="BodyText"/>
      </w:pPr>
      <w:r>
        <w:t xml:space="preserve">Where a provision of this handbook is silent, ambiguous, or appears to</w:t>
      </w:r>
      <w:r>
        <w:t xml:space="preserve"> </w:t>
      </w:r>
      <w:r>
        <w:t xml:space="preserve">conflict with the prevailing law, the prevailing law and the employee's</w:t>
      </w:r>
      <w:r>
        <w:t xml:space="preserve"> </w:t>
      </w:r>
      <w:r>
        <w:t xml:space="preserve">signed employment contract shall govern. This handbook does not reduce</w:t>
      </w:r>
      <w:r>
        <w:t xml:space="preserve"> </w:t>
      </w:r>
      <w:r>
        <w:t xml:space="preserve">any statutory right or benefit to which an employee is entitled; it may</w:t>
      </w:r>
      <w:r>
        <w:t xml:space="preserve"> </w:t>
      </w:r>
      <w:r>
        <w:t xml:space="preserve">only add to those rights.</w:t>
      </w:r>
    </w:p>
    <w:p>
      <w:pPr>
        <w:pStyle w:val="BlockText"/>
      </w:pPr>
      <w:r>
        <w:rPr>
          <w:bCs/>
          <w:b/>
          <w:iCs/>
          <w:i/>
        </w:rPr>
        <w:t xml:space="preserve">Legal note:</w:t>
      </w:r>
      <w:r>
        <w:rPr>
          <w:iCs/>
          <w:i/>
        </w:rPr>
        <w:t xml:space="preserve"> </w:t>
      </w:r>
      <w:r>
        <w:rPr>
          <w:iCs/>
          <w:i/>
        </w:rPr>
        <w:t xml:space="preserve">Nepali labour law is not a default framework that</w:t>
      </w:r>
      <w:r>
        <w:rPr>
          <w:iCs/>
          <w:i/>
        </w:rPr>
        <w:t xml:space="preserve"> </w:t>
      </w:r>
      <w:r>
        <w:rPr>
          <w:iCs/>
          <w:i/>
        </w:rPr>
        <w:t xml:space="preserve">companies may contract around at will — Section 3(2) of the Labour</w:t>
      </w:r>
      <w:r>
        <w:rPr>
          <w:iCs/>
          <w:i/>
        </w:rPr>
        <w:t xml:space="preserve"> </w:t>
      </w:r>
      <w:r>
        <w:rPr>
          <w:iCs/>
          <w:i/>
        </w:rPr>
        <w:t xml:space="preserve">Act specifically voids any agreement that provides an employee less</w:t>
      </w:r>
      <w:r>
        <w:rPr>
          <w:iCs/>
          <w:i/>
        </w:rPr>
        <w:t xml:space="preserve"> </w:t>
      </w:r>
      <w:r>
        <w:rPr>
          <w:iCs/>
          <w:i/>
        </w:rPr>
        <w:t xml:space="preserve">than what the Act guarantees. Every policy below has been drafted with</w:t>
      </w:r>
      <w:r>
        <w:rPr>
          <w:iCs/>
          <w:i/>
        </w:rPr>
        <w:t xml:space="preserve"> </w:t>
      </w:r>
      <w:r>
        <w:rPr>
          <w:iCs/>
          <w:i/>
        </w:rPr>
        <w:t xml:space="preserve">that principle in mind; a lawyer should still review the final</w:t>
      </w:r>
      <w:r>
        <w:rPr>
          <w:iCs/>
          <w:i/>
        </w:rPr>
        <w:t xml:space="preserve"> </w:t>
      </w:r>
      <w:r>
        <w:rPr>
          <w:iCs/>
          <w:i/>
        </w:rPr>
        <w:t xml:space="preserve">handbook against the company's Labour Rules registered with the local</w:t>
      </w:r>
      <w:r>
        <w:rPr>
          <w:iCs/>
          <w:i/>
        </w:rPr>
        <w:t xml:space="preserve"> </w:t>
      </w:r>
      <w:r>
        <w:rPr>
          <w:iCs/>
          <w:i/>
        </w:rPr>
        <w:t xml:space="preserve">Labour Office, since certain provisions (working hours for</w:t>
      </w:r>
      <w:r>
        <w:rPr>
          <w:iCs/>
          <w:i/>
        </w:rPr>
        <w:t xml:space="preserve"> </w:t>
      </w:r>
      <w:r>
        <w:rPr>
          <w:iCs/>
          <w:i/>
        </w:rPr>
        <w:t xml:space="preserve">continuous-process industries, safety committees, etc.) vary by sector</w:t>
      </w:r>
      <w:r>
        <w:rPr>
          <w:iCs/>
          <w:i/>
        </w:rPr>
        <w:t xml:space="preserve"> </w:t>
      </w:r>
      <w:r>
        <w:rPr>
          <w:iCs/>
          <w:i/>
        </w:rPr>
        <w:t xml:space="preserve">and headcount.</w:t>
      </w:r>
    </w:p>
    <w:p>
      <w:pPr>
        <w:pStyle w:val="FirstParagraph"/>
      </w:pPr>
      <w:r>
        <w:rPr>
          <w:bCs/>
          <w:b/>
        </w:rPr>
        <w:t xml:space="preserve">1.3 Nature of Employment</w:t>
      </w:r>
    </w:p>
    <w:p>
      <w:pPr>
        <w:pStyle w:val="BodyText"/>
      </w:pPr>
      <w:r>
        <w:t xml:space="preserve">Employment with the company is governed by a written employment</w:t>
      </w:r>
      <w:r>
        <w:t xml:space="preserve"> </w:t>
      </w:r>
      <w:r>
        <w:t xml:space="preserve">contract, as required under Section 9 of the Labour Act. Unlike some</w:t>
      </w:r>
      <w:r>
        <w:t xml:space="preserve"> </w:t>
      </w:r>
      <w:r>
        <w:t xml:space="preserve">other jurisdictions, Nepali law does not recognise</w:t>
      </w:r>
      <w:r>
        <w:t xml:space="preserve"> </w:t>
      </w:r>
      <w:r>
        <w:t xml:space="preserve">“</w:t>
      </w:r>
      <w:r>
        <w:t xml:space="preserve">at-will</w:t>
      </w:r>
      <w:r>
        <w:t xml:space="preserve">”</w:t>
      </w:r>
      <w:r>
        <w:t xml:space="preserve"> </w:t>
      </w:r>
      <w:r>
        <w:t xml:space="preserve">employment:</w:t>
      </w:r>
      <w:r>
        <w:t xml:space="preserve"> </w:t>
      </w:r>
      <w:r>
        <w:t xml:space="preserve">an employer may only terminate an employee's service for the reasons,</w:t>
      </w:r>
      <w:r>
        <w:t xml:space="preserve"> </w:t>
      </w:r>
      <w:r>
        <w:t xml:space="preserve">and following the procedures (notice, retrenchment consultation, or</w:t>
      </w:r>
      <w:r>
        <w:t xml:space="preserve"> </w:t>
      </w:r>
      <w:r>
        <w:t xml:space="preserve">disciplinary process, as applicable), set out in the Labour Act and</w:t>
      </w:r>
      <w:r>
        <w:t xml:space="preserve"> </w:t>
      </w:r>
      <w:r>
        <w:t xml:space="preserve">described in Section 11 of this handbook.</w:t>
      </w:r>
    </w:p>
    <w:p>
      <w:pPr>
        <w:pStyle w:val="BodyText"/>
      </w:pPr>
      <w:r>
        <w:t xml:space="preserve">Every employee must be issued an appointment letter stating, at minimum,</w:t>
      </w:r>
      <w:r>
        <w:t xml:space="preserve"> </w:t>
      </w:r>
      <w:r>
        <w:t xml:space="preserve">the nature and category of employment (regular, time-bound, work-based,</w:t>
      </w:r>
      <w:r>
        <w:t xml:space="preserve"> </w:t>
      </w:r>
      <w:r>
        <w:t xml:space="preserve">casual or part-time), remuneration, working hours, leave entitlements</w:t>
      </w:r>
      <w:r>
        <w:t xml:space="preserve"> </w:t>
      </w:r>
      <w:r>
        <w:t xml:space="preserve">and probation period, before the employee begins work.</w:t>
      </w:r>
    </w:p>
    <w:p>
      <w:pPr>
        <w:pStyle w:val="BodyText"/>
      </w:pPr>
      <w:r>
        <w:rPr>
          <w:bCs/>
          <w:b/>
        </w:rPr>
        <w:t xml:space="preserve">2. Legal Framework Governing This Handbook</w:t>
      </w:r>
    </w:p>
    <w:p>
      <w:pPr>
        <w:pStyle w:val="BodyText"/>
      </w:pPr>
      <w:r>
        <w:t xml:space="preserve">This handbook has been drafted with reference to the following principal</w:t>
      </w:r>
      <w:r>
        <w:t xml:space="preserve"> </w:t>
      </w:r>
      <w:r>
        <w:t xml:space="preserve">instruments of Nepali law. Employees are not expected to memorise these</w:t>
      </w:r>
      <w:r>
        <w:t xml:space="preserve"> </w:t>
      </w:r>
      <w:r>
        <w:t xml:space="preserve">laws, but the company encourages employees to raise questions with Human</w:t>
      </w:r>
      <w:r>
        <w:t xml:space="preserve"> </w:t>
      </w:r>
      <w:r>
        <w:t xml:space="preserve">Resources if they wish to understand the source of a particular policy.</w:t>
      </w:r>
    </w:p>
    <w:p>
      <w:pPr>
        <w:numPr>
          <w:ilvl w:val="0"/>
          <w:numId w:val="1001"/>
        </w:numPr>
      </w:pPr>
      <w:r>
        <w:t xml:space="preserve">Labour Act, 2074 (2017) — the primary statute governing hiring,</w:t>
      </w:r>
      <w:r>
        <w:t xml:space="preserve"> </w:t>
      </w:r>
      <w:r>
        <w:t xml:space="preserve">working conditions, wages, leave, safety, discipline, retrenchment</w:t>
      </w:r>
      <w:r>
        <w:t xml:space="preserve"> </w:t>
      </w:r>
      <w:r>
        <w:t xml:space="preserve">and dispute resolution for almost all employers in Nepal.</w:t>
      </w:r>
    </w:p>
    <w:p>
      <w:pPr>
        <w:numPr>
          <w:ilvl w:val="0"/>
          <w:numId w:val="1001"/>
        </w:numPr>
      </w:pPr>
      <w:r>
        <w:t xml:space="preserve">Labour Rules, 2075 (2018) — the detailed procedural regulations</w:t>
      </w:r>
      <w:r>
        <w:t xml:space="preserve"> </w:t>
      </w:r>
      <w:r>
        <w:t xml:space="preserve">issued under the Labour Act.</w:t>
      </w:r>
    </w:p>
    <w:p>
      <w:pPr>
        <w:numPr>
          <w:ilvl w:val="0"/>
          <w:numId w:val="1001"/>
        </w:numPr>
      </w:pPr>
      <w:r>
        <w:t xml:space="preserve">Contribution Based Social Security Act, 2074 (2017) and the Social</w:t>
      </w:r>
      <w:r>
        <w:t xml:space="preserve"> </w:t>
      </w:r>
      <w:r>
        <w:t xml:space="preserve">Security Fund (SSF) framework — governing pension, gratuity,</w:t>
      </w:r>
      <w:r>
        <w:t xml:space="preserve"> </w:t>
      </w:r>
      <w:r>
        <w:t xml:space="preserve">medical, maternity, accident and dependent-family protection</w:t>
      </w:r>
      <w:r>
        <w:t xml:space="preserve"> </w:t>
      </w:r>
      <w:r>
        <w:t xml:space="preserve">contributions.</w:t>
      </w:r>
    </w:p>
    <w:p>
      <w:pPr>
        <w:numPr>
          <w:ilvl w:val="0"/>
          <w:numId w:val="1001"/>
        </w:numPr>
      </w:pPr>
      <w:r>
        <w:t xml:space="preserve">Bonus Act, 2030 (1974) — governing the annual profit-linked bonus</w:t>
      </w:r>
      <w:r>
        <w:t xml:space="preserve"> </w:t>
      </w:r>
      <w:r>
        <w:t xml:space="preserve">payable to employees of profit-making enterprises.</w:t>
      </w:r>
    </w:p>
    <w:p>
      <w:pPr>
        <w:numPr>
          <w:ilvl w:val="0"/>
          <w:numId w:val="1001"/>
        </w:numPr>
      </w:pPr>
      <w:r>
        <w:t xml:space="preserve">Sexual Harassment at Workplace (Prevention) Act, 2071 (2015) —</w:t>
      </w:r>
      <w:r>
        <w:t xml:space="preserve"> </w:t>
      </w:r>
      <w:r>
        <w:t xml:space="preserve">governing the prevention of, and response to, sexual harassment at</w:t>
      </w:r>
      <w:r>
        <w:t xml:space="preserve"> </w:t>
      </w:r>
      <w:r>
        <w:t xml:space="preserve">the workplace.</w:t>
      </w:r>
    </w:p>
    <w:p>
      <w:pPr>
        <w:numPr>
          <w:ilvl w:val="0"/>
          <w:numId w:val="1001"/>
        </w:numPr>
      </w:pPr>
      <w:r>
        <w:t xml:space="preserve">Constitution of Nepal, 2072 (2015) — Article 18 (right to</w:t>
      </w:r>
      <w:r>
        <w:t xml:space="preserve"> </w:t>
      </w:r>
      <w:r>
        <w:t xml:space="preserve">equality) and Article 33/34 (rights relating to labour) underpin the</w:t>
      </w:r>
      <w:r>
        <w:t xml:space="preserve"> </w:t>
      </w:r>
      <w:r>
        <w:t xml:space="preserve">anti-discrimination and fair-treatment commitments in this handbook.</w:t>
      </w:r>
    </w:p>
    <w:p>
      <w:pPr>
        <w:numPr>
          <w:ilvl w:val="0"/>
          <w:numId w:val="1001"/>
        </w:numPr>
      </w:pPr>
      <w:r>
        <w:t xml:space="preserve">Income Tax Act, 2058 (2002) — governing withholding tax (TDS) on</w:t>
      </w:r>
      <w:r>
        <w:t xml:space="preserve"> </w:t>
      </w:r>
      <w:r>
        <w:t xml:space="preserve">employment income.</w:t>
      </w:r>
    </w:p>
    <w:p>
      <w:pPr>
        <w:numPr>
          <w:ilvl w:val="0"/>
          <w:numId w:val="1001"/>
        </w:numPr>
      </w:pPr>
      <w:r>
        <w:t xml:space="preserve">Companies Act, 2063 (2006) and any sector-specific statute (e.g.,</w:t>
      </w:r>
      <w:r>
        <w:t xml:space="preserve"> </w:t>
      </w:r>
      <w:r>
        <w:t xml:space="preserve">Banking and Financial Institutions Act, Industrial Enterprises</w:t>
      </w:r>
      <w:r>
        <w:t xml:space="preserve"> </w:t>
      </w:r>
      <w:r>
        <w:t xml:space="preserve">Act, 2076) applicable to the company's line of business.</w:t>
      </w:r>
    </w:p>
    <w:p>
      <w:pPr>
        <w:pStyle w:val="BlockText"/>
      </w:pPr>
      <w:r>
        <w:rPr>
          <w:bCs/>
          <w:b/>
          <w:iCs/>
          <w:i/>
        </w:rPr>
        <w:t xml:space="preserve">Legal note:</w:t>
      </w:r>
      <w:r>
        <w:rPr>
          <w:iCs/>
          <w:i/>
        </w:rPr>
        <w:t xml:space="preserve"> </w:t>
      </w:r>
      <w:r>
        <w:rPr>
          <w:iCs/>
          <w:i/>
        </w:rPr>
        <w:t xml:space="preserve">If the company operates a Special Economic Zone unit,</w:t>
      </w:r>
      <w:r>
        <w:rPr>
          <w:iCs/>
          <w:i/>
        </w:rPr>
        <w:t xml:space="preserve"> </w:t>
      </w:r>
      <w:r>
        <w:rPr>
          <w:iCs/>
          <w:i/>
        </w:rPr>
        <w:t xml:space="preserve">is a micro or cottage industry, or otherwise falls into a category the</w:t>
      </w:r>
      <w:r>
        <w:rPr>
          <w:iCs/>
          <w:i/>
        </w:rPr>
        <w:t xml:space="preserve"> </w:t>
      </w:r>
      <w:r>
        <w:rPr>
          <w:iCs/>
          <w:i/>
        </w:rPr>
        <w:t xml:space="preserve">Labour Act treats differently, confirm applicability with the local</w:t>
      </w:r>
      <w:r>
        <w:rPr>
          <w:iCs/>
          <w:i/>
        </w:rPr>
        <w:t xml:space="preserve"> </w:t>
      </w:r>
      <w:r>
        <w:rPr>
          <w:iCs/>
          <w:i/>
        </w:rPr>
        <w:t xml:space="preserve">Labour Office before relying on this handbook as-is.</w:t>
      </w:r>
    </w:p>
    <w:p>
      <w:pPr>
        <w:pStyle w:val="FirstParagraph"/>
      </w:pPr>
      <w:r>
        <w:rPr>
          <w:bCs/>
          <w:b/>
        </w:rPr>
        <w:t xml:space="preserve">3. Workplace Commitments</w:t>
      </w:r>
    </w:p>
    <w:p>
      <w:pPr>
        <w:pStyle w:val="BodyText"/>
      </w:pPr>
      <w:r>
        <w:rPr>
          <w:bCs/>
          <w:b/>
        </w:rPr>
        <w:t xml:space="preserve">3.1 Equal Opportunity and Non-Discrimination</w:t>
      </w:r>
    </w:p>
    <w:p>
      <w:pPr>
        <w:pStyle w:val="BodyText"/>
      </w:pPr>
      <w:r>
        <w:t xml:space="preserve">The company is an equal opportunity employer. Recruitment, placement,</w:t>
      </w:r>
      <w:r>
        <w:t xml:space="preserve"> </w:t>
      </w:r>
      <w:r>
        <w:t xml:space="preserve">training, compensation, promotion, and every other term of employment</w:t>
      </w:r>
      <w:r>
        <w:t xml:space="preserve"> </w:t>
      </w:r>
      <w:r>
        <w:t xml:space="preserve">are decided on the basis of merit, competence and business need. The</w:t>
      </w:r>
      <w:r>
        <w:t xml:space="preserve"> </w:t>
      </w:r>
      <w:r>
        <w:t xml:space="preserve">company does not discriminate on the grounds prohibited by Article 18 of</w:t>
      </w:r>
      <w:r>
        <w:t xml:space="preserve"> </w:t>
      </w:r>
      <w:r>
        <w:t xml:space="preserve">the Constitution of Nepal and the Labour Act, including caste,</w:t>
      </w:r>
      <w:r>
        <w:t xml:space="preserve"> </w:t>
      </w:r>
      <w:r>
        <w:t xml:space="preserve">ethnicity, origin, religion, sex, gender identity, marital status,</w:t>
      </w:r>
      <w:r>
        <w:t xml:space="preserve"> </w:t>
      </w:r>
      <w:r>
        <w:t xml:space="preserve">pregnancy, physical condition, disability, age, or political opinion.</w:t>
      </w:r>
    </w:p>
    <w:p>
      <w:pPr>
        <w:pStyle w:val="BodyText"/>
      </w:pPr>
      <w:r>
        <w:t xml:space="preserve">Employees who believe they have experienced or witnessed discrimination</w:t>
      </w:r>
      <w:r>
        <w:t xml:space="preserve"> </w:t>
      </w:r>
      <w:r>
        <w:t xml:space="preserve">should report it through the grievance channels described in Section 10</w:t>
      </w:r>
      <w:r>
        <w:t xml:space="preserve"> </w:t>
      </w:r>
      <w:r>
        <w:t xml:space="preserve">of this handbook.</w:t>
      </w:r>
    </w:p>
    <w:p>
      <w:pPr>
        <w:pStyle w:val="BodyText"/>
      </w:pPr>
      <w:r>
        <w:rPr>
          <w:bCs/>
          <w:b/>
        </w:rPr>
        <w:t xml:space="preserve">3.2 Prevention of Sexual Harassment at the Workplace</w:t>
      </w:r>
    </w:p>
    <w:p>
      <w:pPr>
        <w:pStyle w:val="BodyText"/>
      </w:pPr>
      <w:r>
        <w:t xml:space="preserve">The company is committed to a workplace free of sexual harassment,</w:t>
      </w:r>
      <w:r>
        <w:t xml:space="preserve"> </w:t>
      </w:r>
      <w:r>
        <w:t xml:space="preserve">consistent with the Sexual Harassment at Workplace (Prevention) Act,</w:t>
      </w:r>
      <w:r>
        <w:t xml:space="preserve"> </w:t>
      </w:r>
      <w:r>
        <w:t xml:space="preserve">2071 (2015) and the Labour Act.</w:t>
      </w:r>
      <w:r>
        <w:t xml:space="preserve"> </w:t>
      </w:r>
      <w:r>
        <w:t xml:space="preserve">“</w:t>
      </w:r>
      <w:r>
        <w:t xml:space="preserve">Workplace</w:t>
      </w:r>
      <w:r>
        <w:t xml:space="preserve">”</w:t>
      </w:r>
      <w:r>
        <w:t xml:space="preserve"> </w:t>
      </w:r>
      <w:r>
        <w:t xml:space="preserve">is understood broadly, to</w:t>
      </w:r>
      <w:r>
        <w:t xml:space="preserve"> </w:t>
      </w:r>
      <w:r>
        <w:t xml:space="preserve">include the company's offices, field sites, work-related travel,</w:t>
      </w:r>
      <w:r>
        <w:t xml:space="preserve"> </w:t>
      </w:r>
      <w:r>
        <w:t xml:space="preserve">company vehicles, official social functions, and any online space used</w:t>
      </w:r>
      <w:r>
        <w:t xml:space="preserve"> </w:t>
      </w:r>
      <w:r>
        <w:t xml:space="preserve">for company communication.</w:t>
      </w:r>
    </w:p>
    <w:p>
      <w:pPr>
        <w:pStyle w:val="BodyText"/>
      </w:pPr>
      <w:r>
        <w:rPr>
          <w:bCs/>
          <w:b/>
        </w:rPr>
        <w:t xml:space="preserve">What amounts to sexual harassment</w:t>
      </w:r>
    </w:p>
    <w:p>
      <w:pPr>
        <w:pStyle w:val="BodyText"/>
      </w:pPr>
      <w:r>
        <w:t xml:space="preserve">Sexual harassment includes any unwelcome physical, verbal or non-verbal</w:t>
      </w:r>
      <w:r>
        <w:t xml:space="preserve"> </w:t>
      </w:r>
      <w:r>
        <w:t xml:space="preserve">conduct of a sexual nature that a reasonable person would find offensive</w:t>
      </w:r>
      <w:r>
        <w:t xml:space="preserve"> </w:t>
      </w:r>
      <w:r>
        <w:t xml:space="preserve">or intimidating, including unwelcome touching or attempts to touch,</w:t>
      </w:r>
      <w:r>
        <w:t xml:space="preserve"> </w:t>
      </w:r>
      <w:r>
        <w:t xml:space="preserve">sexually suggestive remarks or jokes, display or circulation of sexual</w:t>
      </w:r>
      <w:r>
        <w:t xml:space="preserve"> </w:t>
      </w:r>
      <w:r>
        <w:t xml:space="preserve">material, repeated requests for dates or sexual favours after being</w:t>
      </w:r>
      <w:r>
        <w:t xml:space="preserve"> </w:t>
      </w:r>
      <w:r>
        <w:t xml:space="preserve">refused, and any act of intimidation, threat, or inducement connected</w:t>
      </w:r>
      <w:r>
        <w:t xml:space="preserve"> </w:t>
      </w:r>
      <w:r>
        <w:t xml:space="preserve">with a person's employment that is sexual in nature.</w:t>
      </w:r>
    </w:p>
    <w:p>
      <w:pPr>
        <w:pStyle w:val="BodyText"/>
      </w:pPr>
      <w:r>
        <w:rPr>
          <w:bCs/>
          <w:b/>
        </w:rPr>
        <w:t xml:space="preserve">Internal reporting mechanism</w:t>
      </w:r>
    </w:p>
    <w:p>
      <w:pPr>
        <w:pStyle w:val="BodyText"/>
      </w:pPr>
      <w:r>
        <w:t xml:space="preserve">An aggrieved employee may report a complaint, orally or in writing, to</w:t>
      </w:r>
      <w:r>
        <w:t xml:space="preserve"> </w:t>
      </w:r>
      <w:r>
        <w:t xml:space="preserve">their supervisor, to the HR Manager (designated Internal Complaint</w:t>
      </w:r>
      <w:r>
        <w:t xml:space="preserve"> </w:t>
      </w:r>
      <w:r>
        <w:t xml:space="preserve">Handling Officer), or to any member of management the employee trusts.</w:t>
      </w:r>
      <w:r>
        <w:t xml:space="preserve"> </w:t>
      </w:r>
      <w:r>
        <w:t xml:space="preserve">The company will:</w:t>
      </w:r>
    </w:p>
    <w:p>
      <w:pPr>
        <w:numPr>
          <w:ilvl w:val="0"/>
          <w:numId w:val="1002"/>
        </w:numPr>
      </w:pPr>
      <w:r>
        <w:t xml:space="preserve">acknowledge the complaint promptly and treat it, and the identity of</w:t>
      </w:r>
      <w:r>
        <w:t xml:space="preserve"> </w:t>
      </w:r>
      <w:r>
        <w:t xml:space="preserve">the complainant, as confidential to the extent possible;</w:t>
      </w:r>
    </w:p>
    <w:p>
      <w:pPr>
        <w:numPr>
          <w:ilvl w:val="0"/>
          <w:numId w:val="1002"/>
        </w:numPr>
      </w:pPr>
      <w:r>
        <w:t xml:space="preserve">investigate the complaint fairly and without unreasonable delay,</w:t>
      </w:r>
      <w:r>
        <w:t xml:space="preserve"> </w:t>
      </w:r>
      <w:r>
        <w:t xml:space="preserve">giving the person complained against an opportunity to respond;</w:t>
      </w:r>
    </w:p>
    <w:p>
      <w:pPr>
        <w:numPr>
          <w:ilvl w:val="0"/>
          <w:numId w:val="1002"/>
        </w:numPr>
      </w:pPr>
      <w:r>
        <w:t xml:space="preserve">take proportionate corrective or disciplinary action where the</w:t>
      </w:r>
      <w:r>
        <w:t xml:space="preserve"> </w:t>
      </w:r>
      <w:r>
        <w:t xml:space="preserve">complaint is substantiated, up to and including termination; and</w:t>
      </w:r>
    </w:p>
    <w:p>
      <w:pPr>
        <w:numPr>
          <w:ilvl w:val="0"/>
          <w:numId w:val="1002"/>
        </w:numPr>
      </w:pPr>
      <w:r>
        <w:t xml:space="preserve">protect the complainant, any witness, and any other person involved</w:t>
      </w:r>
      <w:r>
        <w:t xml:space="preserve"> </w:t>
      </w:r>
      <w:r>
        <w:t xml:space="preserve">in good faith from retaliation of any kind.</w:t>
      </w:r>
    </w:p>
    <w:p>
      <w:pPr>
        <w:pStyle w:val="FirstParagraph"/>
      </w:pPr>
      <w:r>
        <w:t xml:space="preserve">An employee who is dissatisfied with the outcome of the internal</w:t>
      </w:r>
      <w:r>
        <w:t xml:space="preserve"> </w:t>
      </w:r>
      <w:r>
        <w:t xml:space="preserve">process, or who prefers to proceed externally in the first instance, may</w:t>
      </w:r>
      <w:r>
        <w:t xml:space="preserve"> </w:t>
      </w:r>
      <w:r>
        <w:t xml:space="preserve">also file a complaint with the Chief District Officer of the concerned</w:t>
      </w:r>
      <w:r>
        <w:t xml:space="preserve"> </w:t>
      </w:r>
      <w:r>
        <w:t xml:space="preserve">district, as provided under the Act. Using the internal mechanism is</w:t>
      </w:r>
      <w:r>
        <w:t xml:space="preserve"> </w:t>
      </w:r>
      <w:r>
        <w:t xml:space="preserve">never a precondition to approaching the Chief District Officer, and vice</w:t>
      </w:r>
      <w:r>
        <w:t xml:space="preserve"> </w:t>
      </w:r>
      <w:r>
        <w:t xml:space="preserve">versa.</w:t>
      </w:r>
    </w:p>
    <w:p>
      <w:pPr>
        <w:pStyle w:val="BlockText"/>
      </w:pPr>
      <w:r>
        <w:rPr>
          <w:bCs/>
          <w:b/>
          <w:iCs/>
          <w:i/>
        </w:rPr>
        <w:t xml:space="preserve">Legal note:</w:t>
      </w:r>
      <w:r>
        <w:rPr>
          <w:iCs/>
          <w:i/>
        </w:rPr>
        <w:t xml:space="preserve"> </w:t>
      </w:r>
      <w:r>
        <w:rPr>
          <w:iCs/>
          <w:i/>
        </w:rPr>
        <w:t xml:space="preserve">The Act does not mandate a specific committee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for every employer the way India's POSH Act does, but good</w:t>
      </w:r>
      <w:r>
        <w:rPr>
          <w:iCs/>
          <w:i/>
        </w:rPr>
        <w:t xml:space="preserve"> </w:t>
      </w:r>
      <w:r>
        <w:rPr>
          <w:iCs/>
          <w:i/>
        </w:rPr>
        <w:t xml:space="preserve">practice — and the Labour Act's general duty to maintain a safe and</w:t>
      </w:r>
      <w:r>
        <w:rPr>
          <w:iCs/>
          <w:i/>
        </w:rPr>
        <w:t xml:space="preserve"> </w:t>
      </w:r>
      <w:r>
        <w:rPr>
          <w:iCs/>
          <w:i/>
        </w:rPr>
        <w:t xml:space="preserve">dignified workplace — supports forming a standing Internal Complaint</w:t>
      </w:r>
      <w:r>
        <w:rPr>
          <w:iCs/>
          <w:i/>
        </w:rPr>
        <w:t xml:space="preserve"> </w:t>
      </w:r>
      <w:r>
        <w:rPr>
          <w:iCs/>
          <w:i/>
        </w:rPr>
        <w:t xml:space="preserve">Committee once the company has a meaningful headcount, with a woman in</w:t>
      </w:r>
      <w:r>
        <w:rPr>
          <w:iCs/>
          <w:i/>
        </w:rPr>
        <w:t xml:space="preserve"> </w:t>
      </w:r>
      <w:r>
        <w:rPr>
          <w:iCs/>
          <w:i/>
        </w:rPr>
        <w:t xml:space="preserve">a senior role as convenor. Consider naming that committee here once</w:t>
      </w:r>
      <w:r>
        <w:rPr>
          <w:iCs/>
          <w:i/>
        </w:rPr>
        <w:t xml:space="preserve"> </w:t>
      </w:r>
      <w:r>
        <w:rPr>
          <w:iCs/>
          <w:i/>
        </w:rPr>
        <w:t xml:space="preserve">constituted.</w:t>
      </w:r>
    </w:p>
    <w:p>
      <w:pPr>
        <w:pStyle w:val="FirstParagraph"/>
      </w:pPr>
      <w:r>
        <w:rPr>
          <w:bCs/>
          <w:b/>
        </w:rPr>
        <w:t xml:space="preserve">3.3 Drug-Free and Alcohol-Free Workplace</w:t>
      </w:r>
    </w:p>
    <w:p>
      <w:pPr>
        <w:pStyle w:val="BodyText"/>
      </w:pPr>
      <w:r>
        <w:t xml:space="preserve">Employees may not possess, distribute, or be under the influence of</w:t>
      </w:r>
      <w:r>
        <w:t xml:space="preserve"> </w:t>
      </w:r>
      <w:r>
        <w:t xml:space="preserve">alcohol or any narcotic or psychotropic substance restricted under the</w:t>
      </w:r>
      <w:r>
        <w:t xml:space="preserve"> </w:t>
      </w:r>
      <w:r>
        <w:t xml:space="preserve">Narcotic Drugs (Control) Act, 2033 (1976) while on duty, on company</w:t>
      </w:r>
      <w:r>
        <w:t xml:space="preserve"> </w:t>
      </w:r>
      <w:r>
        <w:t xml:space="preserve">premises, or while representing the company. Violation may result in</w:t>
      </w:r>
      <w:r>
        <w:t xml:space="preserve"> </w:t>
      </w:r>
      <w:r>
        <w:t xml:space="preserve">disciplinary action, up to and including termination for misconduct</w:t>
      </w:r>
      <w:r>
        <w:t xml:space="preserve"> </w:t>
      </w:r>
      <w:r>
        <w:t xml:space="preserve">under the Labour Act.</w:t>
      </w:r>
    </w:p>
    <w:p>
      <w:pPr>
        <w:pStyle w:val="BodyText"/>
      </w:pPr>
      <w:r>
        <w:rPr>
          <w:bCs/>
          <w:b/>
        </w:rPr>
        <w:t xml:space="preserve">3.4 Open-Door Policy and Workplace Dignity</w:t>
      </w:r>
    </w:p>
    <w:p>
      <w:pPr>
        <w:pStyle w:val="BodyText"/>
      </w:pPr>
      <w:r>
        <w:t xml:space="preserve">The company encourages employees to raise concerns early, directly, and</w:t>
      </w:r>
      <w:r>
        <w:t xml:space="preserve"> </w:t>
      </w:r>
      <w:r>
        <w:t xml:space="preserve">without fear. Supervisors and Human Resources are expected to listen to</w:t>
      </w:r>
      <w:r>
        <w:t xml:space="preserve"> </w:t>
      </w:r>
      <w:r>
        <w:t xml:space="preserve">concerns in good faith and to treat every employee — regardless of</w:t>
      </w:r>
      <w:r>
        <w:t xml:space="preserve"> </w:t>
      </w:r>
      <w:r>
        <w:t xml:space="preserve">position — with courtesy and respect.</w:t>
      </w:r>
    </w:p>
    <w:p>
      <w:pPr>
        <w:pStyle w:val="BodyText"/>
      </w:pPr>
      <w:r>
        <w:rPr>
          <w:bCs/>
          <w:b/>
        </w:rPr>
        <w:t xml:space="preserve">4. Employment Classification and Contracts</w:t>
      </w:r>
    </w:p>
    <w:p>
      <w:pPr>
        <w:pStyle w:val="BodyText"/>
      </w:pPr>
      <w:r>
        <w:t xml:space="preserve">Section 10 of the Labour Act recognises the following categories of</w:t>
      </w:r>
      <w:r>
        <w:t xml:space="preserve"> </w:t>
      </w:r>
      <w:r>
        <w:t xml:space="preserve">employment. Every employee's appointment letter will state which</w:t>
      </w:r>
      <w:r>
        <w:t xml:space="preserve"> </w:t>
      </w:r>
      <w:r>
        <w:t xml:space="preserve">category applies to them, because leave, notice and benefit entitlements</w:t>
      </w:r>
      <w:r>
        <w:t xml:space="preserve"> </w:t>
      </w:r>
      <w:r>
        <w:t xml:space="preserve">differ by category.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584"/>
        <w:gridCol w:w="3273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of an ongoing</w:t>
            </w:r>
            <w:r>
              <w:t xml:space="preserve"> </w:t>
            </w:r>
            <w:r>
              <w:t xml:space="preserve">nature that is not time-bound,</w:t>
            </w:r>
            <w:r>
              <w:t xml:space="preserve"> </w:t>
            </w:r>
            <w:r>
              <w:t xml:space="preserve">work-based, casual, or</w:t>
            </w:r>
            <w:r>
              <w:t xml:space="preserve"> </w:t>
            </w:r>
            <w:r>
              <w:t xml:space="preserve">part-time.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leave, benefit and</w:t>
            </w:r>
            <w:r>
              <w:t xml:space="preserve"> </w:t>
            </w:r>
            <w:r>
              <w:t xml:space="preserve">notice-period protections</w:t>
            </w:r>
            <w:r>
              <w:t xml:space="preserve"> </w:t>
            </w:r>
            <w:r>
              <w:t xml:space="preserve">under the Labour 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for a specific,</w:t>
            </w:r>
            <w:r>
              <w:t xml:space="preserve"> </w:t>
            </w:r>
            <w:r>
              <w:t xml:space="preserve">agreed period tied to a</w:t>
            </w:r>
            <w:r>
              <w:t xml:space="preserve"> </w:t>
            </w:r>
            <w:r>
              <w:t xml:space="preserve">defined task or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automatically on</w:t>
            </w:r>
            <w:r>
              <w:t xml:space="preserve"> </w:t>
            </w:r>
            <w:r>
              <w:t xml:space="preserve">expiry of the term;</w:t>
            </w:r>
            <w:r>
              <w:t xml:space="preserve"> </w:t>
            </w:r>
            <w:r>
              <w:t xml:space="preserve">repeated renewal for an</w:t>
            </w:r>
            <w:r>
              <w:t xml:space="preserve"> </w:t>
            </w:r>
            <w:r>
              <w:t xml:space="preserve">ongoing role may risk</w:t>
            </w:r>
            <w:r>
              <w:t xml:space="preserve"> </w:t>
            </w:r>
            <w:r>
              <w:t xml:space="preserve">reclassification as</w:t>
            </w:r>
            <w:r>
              <w:t xml:space="preserve"> </w:t>
            </w:r>
            <w:r>
              <w:t xml:space="preserve">regular employment.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to complete a</w:t>
            </w:r>
            <w:r>
              <w:t xml:space="preserve"> </w:t>
            </w:r>
            <w:r>
              <w:t xml:space="preserve">specific piece of work, ending</w:t>
            </w:r>
            <w:r>
              <w:t xml:space="preserve"> </w:t>
            </w:r>
            <w:r>
              <w:t xml:space="preserve">on completion of that 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treatment to</w:t>
            </w:r>
            <w:r>
              <w:t xml:space="preserve"> </w:t>
            </w:r>
            <w:r>
              <w:t xml:space="preserve">time-bound employment.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for seven days or</w:t>
            </w:r>
            <w:r>
              <w:t xml:space="preserve"> </w:t>
            </w:r>
            <w:r>
              <w:t xml:space="preserve">fewer within a one-month</w:t>
            </w:r>
            <w:r>
              <w:t xml:space="preserve"> </w:t>
            </w:r>
            <w:r>
              <w:t xml:space="preserve">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administration;</w:t>
            </w:r>
            <w:r>
              <w:t xml:space="preserve"> </w:t>
            </w:r>
            <w:r>
              <w:t xml:space="preserve">not eligible for the full</w:t>
            </w:r>
            <w:r>
              <w:t xml:space="preserve"> </w:t>
            </w:r>
            <w:r>
              <w:t xml:space="preserve">leave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for 35 hours or</w:t>
            </w:r>
            <w:r>
              <w:t xml:space="preserve"> </w:t>
            </w:r>
            <w:r>
              <w:t xml:space="preserve">fewer per week.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Pro-rated benefits;</w:t>
            </w:r>
            <w:r>
              <w:t xml:space="preserve"> </w:t>
            </w:r>
            <w:r>
              <w:t xml:space="preserve">minimum part-time hourly</w:t>
            </w:r>
            <w:r>
              <w:t xml:space="preserve"> </w:t>
            </w:r>
            <w:r>
              <w:t xml:space="preserve">wage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 /</w:t>
            </w:r>
            <w:r>
              <w:t xml:space="preserve"> </w:t>
            </w:r>
            <w:r>
              <w:t xml:space="preserve">Trainee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Engaged under an approved</w:t>
            </w:r>
            <w:r>
              <w:t xml:space="preserve"> </w:t>
            </w:r>
            <w:r>
              <w:t xml:space="preserve">institutional syllabus for</w:t>
            </w:r>
            <w:r>
              <w:t xml:space="preserve"> </w:t>
            </w:r>
            <w:r>
              <w:t xml:space="preserve">practical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assigned work beyond</w:t>
            </w:r>
            <w:r>
              <w:t xml:space="preserve"> </w:t>
            </w:r>
            <w:r>
              <w:t xml:space="preserve">the syllabus,</w:t>
            </w:r>
            <w:r>
              <w:t xml:space="preserve"> </w:t>
            </w:r>
            <w:r>
              <w:t xml:space="preserve">automatically treated as a</w:t>
            </w:r>
            <w:r>
              <w:t xml:space="preserve"> </w:t>
            </w:r>
            <w:r>
              <w:t xml:space="preserve">regular worker for that</w:t>
            </w:r>
            <w:r>
              <w:t xml:space="preserve"> </w:t>
            </w:r>
            <w:r>
              <w:t xml:space="preserve">work.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4.1 Probationary Period</w:t>
      </w:r>
    </w:p>
    <w:p>
      <w:pPr>
        <w:pStyle w:val="BodyText"/>
      </w:pPr>
      <w:r>
        <w:t xml:space="preserve">A newly hired employee may be placed on probation for a period of up to</w:t>
      </w:r>
      <w:r>
        <w:t xml:space="preserve"> </w:t>
      </w:r>
      <w:r>
        <w:t xml:space="preserve">six months, as fixed in the appointment letter. During probation, the</w:t>
      </w:r>
      <w:r>
        <w:t xml:space="preserve"> </w:t>
      </w:r>
      <w:r>
        <w:t xml:space="preserve">company may end the employment relationship if performance is not</w:t>
      </w:r>
      <w:r>
        <w:t xml:space="preserve"> </w:t>
      </w:r>
      <w:r>
        <w:t xml:space="preserve">satisfactory, subject to fair process. If the company does not terminate</w:t>
      </w:r>
      <w:r>
        <w:t xml:space="preserve"> </w:t>
      </w:r>
      <w:r>
        <w:t xml:space="preserve">the contract before the end of the probation period, the employee is</w:t>
      </w:r>
      <w:r>
        <w:t xml:space="preserve"> </w:t>
      </w:r>
      <w:r>
        <w:t xml:space="preserve">automatically confirmed as a permanent employee from the day following</w:t>
      </w:r>
      <w:r>
        <w:t xml:space="preserve"> </w:t>
      </w:r>
      <w:r>
        <w:t xml:space="preserve">the end of probation, with no separate confirmation letter required by</w:t>
      </w:r>
      <w:r>
        <w:t xml:space="preserve"> </w:t>
      </w:r>
      <w:r>
        <w:t xml:space="preserve">law (though the company will issue one as good practice).</w:t>
      </w:r>
    </w:p>
    <w:p>
      <w:pPr>
        <w:pStyle w:val="BodyText"/>
      </w:pPr>
      <w:r>
        <w:rPr>
          <w:bCs/>
          <w:b/>
        </w:rPr>
        <w:t xml:space="preserve">4.2 Personnel Records</w:t>
      </w:r>
    </w:p>
    <w:p>
      <w:pPr>
        <w:pStyle w:val="BodyText"/>
      </w:pPr>
      <w:r>
        <w:t xml:space="preserve">The company maintains a personnel file for each employee, containing the</w:t>
      </w:r>
      <w:r>
        <w:t xml:space="preserve"> </w:t>
      </w:r>
      <w:r>
        <w:t xml:space="preserve">employment contract, identity and citizenship documents, salary history,</w:t>
      </w:r>
      <w:r>
        <w:t xml:space="preserve"> </w:t>
      </w:r>
      <w:r>
        <w:t xml:space="preserve">leave records, performance records, and SSF/PF enrolment details.</w:t>
      </w:r>
      <w:r>
        <w:t xml:space="preserve"> </w:t>
      </w:r>
      <w:r>
        <w:t xml:space="preserve">Employees must promptly inform Human Resources of any change to their</w:t>
      </w:r>
      <w:r>
        <w:t xml:space="preserve"> </w:t>
      </w:r>
      <w:r>
        <w:t xml:space="preserve">name, address, marital status, dependents, bank account, or emergency</w:t>
      </w:r>
      <w:r>
        <w:t xml:space="preserve"> </w:t>
      </w:r>
      <w:r>
        <w:t xml:space="preserve">contact so that statutory filings (tax, SSF) remain accurate. Personnel</w:t>
      </w:r>
      <w:r>
        <w:t xml:space="preserve"> </w:t>
      </w:r>
      <w:r>
        <w:t xml:space="preserve">files are kept confidential and are shared only with those who need them</w:t>
      </w:r>
      <w:r>
        <w:t xml:space="preserve"> </w:t>
      </w:r>
      <w:r>
        <w:t xml:space="preserve">for a legitimate business or legal purpose.</w:t>
      </w:r>
    </w:p>
    <w:p>
      <w:pPr>
        <w:pStyle w:val="BodyText"/>
      </w:pPr>
      <w:r>
        <w:rPr>
          <w:bCs/>
          <w:b/>
        </w:rPr>
        <w:t xml:space="preserve">5. Working Hours, Attendance and Overtime</w:t>
      </w:r>
    </w:p>
    <w:p>
      <w:pPr>
        <w:pStyle w:val="BodyText"/>
      </w:pPr>
      <w:r>
        <w:rPr>
          <w:bCs/>
          <w:b/>
        </w:rPr>
        <w:t xml:space="preserve">5.1 Standard Working Hours</w:t>
      </w:r>
    </w:p>
    <w:p>
      <w:pPr>
        <w:pStyle w:val="BodyText"/>
      </w:pPr>
      <w:r>
        <w:t xml:space="preserve">In line with Section 28 of the Labour Act, no employee shall ordinarily</w:t>
      </w:r>
      <w:r>
        <w:t xml:space="preserve"> </w:t>
      </w:r>
      <w:r>
        <w:t xml:space="preserve">be required to work more than 8 hours in a day or 48 hours in a week.</w:t>
      </w:r>
      <w:r>
        <w:t xml:space="preserve"> </w:t>
      </w:r>
      <w:r>
        <w:t xml:space="preserve">The company's standard working hours are</w:t>
      </w:r>
    </w:p>
    <w:p>
      <w:pPr>
        <w:numPr>
          <w:ilvl w:val="0"/>
          <w:numId w:val="1003"/>
        </w:numPr>
        <w:pStyle w:val="Compact"/>
      </w:pPr>
      <w:r>
        <w:t xml:space="preserve">Sunday–Friday, 10:00 a.m. to 6:00 p.m., with Saturday as the</w:t>
      </w:r>
      <w:r>
        <w:t xml:space="preserve"> </w:t>
      </w:r>
      <w:r>
        <w:t xml:space="preserve">weekly holiday.</w:t>
      </w:r>
    </w:p>
    <w:p>
      <w:pPr>
        <w:pStyle w:val="FirstParagraph"/>
      </w:pPr>
      <w:r>
        <w:t xml:space="preserve">Employees must be given a rest break of at least 30 minutes after five</w:t>
      </w:r>
      <w:r>
        <w:t xml:space="preserve"> </w:t>
      </w:r>
      <w:r>
        <w:t xml:space="preserve">continuous hours of work. Where the nature of the work requires</w:t>
      </w:r>
      <w:r>
        <w:t xml:space="preserve"> </w:t>
      </w:r>
      <w:r>
        <w:t xml:space="preserve">continuity (e.g., front-desk, security, machine operation), rest breaks</w:t>
      </w:r>
      <w:r>
        <w:t xml:space="preserve"> </w:t>
      </w:r>
      <w:r>
        <w:t xml:space="preserve">will be staggered so that coverage is maintained.</w:t>
      </w:r>
    </w:p>
    <w:p>
      <w:pPr>
        <w:pStyle w:val="BodyText"/>
      </w:pPr>
      <w:r>
        <w:rPr>
          <w:bCs/>
          <w:b/>
        </w:rPr>
        <w:t xml:space="preserve">5.2 Overtime</w:t>
      </w:r>
    </w:p>
    <w:p>
      <w:pPr>
        <w:pStyle w:val="BodyText"/>
      </w:pPr>
      <w:r>
        <w:t xml:space="preserve">Overtime is work performed beyond 8 hours in a day or 48 hours in a</w:t>
      </w:r>
      <w:r>
        <w:t xml:space="preserve"> </w:t>
      </w:r>
      <w:r>
        <w:t xml:space="preserve">week. Overtime must be authorised in advance by a supervisor except in</w:t>
      </w:r>
      <w:r>
        <w:t xml:space="preserve"> </w:t>
      </w:r>
      <w:r>
        <w:t xml:space="preserve">genuine emergencies, and may not exceed 4 hours in a day or 24 hours in</w:t>
      </w:r>
      <w:r>
        <w:t xml:space="preserve"> </w:t>
      </w:r>
      <w:r>
        <w:t xml:space="preserve">a week, as prescribed by Section 30 of the Labour Act. Overtime is paid</w:t>
      </w:r>
      <w:r>
        <w:t xml:space="preserve"> </w:t>
      </w:r>
      <w:r>
        <w:t xml:space="preserve">at one and a half (1.5) times the employee's ordinary hourly rate of</w:t>
      </w:r>
      <w:r>
        <w:t xml:space="preserve"> </w:t>
      </w:r>
      <w:r>
        <w:t xml:space="preserve">basic remuneration.</w:t>
      </w:r>
    </w:p>
    <w:p>
      <w:pPr>
        <w:pStyle w:val="BodyText"/>
      </w:pPr>
      <w:r>
        <w:rPr>
          <w:bCs/>
          <w:b/>
        </w:rPr>
        <w:t xml:space="preserve">5.3 Attendance</w:t>
      </w:r>
    </w:p>
    <w:p>
      <w:pPr>
        <w:pStyle w:val="BodyText"/>
      </w:pPr>
      <w:r>
        <w:t xml:space="preserve">Employees are expected to report on time and to notify their supervisor</w:t>
      </w:r>
      <w:r>
        <w:t xml:space="preserve"> </w:t>
      </w:r>
      <w:r>
        <w:t xml:space="preserve">in advance — or as soon as practicable in an emergency — if they</w:t>
      </w:r>
      <w:r>
        <w:t xml:space="preserve"> </w:t>
      </w:r>
      <w:r>
        <w:t xml:space="preserve">will be late or absent. Repeated unexcused absence or lateness is</w:t>
      </w:r>
      <w:r>
        <w:t xml:space="preserve"> </w:t>
      </w:r>
      <w:r>
        <w:t xml:space="preserve">addressed under the disciplinary procedure in Section 9.</w:t>
      </w:r>
    </w:p>
    <w:p>
      <w:pPr>
        <w:pStyle w:val="BodyText"/>
      </w:pPr>
      <w:r>
        <w:rPr>
          <w:bCs/>
          <w:b/>
        </w:rPr>
        <w:t xml:space="preserve">5.4 Transportation for Women Working Outside Daylight Hours</w:t>
      </w:r>
    </w:p>
    <w:p>
      <w:pPr>
        <w:pStyle w:val="BodyText"/>
      </w:pPr>
      <w:r>
        <w:t xml:space="preserve">Where a female employee's shift begins before sunrise or ends after</w:t>
      </w:r>
      <w:r>
        <w:t xml:space="preserve"> </w:t>
      </w:r>
      <w:r>
        <w:t xml:space="preserve">sunset, the company will arrange or reimburse safe transportation to her</w:t>
      </w:r>
      <w:r>
        <w:t xml:space="preserve"> </w:t>
      </w:r>
      <w:r>
        <w:t xml:space="preserve">place of residence, as required by the Labour Act's special provisions</w:t>
      </w:r>
      <w:r>
        <w:t xml:space="preserve"> </w:t>
      </w:r>
      <w:r>
        <w:t xml:space="preserve">for women.</w:t>
      </w:r>
    </w:p>
    <w:p>
      <w:pPr>
        <w:pStyle w:val="BodyText"/>
      </w:pPr>
      <w:r>
        <w:rPr>
          <w:bCs/>
          <w:b/>
        </w:rPr>
        <w:t xml:space="preserve">6. Wages, Benefits and Statutory Deductions</w:t>
      </w:r>
    </w:p>
    <w:p>
      <w:pPr>
        <w:pStyle w:val="BodyText"/>
      </w:pPr>
      <w:r>
        <w:rPr>
          <w:bCs/>
          <w:b/>
        </w:rPr>
        <w:t xml:space="preserve">6.1 Minimum Wage</w:t>
      </w:r>
    </w:p>
    <w:p>
      <w:pPr>
        <w:pStyle w:val="BodyText"/>
      </w:pPr>
      <w:r>
        <w:t xml:space="preserve">No employee is paid less than the minimum remuneration fixed by the</w:t>
      </w:r>
      <w:r>
        <w:t xml:space="preserve"> </w:t>
      </w:r>
      <w:r>
        <w:t xml:space="preserve">Government of Nepal under Section 106 of the Labour Act. As of the</w:t>
      </w:r>
      <w:r>
        <w:t xml:space="preserve"> </w:t>
      </w:r>
      <w:r>
        <w:t xml:space="preserve">notice published in the Nepal Gazette on 21 July 2025 (2082-04-05),</w:t>
      </w:r>
      <w:r>
        <w:t xml:space="preserve"> </w:t>
      </w:r>
      <w:r>
        <w:t xml:space="preserve">effective 17 July 2025, the general minimum remuneration (outside tea</w:t>
      </w:r>
      <w:r>
        <w:t xml:space="preserve"> </w:t>
      </w:r>
      <w:r>
        <w:t xml:space="preserve">estates) is: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Wage (NPR)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incl. Dearness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Allowance (NPR)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Part-time, 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</w:tr>
    </w:tbl>
    <w:p>
      <w:pPr>
        <w:pStyle w:val="BlockText"/>
      </w:pPr>
      <w:r>
        <w:rPr>
          <w:bCs/>
          <w:b/>
          <w:iCs/>
          <w:i/>
        </w:rPr>
        <w:t xml:space="preserve">Legal note:</w:t>
      </w:r>
      <w:r>
        <w:rPr>
          <w:iCs/>
          <w:i/>
        </w:rPr>
        <w:t xml:space="preserve"> </w:t>
      </w:r>
      <w:r>
        <w:rPr>
          <w:iCs/>
          <w:i/>
        </w:rPr>
        <w:t xml:space="preserve">The Government revises the minimum wage periodically</w:t>
      </w:r>
      <w:r>
        <w:rPr>
          <w:iCs/>
          <w:i/>
        </w:rPr>
        <w:t xml:space="preserve"> </w:t>
      </w:r>
      <w:r>
        <w:rPr>
          <w:iCs/>
          <w:i/>
        </w:rPr>
        <w:t xml:space="preserve">(roughly every two years) and publishes the revision in the Nepal</w:t>
      </w:r>
      <w:r>
        <w:rPr>
          <w:iCs/>
          <w:i/>
        </w:rPr>
        <w:t xml:space="preserve"> </w:t>
      </w:r>
      <w:r>
        <w:rPr>
          <w:iCs/>
          <w:i/>
        </w:rPr>
        <w:t xml:space="preserve">Gazette. Before finalising payroll, confirm the figure in force at</w:t>
      </w:r>
      <w:r>
        <w:rPr>
          <w:iCs/>
          <w:i/>
        </w:rPr>
        <w:t xml:space="preserve"> </w:t>
      </w:r>
      <w:r>
        <w:rPr>
          <w:iCs/>
          <w:i/>
        </w:rPr>
        <w:t xml:space="preserve">rajpatra.dop.gov.np or with the Ministry of Labour, Employment and</w:t>
      </w:r>
      <w:r>
        <w:rPr>
          <w:iCs/>
          <w:i/>
        </w:rPr>
        <w:t xml:space="preserve"> </w:t>
      </w:r>
      <w:r>
        <w:rPr>
          <w:iCs/>
          <w:i/>
        </w:rPr>
        <w:t xml:space="preserve">Social Security, since this table will go out of date.</w:t>
      </w:r>
    </w:p>
    <w:p>
      <w:pPr>
        <w:pStyle w:val="FirstParagraph"/>
      </w:pPr>
      <w:r>
        <w:rPr>
          <w:bCs/>
          <w:b/>
        </w:rPr>
        <w:t xml:space="preserve">6.2 Payday</w:t>
      </w:r>
    </w:p>
    <w:p>
      <w:pPr>
        <w:pStyle w:val="BodyText"/>
      </w:pPr>
      <w:r>
        <w:t xml:space="preserve">Wages are paid in Nepali Rupees, directly to the employee's bank</w:t>
      </w:r>
      <w:r>
        <w:t xml:space="preserve"> </w:t>
      </w:r>
      <w:r>
        <w:t xml:space="preserve">account, no later than the date specified in the employment contract and</w:t>
      </w:r>
      <w:r>
        <w:t xml:space="preserve"> </w:t>
      </w:r>
      <w:r>
        <w:t xml:space="preserve">in any event within the period prescribed by the Labour Act. Payslips</w:t>
      </w:r>
      <w:r>
        <w:t xml:space="preserve"> </w:t>
      </w:r>
      <w:r>
        <w:t xml:space="preserve">show gross remuneration, statutory deductions (SSF/PF contribution,</w:t>
      </w:r>
      <w:r>
        <w:t xml:space="preserve"> </w:t>
      </w:r>
      <w:r>
        <w:t xml:space="preserve">income tax withholding, and any other authorised deduction), and net</w:t>
      </w:r>
      <w:r>
        <w:t xml:space="preserve"> </w:t>
      </w:r>
      <w:r>
        <w:t xml:space="preserve">pay.</w:t>
      </w:r>
    </w:p>
    <w:p>
      <w:pPr>
        <w:pStyle w:val="BodyText"/>
      </w:pPr>
      <w:r>
        <w:rPr>
          <w:bCs/>
          <w:b/>
        </w:rPr>
        <w:t xml:space="preserve">6.3 Festival Allowance</w:t>
      </w:r>
    </w:p>
    <w:p>
      <w:pPr>
        <w:pStyle w:val="BodyText"/>
      </w:pPr>
      <w:r>
        <w:t xml:space="preserve">Every employee who has completed the qualifying period of service is</w:t>
      </w:r>
      <w:r>
        <w:t xml:space="preserve"> </w:t>
      </w:r>
      <w:r>
        <w:t xml:space="preserve">entitled to a festival allowance equal to one month's basic salary each</w:t>
      </w:r>
      <w:r>
        <w:t xml:space="preserve"> </w:t>
      </w:r>
      <w:r>
        <w:t xml:space="preserve">year, payable before the major festival the employee celebrates</w:t>
      </w:r>
      <w:r>
        <w:t xml:space="preserve"> </w:t>
      </w:r>
      <w:r>
        <w:t xml:space="preserve">according to their own religion and culture (for most Hindu employees,</w:t>
      </w:r>
      <w:r>
        <w:t xml:space="preserve"> </w:t>
      </w:r>
      <w:r>
        <w:t xml:space="preserve">before Dashain; the company will confirm the equivalent occasion for</w:t>
      </w:r>
      <w:r>
        <w:t xml:space="preserve"> </w:t>
      </w:r>
      <w:r>
        <w:t xml:space="preserve">employees of other faiths on request).</w:t>
      </w:r>
    </w:p>
    <w:p>
      <w:pPr>
        <w:pStyle w:val="BodyText"/>
      </w:pPr>
      <w:r>
        <w:rPr>
          <w:bCs/>
          <w:b/>
        </w:rPr>
        <w:t xml:space="preserve">6.4 Annual Increment</w:t>
      </w:r>
    </w:p>
    <w:p>
      <w:pPr>
        <w:pStyle w:val="BodyText"/>
      </w:pPr>
      <w:r>
        <w:t xml:space="preserve">Consistent with the Labour Act, every employee is entitled to an annual</w:t>
      </w:r>
      <w:r>
        <w:t xml:space="preserve"> </w:t>
      </w:r>
      <w:r>
        <w:t xml:space="preserve">salary increment of not less than half a day's basic salary for each</w:t>
      </w:r>
      <w:r>
        <w:t xml:space="preserve"> </w:t>
      </w:r>
      <w:r>
        <w:t xml:space="preserve">year of completed service, in addition to any merit-based increase the</w:t>
      </w:r>
      <w:r>
        <w:t xml:space="preserve"> </w:t>
      </w:r>
      <w:r>
        <w:t xml:space="preserve">company may grant.</w:t>
      </w:r>
    </w:p>
    <w:p>
      <w:pPr>
        <w:pStyle w:val="BodyText"/>
      </w:pPr>
      <w:r>
        <w:rPr>
          <w:bCs/>
          <w:b/>
        </w:rPr>
        <w:t xml:space="preserve">6.5 Provident Fund, Gratuity and the Social Security Fund (SSF)</w:t>
      </w:r>
    </w:p>
    <w:p>
      <w:pPr>
        <w:pStyle w:val="BodyText"/>
      </w:pPr>
      <w:r>
        <w:t xml:space="preserve">The company enrols every eligible employee in the Social Security Fund</w:t>
      </w:r>
      <w:r>
        <w:t xml:space="preserve"> </w:t>
      </w:r>
      <w:r>
        <w:t xml:space="preserve">(SSF) established under the Contribution Based Social Security Act, 2074</w:t>
      </w:r>
      <w:r>
        <w:t xml:space="preserve"> </w:t>
      </w:r>
      <w:r>
        <w:t xml:space="preserve">(2017), within three months of the date of hire. SSF enrolment replaces</w:t>
      </w:r>
      <w:r>
        <w:t xml:space="preserve"> </w:t>
      </w:r>
      <w:r>
        <w:t xml:space="preserve">the need for a separate Provident Fund and gratuity scheme, and covers</w:t>
      </w:r>
      <w:r>
        <w:t xml:space="preserve"> </w:t>
      </w:r>
      <w:r>
        <w:t xml:space="preserve">four protection schemes: (1) medical treatment, health and maternity</w:t>
      </w:r>
      <w:r>
        <w:t xml:space="preserve"> </w:t>
      </w:r>
      <w:r>
        <w:t xml:space="preserve">protection; (2) accident and disability protection; (3) dependent family</w:t>
      </w:r>
      <w:r>
        <w:t xml:space="preserve"> </w:t>
      </w:r>
      <w:r>
        <w:t xml:space="preserve">protection; and (4) old-age (pension) protection.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210"/>
        <w:gridCol w:w="2247"/>
        <w:gridCol w:w="22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(of basic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salary)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pension fund +</w:t>
            </w:r>
            <w:r>
              <w:t xml:space="preserve"> </w:t>
            </w:r>
            <w:r>
              <w:t xml:space="preserve">1% social security</w:t>
            </w:r>
            <w:r>
              <w:t xml:space="preserve"> </w:t>
            </w:r>
            <w:r>
              <w:t xml:space="preserve">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pension fund +</w:t>
            </w:r>
            <w:r>
              <w:t xml:space="preserve"> </w:t>
            </w:r>
            <w:r>
              <w:t xml:space="preserve">8.33% gratuity +</w:t>
            </w:r>
            <w:r>
              <w:t xml:space="preserve"> </w:t>
            </w:r>
            <w:r>
              <w:t xml:space="preserve">1.67% additional</w:t>
            </w:r>
            <w:r>
              <w:t xml:space="preserve"> </w:t>
            </w: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monthly contribution to</w:t>
            </w:r>
            <w:r>
              <w:t xml:space="preserve"> </w:t>
            </w:r>
            <w:r>
              <w:t xml:space="preserve">SSF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Deposited within 15</w:t>
            </w:r>
            <w:r>
              <w:t xml:space="preserve"> </w:t>
            </w:r>
            <w:r>
              <w:t xml:space="preserve">days of the end of</w:t>
            </w:r>
            <w:r>
              <w:t xml:space="preserve"> </w:t>
            </w:r>
            <w:r>
              <w:t xml:space="preserve">each Nepali month</w:t>
            </w:r>
          </w:p>
        </w:tc>
      </w:tr>
    </w:tbl>
    <w:p>
      <w:pPr>
        <w:pStyle w:val="BodyText"/>
      </w:pPr>
      <w:r>
        <w:t xml:space="preserve">Where the company has not yet migrated a particular category of employee</w:t>
      </w:r>
      <w:r>
        <w:t xml:space="preserve"> </w:t>
      </w:r>
      <w:r>
        <w:t xml:space="preserve">to the SSF (for example, during a transition period agreed with the</w:t>
      </w:r>
      <w:r>
        <w:t xml:space="preserve"> </w:t>
      </w:r>
      <w:r>
        <w:t xml:space="preserve">Fund), the company will instead maintain the traditional Provident Fund</w:t>
      </w:r>
      <w:r>
        <w:t xml:space="preserve"> </w:t>
      </w:r>
      <w:r>
        <w:t xml:space="preserve">(10% employee + 10% employer of basic salary, deposited with an approved</w:t>
      </w:r>
      <w:r>
        <w:t xml:space="preserve"> </w:t>
      </w:r>
      <w:r>
        <w:t xml:space="preserve">retirement fund) and accrue gratuity at 8.33% of basic salary per month</w:t>
      </w:r>
      <w:r>
        <w:t xml:space="preserve"> </w:t>
      </w:r>
      <w:r>
        <w:t xml:space="preserve">from the first day of service, payable on separation after the</w:t>
      </w:r>
      <w:r>
        <w:t xml:space="preserve"> </w:t>
      </w:r>
      <w:r>
        <w:t xml:space="preserve">qualifying period of continuous service, as required by the Labour Act.</w:t>
      </w:r>
    </w:p>
    <w:p>
      <w:pPr>
        <w:pStyle w:val="BodyText"/>
      </w:pPr>
      <w:r>
        <w:rPr>
          <w:bCs/>
          <w:b/>
        </w:rPr>
        <w:t xml:space="preserve">6.6 Income Tax Withholding</w:t>
      </w:r>
    </w:p>
    <w:p>
      <w:pPr>
        <w:pStyle w:val="BodyText"/>
      </w:pPr>
      <w:r>
        <w:t xml:space="preserve">The company withholds tax at source (TDS) from employment income each</w:t>
      </w:r>
      <w:r>
        <w:t xml:space="preserve"> </w:t>
      </w:r>
      <w:r>
        <w:t xml:space="preserve">pay period, in accordance with the Income Tax Act, 2058 (2002) and the</w:t>
      </w:r>
      <w:r>
        <w:t xml:space="preserve"> </w:t>
      </w:r>
      <w:r>
        <w:t xml:space="preserve">tax tables published annually by the Inland Revenue Department (IRD).</w:t>
      </w:r>
      <w:r>
        <w:t xml:space="preserve"> </w:t>
      </w:r>
      <w:r>
        <w:t xml:space="preserve">Employees are responsible for informing Human Resources of any</w:t>
      </w:r>
      <w:r>
        <w:t xml:space="preserve"> </w:t>
      </w:r>
      <w:r>
        <w:t xml:space="preserve">circumstance (marital status, additional income, eligible deductions)</w:t>
      </w:r>
      <w:r>
        <w:t xml:space="preserve"> </w:t>
      </w:r>
      <w:r>
        <w:t xml:space="preserve">that affects their tax bracket, and for filing any personal return the</w:t>
      </w:r>
      <w:r>
        <w:t xml:space="preserve"> </w:t>
      </w:r>
      <w:r>
        <w:t xml:space="preserve">law requires beyond what the employer withholds.</w:t>
      </w:r>
    </w:p>
    <w:p>
      <w:pPr>
        <w:pStyle w:val="BodyText"/>
      </w:pPr>
      <w:r>
        <w:rPr>
          <w:bCs/>
          <w:b/>
        </w:rPr>
        <w:t xml:space="preserve">6.7 Bonus</w:t>
      </w:r>
    </w:p>
    <w:p>
      <w:pPr>
        <w:pStyle w:val="BodyText"/>
      </w:pPr>
      <w:r>
        <w:t xml:space="preserve">Where the company earns a distributable profit in a fiscal year and</w:t>
      </w:r>
      <w:r>
        <w:t xml:space="preserve"> </w:t>
      </w:r>
      <w:r>
        <w:t xml:space="preserve">meets the threshold set by the Bonus Act, 2030 (1974), eligible</w:t>
      </w:r>
      <w:r>
        <w:t xml:space="preserve"> </w:t>
      </w:r>
      <w:r>
        <w:t xml:space="preserve">employees receive an annual bonus calculated in accordance with that</w:t>
      </w:r>
      <w:r>
        <w:t xml:space="preserve"> </w:t>
      </w:r>
      <w:r>
        <w:t xml:space="preserve">Act. The Bonus Act sets both a floor and a statutory ceiling on the</w:t>
      </w:r>
      <w:r>
        <w:t xml:space="preserve"> </w:t>
      </w:r>
      <w:r>
        <w:t xml:space="preserve">bonus pool relative to salary and profit; Human Resources will</w:t>
      </w:r>
      <w:r>
        <w:t xml:space="preserve"> </w:t>
      </w:r>
      <w:r>
        <w:t xml:space="preserve">communicate the applicable calculation and eligibility criteria</w:t>
      </w:r>
      <w:r>
        <w:t xml:space="preserve"> </w:t>
      </w:r>
      <w:r>
        <w:t xml:space="preserve">(including minimum days worked in the fiscal year) each year.</w:t>
      </w:r>
    </w:p>
    <w:p>
      <w:pPr>
        <w:pStyle w:val="BodyText"/>
      </w:pPr>
      <w:r>
        <w:rPr>
          <w:bCs/>
          <w:b/>
        </w:rPr>
        <w:t xml:space="preserve">7. Leave Entitlements</w:t>
      </w:r>
    </w:p>
    <w:p>
      <w:pPr>
        <w:pStyle w:val="BodyText"/>
      </w:pPr>
      <w:r>
        <w:t xml:space="preserve">The leave entitlements below reflect the minimum guaranteed by the</w:t>
      </w:r>
      <w:r>
        <w:t xml:space="preserve"> </w:t>
      </w:r>
      <w:r>
        <w:t xml:space="preserve">Labour Act. The company may grant more generous leave in an employee's</w:t>
      </w:r>
      <w:r>
        <w:t xml:space="preserve"> </w:t>
      </w:r>
      <w:r>
        <w:t xml:space="preserve">contract, but never less. Except for sick leave, mourning leave and</w:t>
      </w:r>
      <w:r>
        <w:t xml:space="preserve"> </w:t>
      </w:r>
      <w:r>
        <w:t xml:space="preserve">maternity/paternity leave, the Labour Act treats leave as a benefit the</w:t>
      </w:r>
      <w:r>
        <w:t xml:space="preserve"> </w:t>
      </w:r>
      <w:r>
        <w:t xml:space="preserve">company arranges for the employee's convenience rather than an</w:t>
      </w:r>
      <w:r>
        <w:t xml:space="preserve"> </w:t>
      </w:r>
      <w:r>
        <w:t xml:space="preserve">unconditional right that can never be adjusted for operational reasons</w:t>
      </w:r>
      <w:r>
        <w:t xml:space="preserve"> </w:t>
      </w:r>
      <w:r>
        <w:t xml:space="preserve">— but once a leave balance has accrued, it cannot simply be cancelled.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2247"/>
        <w:gridCol w:w="33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of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Normally Saturday; may be</w:t>
            </w:r>
            <w:r>
              <w:t xml:space="preserve"> </w:t>
            </w:r>
            <w:r>
              <w:t xml:space="preserve">rotated for</w:t>
            </w:r>
            <w:r>
              <w:t xml:space="preserve"> </w:t>
            </w:r>
            <w:r>
              <w:t xml:space="preserve">continuous-operation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days per year (14</w:t>
            </w:r>
            <w:r>
              <w:t xml:space="preserve"> </w:t>
            </w:r>
            <w:r>
              <w:t xml:space="preserve">days for women,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International</w:t>
            </w:r>
            <w:r>
              <w:t xml:space="preserve"> </w:t>
            </w:r>
            <w:r>
              <w:t xml:space="preserve">Women's Day, 8</w:t>
            </w:r>
            <w:r>
              <w:t xml:space="preserve"> </w:t>
            </w:r>
            <w:r>
              <w:t xml:space="preserve">March)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International Labour</w:t>
            </w:r>
            <w:r>
              <w:t xml:space="preserve"> </w:t>
            </w:r>
            <w:r>
              <w:t xml:space="preserve">Day, 1 May.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/ annual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for every 20</w:t>
            </w:r>
            <w:r>
              <w:t xml:space="preserve"> </w:t>
            </w:r>
            <w:r>
              <w:t xml:space="preserve">days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accumulated up to 90</w:t>
            </w:r>
            <w:r>
              <w:t xml:space="preserve"> </w:t>
            </w:r>
            <w:r>
              <w:t xml:space="preserve">days; unused balance beyond</w:t>
            </w:r>
            <w:r>
              <w:t xml:space="preserve"> </w:t>
            </w:r>
            <w:r>
              <w:t xml:space="preserve">the cap is encashed annually</w:t>
            </w:r>
            <w:r>
              <w:t xml:space="preserve"> </w:t>
            </w:r>
            <w:r>
              <w:t xml:space="preserve">at basic salary.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Sick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days per year,</w:t>
            </w:r>
            <w:r>
              <w:t xml:space="preserve"> </w:t>
            </w:r>
            <w:r>
              <w:t xml:space="preserve">fully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Pro-rated for employees with</w:t>
            </w:r>
            <w:r>
              <w:t xml:space="preserve"> </w:t>
            </w:r>
            <w:r>
              <w:t xml:space="preserve">under one year of service. A</w:t>
            </w:r>
            <w:r>
              <w:t xml:space="preserve"> </w:t>
            </w:r>
            <w:r>
              <w:t xml:space="preserve">medical certificate is</w:t>
            </w:r>
            <w:r>
              <w:t xml:space="preserve"> </w:t>
            </w:r>
            <w:r>
              <w:t xml:space="preserve">required for sick leave of</w:t>
            </w:r>
            <w:r>
              <w:t xml:space="preserve"> </w:t>
            </w:r>
            <w:r>
              <w:t xml:space="preserve">more than 3 consecutive days.</w:t>
            </w:r>
            <w:r>
              <w:t xml:space="preserve"> </w:t>
            </w:r>
            <w:r>
              <w:t xml:space="preserve">May be accumulated up to 45</w:t>
            </w:r>
            <w:r>
              <w:t xml:space="preserve"> </w:t>
            </w:r>
            <w:r>
              <w:t xml:space="preserve">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Mourning /</w:t>
            </w:r>
            <w:r>
              <w:t xml:space="preserve"> </w:t>
            </w:r>
            <w:r>
              <w:t xml:space="preserve">bereavement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death of a close</w:t>
            </w:r>
            <w:r>
              <w:t xml:space="preserve"> </w:t>
            </w:r>
            <w:r>
              <w:t xml:space="preserve">family member, per the</w:t>
            </w:r>
            <w:r>
              <w:t xml:space="preserve"> </w:t>
            </w:r>
            <w:r>
              <w:t xml:space="preserve">employee's religion and</w:t>
            </w:r>
            <w:r>
              <w:t xml:space="preserve"> </w:t>
            </w:r>
            <w:r>
              <w:t xml:space="preserve">custom.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Maternity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days (14 weeks)</w:t>
            </w:r>
            <w:r>
              <w:t xml:space="preserve"> </w:t>
            </w:r>
            <w:r>
              <w:t xml:space="preserve">total; 60 days fully</w:t>
            </w:r>
            <w:r>
              <w:t xml:space="preserve"> </w:t>
            </w:r>
            <w:r>
              <w:t xml:space="preserve">paid, remainder</w:t>
            </w:r>
            <w:r>
              <w:t xml:space="preserve"> </w:t>
            </w:r>
            <w:r>
              <w:t xml:space="preserve">unpaid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2 weeks must be taken</w:t>
            </w:r>
            <w:r>
              <w:t xml:space="preserve"> </w:t>
            </w:r>
            <w:r>
              <w:t xml:space="preserve">before, and at least 6 weeks</w:t>
            </w:r>
            <w:r>
              <w:t xml:space="preserve"> </w:t>
            </w:r>
            <w:r>
              <w:t xml:space="preserve">after, the expected date of</w:t>
            </w:r>
            <w:r>
              <w:t xml:space="preserve"> </w:t>
            </w:r>
            <w:r>
              <w:t xml:space="preserve">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in lieu</w:t>
            </w:r>
            <w:r>
              <w:t xml:space="preserve"> </w:t>
            </w:r>
            <w:r>
              <w:t xml:space="preserve">(substitute 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day, within 21</w:t>
            </w:r>
            <w:r>
              <w:t xml:space="preserve"> </w:t>
            </w:r>
            <w:r>
              <w:t xml:space="preserve">days of the work</w:t>
            </w:r>
            <w:r>
              <w:t xml:space="preserve"> </w:t>
            </w:r>
            <w:r>
              <w:t xml:space="preserve">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an employee is required</w:t>
            </w:r>
            <w:r>
              <w:t xml:space="preserve"> </w:t>
            </w:r>
            <w:r>
              <w:t xml:space="preserve">to work on a public holiday or</w:t>
            </w:r>
            <w:r>
              <w:t xml:space="preserve"> </w:t>
            </w:r>
            <w:r>
              <w:t xml:space="preserve">weekly holiday.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7.1 Requesting Leave</w:t>
      </w:r>
    </w:p>
    <w:p>
      <w:pPr>
        <w:pStyle w:val="BodyText"/>
      </w:pPr>
      <w:r>
        <w:t xml:space="preserve">Except for sick leave and emergencies, employees should request leave</w:t>
      </w:r>
      <w:r>
        <w:t xml:space="preserve"> </w:t>
      </w:r>
      <w:r>
        <w:t xml:space="preserve">from their supervisor in advance, through the company's HR portal.</w:t>
      </w:r>
      <w:r>
        <w:t xml:space="preserve"> </w:t>
      </w:r>
      <w:r>
        <w:t xml:space="preserve">The company will consider operational</w:t>
      </w:r>
      <w:r>
        <w:t xml:space="preserve"> </w:t>
      </w:r>
      <w:r>
        <w:t xml:space="preserve">needs when approving the timing of home leave, but may not withhold</w:t>
      </w:r>
      <w:r>
        <w:t xml:space="preserve"> </w:t>
      </w:r>
      <w:r>
        <w:t xml:space="preserve">accrued home leave indefinitely.</w:t>
      </w:r>
    </w:p>
    <w:p>
      <w:pPr>
        <w:pStyle w:val="BodyText"/>
      </w:pPr>
      <w:r>
        <w:rPr>
          <w:bCs/>
          <w:b/>
        </w:rPr>
        <w:t xml:space="preserve">7.2 Special Leave Provisions for Women</w:t>
      </w:r>
    </w:p>
    <w:p>
      <w:pPr>
        <w:pStyle w:val="BodyText"/>
      </w:pPr>
      <w:r>
        <w:t xml:space="preserve">In addition to the extra public holiday noted above, the company</w:t>
      </w:r>
      <w:r>
        <w:t xml:space="preserve"> </w:t>
      </w:r>
      <w:r>
        <w:t xml:space="preserve">recognises the Labour Act's other protections for women employees,</w:t>
      </w:r>
      <w:r>
        <w:t xml:space="preserve"> </w:t>
      </w:r>
      <w:r>
        <w:t xml:space="preserve">including safe transportation for shifts outside daylight hours (Section</w:t>
      </w:r>
      <w:r>
        <w:t xml:space="preserve"> </w:t>
      </w:r>
      <w:r>
        <w:t xml:space="preserve">5.4) and restrictions on assigning work that would adversely affect the</w:t>
      </w:r>
      <w:r>
        <w:t xml:space="preserve"> </w:t>
      </w:r>
      <w:r>
        <w:t xml:space="preserve">health of a pregnant employee.</w:t>
      </w:r>
    </w:p>
    <w:p>
      <w:pPr>
        <w:pStyle w:val="BodyText"/>
      </w:pPr>
      <w:r>
        <w:rPr>
          <w:bCs/>
          <w:b/>
        </w:rPr>
        <w:t xml:space="preserve">8. Health, Safety and Workplace Environment</w:t>
      </w:r>
    </w:p>
    <w:p>
      <w:pPr>
        <w:pStyle w:val="BodyText"/>
      </w:pPr>
      <w:r>
        <w:rPr>
          <w:bCs/>
          <w:b/>
        </w:rPr>
        <w:t xml:space="preserve">8.1 General Safety Obligations</w:t>
      </w:r>
    </w:p>
    <w:p>
      <w:pPr>
        <w:pStyle w:val="BodyText"/>
      </w:pPr>
      <w:r>
        <w:t xml:space="preserve">The company is committed to maintaining a safe and healthy workplace,</w:t>
      </w:r>
      <w:r>
        <w:t xml:space="preserve"> </w:t>
      </w:r>
      <w:r>
        <w:t xml:space="preserve">consistent with the occupational safety and health provisions of the</w:t>
      </w:r>
      <w:r>
        <w:t xml:space="preserve"> </w:t>
      </w:r>
      <w:r>
        <w:t xml:space="preserve">Labour Act. This includes providing appropriate safety equipment,</w:t>
      </w:r>
      <w:r>
        <w:t xml:space="preserve"> </w:t>
      </w:r>
      <w:r>
        <w:t xml:space="preserve">maintaining clear escape routes, and training employees on hazards</w:t>
      </w:r>
      <w:r>
        <w:t xml:space="preserve"> </w:t>
      </w:r>
      <w:r>
        <w:t xml:space="preserve">relevant to their role.</w:t>
      </w:r>
    </w:p>
    <w:p>
      <w:pPr>
        <w:pStyle w:val="BodyText"/>
      </w:pPr>
      <w:r>
        <w:rPr>
          <w:bCs/>
          <w:b/>
        </w:rPr>
        <w:t xml:space="preserve">8.2 Reporting Injuries and Incidents</w:t>
      </w:r>
    </w:p>
    <w:p>
      <w:pPr>
        <w:pStyle w:val="BodyText"/>
      </w:pPr>
      <w:r>
        <w:t xml:space="preserve">Any workplace injury or illness, however minor, must be reported to a</w:t>
      </w:r>
      <w:r>
        <w:t xml:space="preserve"> </w:t>
      </w:r>
      <w:r>
        <w:t xml:space="preserve">supervisor immediately. Where an employee is injured or falls ill due to</w:t>
      </w:r>
      <w:r>
        <w:t xml:space="preserve"> </w:t>
      </w:r>
      <w:r>
        <w:t xml:space="preserve">their work, the company will continue to pay full remuneration during</w:t>
      </w:r>
      <w:r>
        <w:t xml:space="preserve"> </w:t>
      </w:r>
      <w:r>
        <w:t xml:space="preserve">the treatment period, or ensure the employee receives the equivalent</w:t>
      </w:r>
      <w:r>
        <w:t xml:space="preserve"> </w:t>
      </w:r>
      <w:r>
        <w:t xml:space="preserve">benefit through the SSF's accident and disability protection scheme, in</w:t>
      </w:r>
      <w:r>
        <w:t xml:space="preserve"> </w:t>
      </w:r>
      <w:r>
        <w:t xml:space="preserve">accordance with the Labour Act.</w:t>
      </w:r>
    </w:p>
    <w:p>
      <w:pPr>
        <w:pStyle w:val="BodyText"/>
      </w:pPr>
      <w:r>
        <w:rPr>
          <w:bCs/>
          <w:b/>
        </w:rPr>
        <w:t xml:space="preserve">8.3 Emergency Procedures</w:t>
      </w:r>
    </w:p>
    <w:p>
      <w:pPr>
        <w:pStyle w:val="BodyText"/>
      </w:pPr>
      <w:r>
        <w:t xml:space="preserve">Employees should familiarise themselves with the nearest emergency</w:t>
      </w:r>
      <w:r>
        <w:t xml:space="preserve"> </w:t>
      </w:r>
      <w:r>
        <w:t xml:space="preserve">exits, fire extinguisher locations, and the assembly point communicated</w:t>
      </w:r>
      <w:r>
        <w:t xml:space="preserve"> </w:t>
      </w:r>
      <w:r>
        <w:t xml:space="preserve">by Human Resources. In case of fire, earthquake, or other emergency,</w:t>
      </w:r>
      <w:r>
        <w:t xml:space="preserve"> </w:t>
      </w:r>
      <w:r>
        <w:t xml:space="preserve">employees should follow posted evacuation procedures and the direction</w:t>
      </w:r>
      <w:r>
        <w:t xml:space="preserve"> </w:t>
      </w:r>
      <w:r>
        <w:t xml:space="preserve">of the designated fire warden or floor coordinator.</w:t>
      </w:r>
    </w:p>
    <w:p>
      <w:pPr>
        <w:pStyle w:val="BodyText"/>
      </w:pPr>
      <w:r>
        <w:rPr>
          <w:bCs/>
          <w:b/>
        </w:rPr>
        <w:t xml:space="preserve">9. Code of Conduct and Discipline</w:t>
      </w:r>
    </w:p>
    <w:p>
      <w:pPr>
        <w:pStyle w:val="BodyText"/>
      </w:pPr>
      <w:r>
        <w:rPr>
          <w:bCs/>
          <w:b/>
        </w:rPr>
        <w:t xml:space="preserve">9.1 Professional Conduct</w:t>
      </w:r>
    </w:p>
    <w:p>
      <w:pPr>
        <w:pStyle w:val="BodyText"/>
      </w:pPr>
      <w:r>
        <w:t xml:space="preserve">Employees are expected to act with honesty, diligence and courtesy, to</w:t>
      </w:r>
      <w:r>
        <w:t xml:space="preserve"> </w:t>
      </w:r>
      <w:r>
        <w:t xml:space="preserve">follow reasonable instructions from supervisors, to protect company</w:t>
      </w:r>
      <w:r>
        <w:t xml:space="preserve"> </w:t>
      </w:r>
      <w:r>
        <w:t xml:space="preserve">property and confidential information, and to avoid any conflict of</w:t>
      </w:r>
      <w:r>
        <w:t xml:space="preserve"> </w:t>
      </w:r>
      <w:r>
        <w:t xml:space="preserve">interest with the company's business.</w:t>
      </w:r>
    </w:p>
    <w:p>
      <w:pPr>
        <w:pStyle w:val="BodyText"/>
      </w:pPr>
      <w:r>
        <w:rPr>
          <w:bCs/>
          <w:b/>
        </w:rPr>
        <w:t xml:space="preserve">9.2 Company Property, Confidentiality and Data Privacy</w:t>
      </w:r>
    </w:p>
    <w:p>
      <w:pPr>
        <w:pStyle w:val="BodyText"/>
      </w:pPr>
      <w:r>
        <w:t xml:space="preserve">Company equipment, accounts, files and communication systems are</w:t>
      </w:r>
      <w:r>
        <w:t xml:space="preserve"> </w:t>
      </w:r>
      <w:r>
        <w:t xml:space="preserve">provided for business use and remain company property. Employees should</w:t>
      </w:r>
      <w:r>
        <w:t xml:space="preserve"> </w:t>
      </w:r>
      <w:r>
        <w:t xml:space="preserve">have no expectation of privacy in communications made on company</w:t>
      </w:r>
      <w:r>
        <w:t xml:space="preserve"> </w:t>
      </w:r>
      <w:r>
        <w:t xml:space="preserve">systems, subject to the company's obligations under any applicable data</w:t>
      </w:r>
      <w:r>
        <w:t xml:space="preserve"> </w:t>
      </w:r>
      <w:r>
        <w:t xml:space="preserve">protection law. Confidential business information, trade secrets, and</w:t>
      </w:r>
      <w:r>
        <w:t xml:space="preserve"> </w:t>
      </w:r>
      <w:r>
        <w:t xml:space="preserve">personal data of employees or customers must not be disclosed except as</w:t>
      </w:r>
      <w:r>
        <w:t xml:space="preserve"> </w:t>
      </w:r>
      <w:r>
        <w:t xml:space="preserve">authorised or required by law.</w:t>
      </w:r>
    </w:p>
    <w:p>
      <w:pPr>
        <w:pStyle w:val="BodyText"/>
      </w:pPr>
      <w:r>
        <w:rPr>
          <w:bCs/>
          <w:b/>
        </w:rPr>
        <w:t xml:space="preserve">9.3 Grounds for Disciplinary Action</w:t>
      </w:r>
    </w:p>
    <w:p>
      <w:pPr>
        <w:pStyle w:val="BodyText"/>
      </w:pPr>
      <w:r>
        <w:t xml:space="preserve">The following, without limitation, may result in disciplinary action, in</w:t>
      </w:r>
      <w:r>
        <w:t xml:space="preserve"> </w:t>
      </w:r>
      <w:r>
        <w:t xml:space="preserve">proportion to the severity and repetition of the conduct:</w:t>
      </w:r>
    </w:p>
    <w:p>
      <w:pPr>
        <w:numPr>
          <w:ilvl w:val="0"/>
          <w:numId w:val="1004"/>
        </w:numPr>
      </w:pPr>
      <w:r>
        <w:t xml:space="preserve">Theft, fraud, or dishonesty in connection with company property,</w:t>
      </w:r>
      <w:r>
        <w:t xml:space="preserve"> </w:t>
      </w:r>
      <w:r>
        <w:t xml:space="preserve">funds or records;</w:t>
      </w:r>
    </w:p>
    <w:p>
      <w:pPr>
        <w:numPr>
          <w:ilvl w:val="0"/>
          <w:numId w:val="1004"/>
        </w:numPr>
      </w:pPr>
      <w:r>
        <w:t xml:space="preserve">Insubordination or repeated failure to follow reasonable and lawful</w:t>
      </w:r>
      <w:r>
        <w:t xml:space="preserve"> </w:t>
      </w:r>
      <w:r>
        <w:t xml:space="preserve">instructions;</w:t>
      </w:r>
    </w:p>
    <w:p>
      <w:pPr>
        <w:numPr>
          <w:ilvl w:val="0"/>
          <w:numId w:val="1004"/>
        </w:numPr>
      </w:pPr>
      <w:r>
        <w:t xml:space="preserve">Harassment or discrimination in violation of Section 3 of this</w:t>
      </w:r>
      <w:r>
        <w:t xml:space="preserve"> </w:t>
      </w:r>
      <w:r>
        <w:t xml:space="preserve">handbook;</w:t>
      </w:r>
    </w:p>
    <w:p>
      <w:pPr>
        <w:numPr>
          <w:ilvl w:val="0"/>
          <w:numId w:val="1004"/>
        </w:numPr>
      </w:pPr>
      <w:r>
        <w:t xml:space="preserve">Being under the influence of alcohol or a controlled substance at</w:t>
      </w:r>
      <w:r>
        <w:t xml:space="preserve"> </w:t>
      </w:r>
      <w:r>
        <w:t xml:space="preserve">work;</w:t>
      </w:r>
    </w:p>
    <w:p>
      <w:pPr>
        <w:numPr>
          <w:ilvl w:val="0"/>
          <w:numId w:val="1004"/>
        </w:numPr>
      </w:pPr>
      <w:r>
        <w:t xml:space="preserve">Chronic unexcused absenteeism or tardiness;</w:t>
      </w:r>
    </w:p>
    <w:p>
      <w:pPr>
        <w:numPr>
          <w:ilvl w:val="0"/>
          <w:numId w:val="1004"/>
        </w:numPr>
      </w:pPr>
      <w:r>
        <w:t xml:space="preserve">Disclosure of confidential company or customer information without</w:t>
      </w:r>
      <w:r>
        <w:t xml:space="preserve"> </w:t>
      </w:r>
      <w:r>
        <w:t xml:space="preserve">authorisation;</w:t>
      </w:r>
    </w:p>
    <w:p>
      <w:pPr>
        <w:numPr>
          <w:ilvl w:val="0"/>
          <w:numId w:val="1004"/>
        </w:numPr>
      </w:pPr>
      <w:r>
        <w:t xml:space="preserve">Damage to company property through negligence or wilful misconduct;</w:t>
      </w:r>
      <w:r>
        <w:t xml:space="preserve"> </w:t>
      </w:r>
      <w:r>
        <w:t xml:space="preserve">and</w:t>
      </w:r>
    </w:p>
    <w:p>
      <w:pPr>
        <w:numPr>
          <w:ilvl w:val="0"/>
          <w:numId w:val="1004"/>
        </w:numPr>
      </w:pPr>
      <w:r>
        <w:t xml:space="preserve">Any other conduct amounting to misconduct as classified under the</w:t>
      </w:r>
      <w:r>
        <w:t xml:space="preserve"> </w:t>
      </w:r>
      <w:r>
        <w:t xml:space="preserve">Labour Act and the Labour Rules.</w:t>
      </w:r>
    </w:p>
    <w:p>
      <w:pPr>
        <w:pStyle w:val="FirstParagraph"/>
      </w:pPr>
      <w:r>
        <w:rPr>
          <w:bCs/>
          <w:b/>
        </w:rPr>
        <w:t xml:space="preserve">9.4 Disciplinary Procedure</w:t>
      </w:r>
    </w:p>
    <w:p>
      <w:pPr>
        <w:pStyle w:val="BodyText"/>
      </w:pPr>
      <w:r>
        <w:t xml:space="preserve">Before any disciplinary action is taken (other than a verbal counselling</w:t>
      </w:r>
      <w:r>
        <w:t xml:space="preserve"> </w:t>
      </w:r>
      <w:r>
        <w:t xml:space="preserve">for a minor first-time issue), the company will:</w:t>
      </w:r>
    </w:p>
    <w:p>
      <w:pPr>
        <w:numPr>
          <w:ilvl w:val="0"/>
          <w:numId w:val="1005"/>
        </w:numPr>
      </w:pPr>
      <w:r>
        <w:t xml:space="preserve">inform the employee in writing of the specific allegation;</w:t>
      </w:r>
    </w:p>
    <w:p>
      <w:pPr>
        <w:numPr>
          <w:ilvl w:val="0"/>
          <w:numId w:val="1005"/>
        </w:numPr>
      </w:pPr>
      <w:r>
        <w:t xml:space="preserve">give the employee a reasonable opportunity to explain, in writing or</w:t>
      </w:r>
      <w:r>
        <w:t xml:space="preserve"> </w:t>
      </w:r>
      <w:r>
        <w:t xml:space="preserve">in person, typically within 7 days;</w:t>
      </w:r>
    </w:p>
    <w:p>
      <w:pPr>
        <w:numPr>
          <w:ilvl w:val="0"/>
          <w:numId w:val="1005"/>
        </w:numPr>
      </w:pPr>
      <w:r>
        <w:t xml:space="preserve">consider the explanation in good faith before deciding on any</w:t>
      </w:r>
      <w:r>
        <w:t xml:space="preserve"> </w:t>
      </w:r>
      <w:r>
        <w:t xml:space="preserve">sanction; and</w:t>
      </w:r>
    </w:p>
    <w:p>
      <w:pPr>
        <w:numPr>
          <w:ilvl w:val="0"/>
          <w:numId w:val="1005"/>
        </w:numPr>
      </w:pPr>
      <w:r>
        <w:t xml:space="preserve">apply a sanction proportionate to the conduct, which may range from</w:t>
      </w:r>
      <w:r>
        <w:t xml:space="preserve"> </w:t>
      </w:r>
      <w:r>
        <w:t xml:space="preserve">a written warning to suspension, demotion, or dismissal for serious</w:t>
      </w:r>
      <w:r>
        <w:t xml:space="preserve"> </w:t>
      </w:r>
      <w:r>
        <w:t xml:space="preserve">misconduct, consistent with the Labour Act's classification of</w:t>
      </w:r>
      <w:r>
        <w:t xml:space="preserve"> </w:t>
      </w:r>
      <w:r>
        <w:t xml:space="preserve">offences and the Labour Rules' procedural safeguards.</w:t>
      </w:r>
    </w:p>
    <w:p>
      <w:pPr>
        <w:pStyle w:val="BlockText"/>
      </w:pPr>
      <w:r>
        <w:rPr>
          <w:bCs/>
          <w:b/>
          <w:iCs/>
          <w:i/>
        </w:rPr>
        <w:t xml:space="preserve">Legal note:</w:t>
      </w:r>
      <w:r>
        <w:rPr>
          <w:iCs/>
          <w:i/>
        </w:rPr>
        <w:t xml:space="preserve"> </w:t>
      </w:r>
      <w:r>
        <w:rPr>
          <w:iCs/>
          <w:i/>
        </w:rPr>
        <w:t xml:space="preserve">The Labour Act and Rules set out categories of</w:t>
      </w:r>
      <w:r>
        <w:rPr>
          <w:iCs/>
          <w:i/>
        </w:rPr>
        <w:t xml:space="preserve"> </w:t>
      </w:r>
      <w:r>
        <w:rPr>
          <w:iCs/>
          <w:i/>
        </w:rPr>
        <w:t xml:space="preserve">departmental punishment (fine, withholding of increment, suspension,</w:t>
      </w:r>
      <w:r>
        <w:rPr>
          <w:iCs/>
          <w:i/>
        </w:rPr>
        <w:t xml:space="preserve"> </w:t>
      </w:r>
      <w:r>
        <w:rPr>
          <w:iCs/>
          <w:i/>
        </w:rPr>
        <w:t xml:space="preserve">dismissal) tied to the severity of the misconduct, and — for</w:t>
      </w:r>
      <w:r>
        <w:rPr>
          <w:iCs/>
          <w:i/>
        </w:rPr>
        <w:t xml:space="preserve"> </w:t>
      </w:r>
      <w:r>
        <w:rPr>
          <w:iCs/>
          <w:i/>
        </w:rPr>
        <w:t xml:space="preserve">dismissal on grounds of serious misconduct — require the employer to</w:t>
      </w:r>
      <w:r>
        <w:rPr>
          <w:iCs/>
          <w:i/>
        </w:rPr>
        <w:t xml:space="preserve"> </w:t>
      </w:r>
      <w:r>
        <w:rPr>
          <w:iCs/>
          <w:i/>
        </w:rPr>
        <w:t xml:space="preserve">conduct a fact-finding process before terminating an employee without</w:t>
      </w:r>
      <w:r>
        <w:rPr>
          <w:iCs/>
          <w:i/>
        </w:rPr>
        <w:t xml:space="preserve"> </w:t>
      </w:r>
      <w:r>
        <w:rPr>
          <w:iCs/>
          <w:i/>
        </w:rPr>
        <w:t xml:space="preserve">notice or severance. A locally qualified labour lawyer should confirm</w:t>
      </w:r>
      <w:r>
        <w:rPr>
          <w:iCs/>
          <w:i/>
        </w:rPr>
        <w:t xml:space="preserve"> </w:t>
      </w:r>
      <w:r>
        <w:rPr>
          <w:iCs/>
          <w:i/>
        </w:rPr>
        <w:t xml:space="preserve">the exact procedural sequence (e.g., show-cause period, right of</w:t>
      </w:r>
      <w:r>
        <w:rPr>
          <w:iCs/>
          <w:i/>
        </w:rPr>
        <w:t xml:space="preserve"> </w:t>
      </w:r>
      <w:r>
        <w:rPr>
          <w:iCs/>
          <w:i/>
        </w:rPr>
        <w:t xml:space="preserve">appeal to a departmental appeal committee) the company's Labour Rules</w:t>
      </w:r>
      <w:r>
        <w:rPr>
          <w:iCs/>
          <w:i/>
        </w:rPr>
        <w:t xml:space="preserve"> </w:t>
      </w:r>
      <w:r>
        <w:rPr>
          <w:iCs/>
          <w:i/>
        </w:rPr>
        <w:t xml:space="preserve">require for its sector.</w:t>
      </w:r>
    </w:p>
    <w:p>
      <w:pPr>
        <w:pStyle w:val="FirstParagraph"/>
      </w:pPr>
      <w:r>
        <w:rPr>
          <w:bCs/>
          <w:b/>
        </w:rPr>
        <w:t xml:space="preserve">10. Grievance Handling and Labour Relations</w:t>
      </w:r>
    </w:p>
    <w:p>
      <w:pPr>
        <w:pStyle w:val="BodyText"/>
      </w:pPr>
      <w:r>
        <w:rPr>
          <w:bCs/>
          <w:b/>
        </w:rPr>
        <w:t xml:space="preserve">10.1 Internal Grievance Procedure</w:t>
      </w:r>
    </w:p>
    <w:p>
      <w:pPr>
        <w:pStyle w:val="BodyText"/>
      </w:pPr>
      <w:r>
        <w:t xml:space="preserve">An employee with a work-related concern — about pay, treatment by a</w:t>
      </w:r>
      <w:r>
        <w:t xml:space="preserve"> </w:t>
      </w:r>
      <w:r>
        <w:t xml:space="preserve">colleague or supervisor, working conditions, or the application of this</w:t>
      </w:r>
      <w:r>
        <w:t xml:space="preserve"> </w:t>
      </w:r>
      <w:r>
        <w:t xml:space="preserve">handbook — should first raise it with their immediate supervisor. If</w:t>
      </w:r>
      <w:r>
        <w:t xml:space="preserve"> </w:t>
      </w:r>
      <w:r>
        <w:t xml:space="preserve">the concern is not resolved, or involves the supervisor directly, the</w:t>
      </w:r>
      <w:r>
        <w:t xml:space="preserve"> </w:t>
      </w:r>
      <w:r>
        <w:t xml:space="preserve">employee may escalate it in writing to Human Resources or to the Head of HR. The company aims to respond to a written</w:t>
      </w:r>
      <w:r>
        <w:t xml:space="preserve"> </w:t>
      </w:r>
      <w:r>
        <w:t xml:space="preserve">grievance within 15 working days.</w:t>
      </w:r>
    </w:p>
    <w:p>
      <w:pPr>
        <w:pStyle w:val="BodyText"/>
      </w:pPr>
      <w:r>
        <w:rPr>
          <w:bCs/>
          <w:b/>
        </w:rPr>
        <w:t xml:space="preserve">10.2 Labour Relation Committee</w:t>
      </w:r>
    </w:p>
    <w:p>
      <w:pPr>
        <w:pStyle w:val="BodyText"/>
      </w:pPr>
      <w:r>
        <w:t xml:space="preserve">Where the company employs 10 or more workers, a bipartite Labour</w:t>
      </w:r>
      <w:r>
        <w:t xml:space="preserve"> </w:t>
      </w:r>
      <w:r>
        <w:t xml:space="preserve">Relation Committee, with equal representation from management and</w:t>
      </w:r>
      <w:r>
        <w:t xml:space="preserve"> </w:t>
      </w:r>
      <w:r>
        <w:t xml:space="preserve">employees, may be formed to discuss working conditions, productivity,</w:t>
      </w:r>
      <w:r>
        <w:t xml:space="preserve"> </w:t>
      </w:r>
      <w:r>
        <w:t xml:space="preserve">and the resolution of collective concerns, as contemplated by the Labour</w:t>
      </w:r>
      <w:r>
        <w:t xml:space="preserve"> </w:t>
      </w:r>
      <w:r>
        <w:t xml:space="preserve">Act.</w:t>
      </w:r>
    </w:p>
    <w:p>
      <w:pPr>
        <w:pStyle w:val="BodyText"/>
      </w:pPr>
      <w:r>
        <w:rPr>
          <w:bCs/>
          <w:b/>
        </w:rPr>
        <w:t xml:space="preserve">10.3 Trade Unions and Collective Bargaining</w:t>
      </w:r>
    </w:p>
    <w:p>
      <w:pPr>
        <w:pStyle w:val="BodyText"/>
      </w:pPr>
      <w:r>
        <w:t xml:space="preserve">Employees are free to form or join a trade union recognised under the</w:t>
      </w:r>
      <w:r>
        <w:t xml:space="preserve"> </w:t>
      </w:r>
      <w:r>
        <w:t xml:space="preserve">Trade Union Act, 2049 (1992) and the Labour Act. The company will engage</w:t>
      </w:r>
      <w:r>
        <w:t xml:space="preserve"> </w:t>
      </w:r>
      <w:r>
        <w:t xml:space="preserve">in good-faith collective bargaining with a recognised union or its</w:t>
      </w:r>
      <w:r>
        <w:t xml:space="preserve"> </w:t>
      </w:r>
      <w:r>
        <w:t xml:space="preserve">authorised collective bargaining committee on matters within the scope</w:t>
      </w:r>
      <w:r>
        <w:t xml:space="preserve"> </w:t>
      </w:r>
      <w:r>
        <w:t xml:space="preserve">permitted by law.</w:t>
      </w:r>
    </w:p>
    <w:p>
      <w:pPr>
        <w:pStyle w:val="BodyText"/>
      </w:pPr>
      <w:r>
        <w:rPr>
          <w:bCs/>
          <w:b/>
        </w:rPr>
        <w:t xml:space="preserve">10.4 External Recourse</w:t>
      </w:r>
    </w:p>
    <w:p>
      <w:pPr>
        <w:pStyle w:val="BodyText"/>
      </w:pPr>
      <w:r>
        <w:t xml:space="preserve">An employee who is not satisfied with the outcome of the internal</w:t>
      </w:r>
      <w:r>
        <w:t xml:space="preserve"> </w:t>
      </w:r>
      <w:r>
        <w:t xml:space="preserve">process may refer a dispute to the local Labour Office for mediation,</w:t>
      </w:r>
      <w:r>
        <w:t xml:space="preserve"> </w:t>
      </w:r>
      <w:r>
        <w:t xml:space="preserve">and ultimately to the Labour Court, as provided under the Labour Act.</w:t>
      </w:r>
      <w:r>
        <w:t xml:space="preserve"> </w:t>
      </w:r>
      <w:r>
        <w:t xml:space="preserve">Nothing in this handbook prevents an employee from exercising this right</w:t>
      </w:r>
      <w:r>
        <w:t xml:space="preserve"> </w:t>
      </w:r>
      <w:r>
        <w:t xml:space="preserve">at any time.</w:t>
      </w:r>
    </w:p>
    <w:p>
      <w:pPr>
        <w:pStyle w:val="BodyText"/>
      </w:pPr>
      <w:r>
        <w:rPr>
          <w:bCs/>
          <w:b/>
        </w:rPr>
        <w:t xml:space="preserve">11. Termination of Employment</w:t>
      </w:r>
    </w:p>
    <w:p>
      <w:pPr>
        <w:pStyle w:val="BodyText"/>
      </w:pPr>
      <w:r>
        <w:rPr>
          <w:bCs/>
          <w:b/>
        </w:rPr>
        <w:t xml:space="preserve">11.1 Resignation</w:t>
      </w:r>
    </w:p>
    <w:p>
      <w:pPr>
        <w:pStyle w:val="BodyText"/>
      </w:pPr>
      <w:r>
        <w:t xml:space="preserve">An employee who wishes to resign should submit a written resignation to</w:t>
      </w:r>
      <w:r>
        <w:t xml:space="preserve"> </w:t>
      </w:r>
      <w:r>
        <w:t xml:space="preserve">their supervisor, giving the notice period stated in their employment</w:t>
      </w:r>
      <w:r>
        <w:t xml:space="preserve"> </w:t>
      </w:r>
      <w:r>
        <w:t xml:space="preserve">contract (commonly 30 days for confirmed employees). The company may</w:t>
      </w:r>
      <w:r>
        <w:t xml:space="preserve"> </w:t>
      </w:r>
      <w:r>
        <w:t xml:space="preserve">agree to a shorter notice period, and will settle all final dues in</w:t>
      </w:r>
      <w:r>
        <w:t xml:space="preserve"> </w:t>
      </w:r>
      <w:r>
        <w:t xml:space="preserve">accordance with Section 11.6 below.</w:t>
      </w:r>
    </w:p>
    <w:p>
      <w:pPr>
        <w:pStyle w:val="BodyText"/>
      </w:pPr>
      <w:r>
        <w:rPr>
          <w:bCs/>
          <w:b/>
        </w:rPr>
        <w:t xml:space="preserve">11.2 Termination by the Company — Notice Periods</w:t>
      </w:r>
    </w:p>
    <w:p>
      <w:pPr>
        <w:pStyle w:val="BodyText"/>
      </w:pPr>
      <w:r>
        <w:t xml:space="preserve">Where the company needs to end an employee's service for reasons other</w:t>
      </w:r>
      <w:r>
        <w:t xml:space="preserve"> </w:t>
      </w:r>
      <w:r>
        <w:t xml:space="preserve">than serious misconduct (for example, genuine non-performance following</w:t>
      </w:r>
      <w:r>
        <w:t xml:space="preserve"> </w:t>
      </w:r>
      <w:r>
        <w:t xml:space="preserve">a documented review process, or the completion of a time-bound</w:t>
      </w:r>
      <w:r>
        <w:t xml:space="preserve"> </w:t>
      </w:r>
      <w:r>
        <w:t xml:space="preserve">contract), the following minimum notice — or payment in lieu of notice</w:t>
      </w:r>
      <w:r>
        <w:t xml:space="preserve"> </w:t>
      </w:r>
      <w:r>
        <w:t xml:space="preserve">— applies, based on length of continuous service: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Length of continuous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notice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than 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weeks up to 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11.3 Retrenchment</w:t>
      </w:r>
    </w:p>
    <w:p>
      <w:pPr>
        <w:pStyle w:val="BodyText"/>
      </w:pPr>
      <w:r>
        <w:t xml:space="preserve">Where the company must reduce its workforce for genuine operational or</w:t>
      </w:r>
      <w:r>
        <w:t xml:space="preserve"> </w:t>
      </w:r>
      <w:r>
        <w:t xml:space="preserve">economic reasons, it will consult with the recognised trade union or</w:t>
      </w:r>
      <w:r>
        <w:t xml:space="preserve"> </w:t>
      </w:r>
      <w:r>
        <w:t xml:space="preserve">Labour Relation Committee, and notify the local Labour Office, before</w:t>
      </w:r>
      <w:r>
        <w:t xml:space="preserve"> </w:t>
      </w:r>
      <w:r>
        <w:t xml:space="preserve">implementing retrenchment. Retrenched employees are entitled to</w:t>
      </w:r>
      <w:r>
        <w:t xml:space="preserve"> </w:t>
      </w:r>
      <w:r>
        <w:t xml:space="preserve">compensation calculated at the rate of one month's remuneration for</w:t>
      </w:r>
      <w:r>
        <w:t xml:space="preserve"> </w:t>
      </w:r>
      <w:r>
        <w:t xml:space="preserve">each completed year of service, in addition to accrued leave encashment</w:t>
      </w:r>
      <w:r>
        <w:t xml:space="preserve"> </w:t>
      </w:r>
      <w:r>
        <w:t xml:space="preserve">and any SSF/gratuity entitlement, as required by the Labour Act.</w:t>
      </w:r>
      <w:r>
        <w:t xml:space="preserve"> </w:t>
      </w:r>
      <w:r>
        <w:t xml:space="preserve">Retrenched employees have a right of first refusal for re-employment in</w:t>
      </w:r>
      <w:r>
        <w:t xml:space="preserve"> </w:t>
      </w:r>
      <w:r>
        <w:t xml:space="preserve">an equivalent position if the company resumes the affected operation</w:t>
      </w:r>
      <w:r>
        <w:t xml:space="preserve"> </w:t>
      </w:r>
      <w:r>
        <w:t xml:space="preserve">within two years.</w:t>
      </w:r>
    </w:p>
    <w:p>
      <w:pPr>
        <w:pStyle w:val="BodyText"/>
      </w:pPr>
      <w:r>
        <w:rPr>
          <w:bCs/>
          <w:b/>
        </w:rPr>
        <w:t xml:space="preserve">11.4 Retirement</w:t>
      </w:r>
    </w:p>
    <w:p>
      <w:pPr>
        <w:pStyle w:val="BodyText"/>
      </w:pPr>
      <w:r>
        <w:t xml:space="preserve">Compulsory retirement age under the Labour Act is 58 years, unless the</w:t>
      </w:r>
      <w:r>
        <w:t xml:space="preserve"> </w:t>
      </w:r>
      <w:r>
        <w:t xml:space="preserve">employee's contract, a collective agreement, or the nature of a</w:t>
      </w:r>
      <w:r>
        <w:t xml:space="preserve"> </w:t>
      </w:r>
      <w:r>
        <w:t xml:space="preserve">specialised role provides otherwise. On retirement, the employee</w:t>
      </w:r>
      <w:r>
        <w:t xml:space="preserve"> </w:t>
      </w:r>
      <w:r>
        <w:t xml:space="preserve">receives their full accrued leave encashment, gratuity/SSF pension</w:t>
      </w:r>
      <w:r>
        <w:t xml:space="preserve"> </w:t>
      </w:r>
      <w:r>
        <w:t xml:space="preserve">entitlement, and any other benefit due under law or contract.</w:t>
      </w:r>
    </w:p>
    <w:p>
      <w:pPr>
        <w:pStyle w:val="BodyText"/>
      </w:pPr>
      <w:r>
        <w:rPr>
          <w:bCs/>
          <w:b/>
        </w:rPr>
        <w:t xml:space="preserve">11.5 Dismissal for Misconduct</w:t>
      </w:r>
    </w:p>
    <w:p>
      <w:pPr>
        <w:pStyle w:val="BodyText"/>
      </w:pPr>
      <w:r>
        <w:t xml:space="preserve">An employee may be dismissed without notice or severance where, after</w:t>
      </w:r>
      <w:r>
        <w:t xml:space="preserve"> </w:t>
      </w:r>
      <w:r>
        <w:t xml:space="preserve">the disciplinary process described in Section 9.4, the company</w:t>
      </w:r>
      <w:r>
        <w:t xml:space="preserve"> </w:t>
      </w:r>
      <w:r>
        <w:t xml:space="preserve">determines that the employee has committed serious misconduct as</w:t>
      </w:r>
      <w:r>
        <w:t xml:space="preserve"> </w:t>
      </w:r>
      <w:r>
        <w:t xml:space="preserve">classified under the Labour Act and Labour Rules (for example, proven</w:t>
      </w:r>
      <w:r>
        <w:t xml:space="preserve"> </w:t>
      </w:r>
      <w:r>
        <w:t xml:space="preserve">theft, fraud, or serious violence at the workplace).</w:t>
      </w:r>
    </w:p>
    <w:p>
      <w:pPr>
        <w:pStyle w:val="BodyText"/>
      </w:pPr>
      <w:r>
        <w:rPr>
          <w:bCs/>
          <w:b/>
        </w:rPr>
        <w:t xml:space="preserve">11.6 Final Settlement</w:t>
      </w:r>
    </w:p>
    <w:p>
      <w:pPr>
        <w:pStyle w:val="BodyText"/>
      </w:pPr>
      <w:r>
        <w:t xml:space="preserve">On separation for any reason, the company will, within the period</w:t>
      </w:r>
      <w:r>
        <w:t xml:space="preserve"> </w:t>
      </w:r>
      <w:r>
        <w:t xml:space="preserve">prescribed by law, pay all outstanding remuneration, accrued and unused</w:t>
      </w:r>
      <w:r>
        <w:t xml:space="preserve"> </w:t>
      </w:r>
      <w:r>
        <w:t xml:space="preserve">leave encashment, any bonus already accrued and due, and process the</w:t>
      </w:r>
      <w:r>
        <w:t xml:space="preserve"> </w:t>
      </w:r>
      <w:r>
        <w:t xml:space="preserve">release of SSF/Provident Fund and gratuity entitlements. The employee</w:t>
      </w:r>
      <w:r>
        <w:t xml:space="preserve"> </w:t>
      </w:r>
      <w:r>
        <w:t xml:space="preserve">must, in turn, return all company property (equipment, access cards,</w:t>
      </w:r>
      <w:r>
        <w:t xml:space="preserve"> </w:t>
      </w:r>
      <w:r>
        <w:t xml:space="preserve">documents, keys) and complete any handover the company reasonably</w:t>
      </w:r>
      <w:r>
        <w:t xml:space="preserve"> </w:t>
      </w:r>
      <w:r>
        <w:t xml:space="preserve">requests.</w:t>
      </w:r>
    </w:p>
    <w:p>
      <w:pPr>
        <w:pStyle w:val="BodyText"/>
      </w:pPr>
      <w:r>
        <w:rPr>
          <w:bCs/>
          <w:b/>
        </w:rPr>
        <w:t xml:space="preserve">11.7 Exit Interview</w:t>
      </w:r>
    </w:p>
    <w:p>
      <w:pPr>
        <w:pStyle w:val="BodyText"/>
      </w:pPr>
      <w:r>
        <w:t xml:space="preserve">The company may invite a departing employee to an exit interview to</w:t>
      </w:r>
      <w:r>
        <w:t xml:space="preserve"> </w:t>
      </w:r>
      <w:r>
        <w:t xml:space="preserve">understand their experience and to complete final administrative</w:t>
      </w:r>
      <w:r>
        <w:t xml:space="preserve"> </w:t>
      </w:r>
      <w:r>
        <w:t xml:space="preserve">formalities. Participation is voluntary but encouraged.</w:t>
      </w:r>
    </w:p>
    <w:p>
      <w:pPr>
        <w:pStyle w:val="BodyText"/>
      </w:pPr>
      <w:r>
        <w:rPr>
          <w:bCs/>
          <w:b/>
        </w:rPr>
        <w:t xml:space="preserve">12. Employment of Foreign Nationals</w:t>
      </w:r>
    </w:p>
    <w:p>
      <w:pPr>
        <w:pStyle w:val="BodyText"/>
      </w:pPr>
      <w:r>
        <w:t xml:space="preserve">A foreign national may only be employed where the company has</w:t>
      </w:r>
      <w:r>
        <w:t xml:space="preserve"> </w:t>
      </w:r>
      <w:r>
        <w:t xml:space="preserve">demonstrated, per the Labour Act, that no suitably qualified Nepali</w:t>
      </w:r>
      <w:r>
        <w:t xml:space="preserve"> </w:t>
      </w:r>
      <w:r>
        <w:t xml:space="preserve">citizen is available for the role (except where an exemption applies</w:t>
      </w:r>
      <w:r>
        <w:t xml:space="preserve"> </w:t>
      </w:r>
      <w:r>
        <w:t xml:space="preserve">under a separate agreement with the Government of Nepal). Foreign</w:t>
      </w:r>
      <w:r>
        <w:t xml:space="preserve"> </w:t>
      </w:r>
      <w:r>
        <w:t xml:space="preserve">employees require a work permit from the Department of Labour and a</w:t>
      </w:r>
      <w:r>
        <w:t xml:space="preserve"> </w:t>
      </w:r>
      <w:r>
        <w:t xml:space="preserve">corresponding non-tourist visa from the Department of Immigration before</w:t>
      </w:r>
      <w:r>
        <w:t xml:space="preserve"> </w:t>
      </w:r>
      <w:r>
        <w:t xml:space="preserve">commencing work, and may repatriate their earnings abroad in convertible</w:t>
      </w:r>
      <w:r>
        <w:t xml:space="preserve"> </w:t>
      </w:r>
      <w:r>
        <w:t xml:space="preserve">currency in accordance with Section 26 of the Labour Act.</w:t>
      </w:r>
    </w:p>
    <w:p>
      <w:pPr>
        <w:pStyle w:val="BodyText"/>
      </w:pPr>
      <w:r>
        <w:rPr>
          <w:bCs/>
          <w:b/>
        </w:rPr>
        <w:t xml:space="preserve">13. Amendment of this Handbook</w:t>
      </w:r>
    </w:p>
    <w:p>
      <w:pPr>
        <w:pStyle w:val="BodyText"/>
      </w:pPr>
      <w:r>
        <w:t xml:space="preserve">The company may revise this handbook from time to time to reflect</w:t>
      </w:r>
      <w:r>
        <w:t xml:space="preserve"> </w:t>
      </w:r>
      <w:r>
        <w:t xml:space="preserve">changes in law, business needs, or company policy. No revision will</w:t>
      </w:r>
      <w:r>
        <w:t xml:space="preserve"> </w:t>
      </w:r>
      <w:r>
        <w:t xml:space="preserve">reduce an employee's rights below the minimum guaranteed by the Labour</w:t>
      </w:r>
      <w:r>
        <w:t xml:space="preserve"> </w:t>
      </w:r>
      <w:r>
        <w:t xml:space="preserve">Act and other applicable law at the time. Employees will be notified of</w:t>
      </w:r>
      <w:r>
        <w:t xml:space="preserve"> </w:t>
      </w:r>
      <w:r>
        <w:t xml:space="preserve">material changes and, where required by the Labour Rules, the updated</w:t>
      </w:r>
      <w:r>
        <w:t xml:space="preserve"> </w:t>
      </w:r>
      <w:r>
        <w:t xml:space="preserve">internal regulations will be re-registered with the local Labour Office.</w:t>
      </w:r>
    </w:p>
    <w:p>
      <w:pPr>
        <w:pStyle w:val="BodyText"/>
      </w:pPr>
      <w:r>
        <w:rPr>
          <w:bCs/>
          <w:b/>
        </w:rPr>
        <w:t xml:space="preserve">Acknowledgement of Receipt</w:t>
      </w:r>
    </w:p>
    <w:p>
      <w:pPr>
        <w:pStyle w:val="BodyText"/>
      </w:pPr>
      <w:r>
        <w:t xml:space="preserve">I acknowledge that I have received a copy of this Employee Handbook,</w:t>
      </w:r>
      <w:r>
        <w:t xml:space="preserve"> </w:t>
      </w:r>
      <w:r>
        <w:t xml:space="preserve">that I am responsible for reading and understanding it, and that I have</w:t>
      </w:r>
      <w:r>
        <w:t xml:space="preserve"> </w:t>
      </w:r>
      <w:r>
        <w:t xml:space="preserve">had the opportunity to ask Human Resources any questions about its</w:t>
      </w:r>
      <w:r>
        <w:t xml:space="preserve"> </w:t>
      </w:r>
      <w:r>
        <w:t xml:space="preserve">contents.</w:t>
      </w:r>
    </w:p>
    <w:p>
      <w:pPr>
        <w:pStyle w:val="BodyText"/>
      </w:pPr>
      <w:r>
        <w:t xml:space="preserve">I understand that this handbook explains company policy and the minimum</w:t>
      </w:r>
      <w:r>
        <w:t xml:space="preserve"> </w:t>
      </w:r>
      <w:r>
        <w:t xml:space="preserve">protections guaranteed to me under the Labour Act, 2074 (2017) and other</w:t>
      </w:r>
      <w:r>
        <w:t xml:space="preserve"> </w:t>
      </w:r>
      <w:r>
        <w:t xml:space="preserve">applicable Nepali law, and that nothing in this handbook reduces those</w:t>
      </w:r>
      <w:r>
        <w:t xml:space="preserve"> </w:t>
      </w:r>
      <w:r>
        <w:t xml:space="preserve">statutory protections. I understand that my employment is governed by my</w:t>
      </w:r>
      <w:r>
        <w:t xml:space="preserve"> </w:t>
      </w:r>
      <w:r>
        <w:t xml:space="preserve">written employment contract and by Nepali law, and that this handbook</w:t>
      </w:r>
      <w:r>
        <w:t xml:space="preserve"> </w:t>
      </w:r>
      <w:r>
        <w:t xml:space="preserve">may be revised from time to time as described in Section 13.</w:t>
      </w:r>
    </w:p>
    <w:p>
      <w:pPr>
        <w:pStyle w:val="BodyText"/>
      </w:pPr>
      <w:r>
        <w:t xml:space="preserve">_________________________________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t xml:space="preserve">Employee Signature Date</w:t>
      </w:r>
    </w:p>
    <w:p>
      <w:pPr>
        <w:pStyle w:val="BodyText"/>
      </w:pPr>
      <w:r>
        <w:t xml:space="preserve">_________________________________</w:t>
      </w:r>
    </w:p>
    <w:p>
      <w:pPr>
        <w:pStyle w:val="BodyText"/>
      </w:pPr>
      <w:r>
        <w:t xml:space="preserve">Employee Name (please print)</w:t>
      </w:r>
    </w:p>
    <w:p>
      <w:pPr>
        <w:pStyle w:val="BodyText"/>
      </w:pPr>
      <w:r>
        <w:t xml:space="preserve">_________________________________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t xml:space="preserve">Authorised Company Representative Date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2026-09-26T10:05:46Z</dcterms:created>
  <dcterms:modified xsi:type="dcterms:W3CDTF">2026-09-26T10:05:46Z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