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r>
        <w:rPr>
          <w:rFonts w:hint="eastAsia"/>
        </w:rPr>
        <w:t>redis</w:t>
      </w:r>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r w:rsidRPr="00233062">
        <w:rPr>
          <w:rFonts w:hint="eastAsia"/>
          <w:color w:val="333333"/>
          <w:szCs w:val="21"/>
        </w:rPr>
        <w:t>handle_event</w:t>
      </w:r>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r w:rsidRPr="000B43C4">
        <w:rPr>
          <w:rFonts w:ascii="&amp;quot" w:hAnsi="&amp;quot" w:cs="Arial"/>
          <w:b/>
          <w:bCs/>
          <w:color w:val="262626"/>
          <w:sz w:val="21"/>
          <w:szCs w:val="21"/>
        </w:rPr>
        <w:t>redis</w:t>
      </w:r>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单线程指的是网络请求模块使用了一个线程（所以不需考虑并发安全性），即一个线程处理所有网络请求，其他模块仍用了多个线程。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hyperlink r:id="rId9" w:tgtFrame="_blank" w:history="1">
        <w:r w:rsidRPr="000B43C4">
          <w:rPr>
            <w:rStyle w:val="a7"/>
            <w:rFonts w:ascii="&amp;quot" w:hAnsi="&amp;quot"/>
            <w:color w:val="4EA1DB"/>
            <w:sz w:val="21"/>
            <w:szCs w:val="21"/>
          </w:rPr>
          <w:t>上下文切换</w:t>
        </w:r>
      </w:hyperlink>
    </w:p>
    <w:p w:rsidR="000B43C4" w:rsidRDefault="000B43C4" w:rsidP="000B43C4">
      <w:pPr>
        <w:rPr>
          <w:color w:val="333333"/>
          <w:szCs w:val="21"/>
        </w:rPr>
      </w:pPr>
      <w:r>
        <w:rPr>
          <w:rFonts w:hint="eastAsia"/>
          <w:color w:val="333333"/>
          <w:szCs w:val="21"/>
        </w:rPr>
        <w:t>4</w:t>
      </w:r>
      <w:r>
        <w:rPr>
          <w:rFonts w:hint="eastAsia"/>
          <w:color w:val="333333"/>
          <w:szCs w:val="21"/>
        </w:rPr>
        <w:t>、</w:t>
      </w:r>
      <w:r>
        <w:rPr>
          <w:rFonts w:hint="eastAsia"/>
          <w:color w:val="333333"/>
          <w:szCs w:val="21"/>
        </w:rPr>
        <w:t>redis</w:t>
      </w:r>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r>
        <w:rPr>
          <w:rFonts w:hint="eastAsia"/>
          <w:color w:val="333333"/>
          <w:szCs w:val="21"/>
        </w:rPr>
        <w:t>zSet</w:t>
      </w:r>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FD1192" w:rsidP="000B43C4">
      <w:pPr>
        <w:rPr>
          <w:color w:val="333333"/>
          <w:szCs w:val="21"/>
        </w:rPr>
      </w:pPr>
      <w:hyperlink r:id="rId10"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r>
        <w:rPr>
          <w:rFonts w:hint="eastAsia"/>
          <w:color w:val="333333"/>
          <w:szCs w:val="21"/>
        </w:rPr>
        <w:t>堆最大值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r>
        <w:rPr>
          <w:rFonts w:hint="eastAsia"/>
          <w:color w:val="333333"/>
          <w:szCs w:val="21"/>
        </w:rPr>
        <w:t>栈容量</w:t>
      </w:r>
      <w:r>
        <w:rPr>
          <w:rFonts w:hint="eastAsia"/>
          <w:color w:val="333333"/>
          <w:szCs w:val="21"/>
        </w:rPr>
        <w:t>128KB</w:t>
      </w:r>
    </w:p>
    <w:p w:rsidR="00C97967" w:rsidRDefault="00C97967" w:rsidP="000B43C4">
      <w:pPr>
        <w:rPr>
          <w:color w:val="333333"/>
          <w:szCs w:val="21"/>
        </w:rPr>
      </w:pPr>
      <w:r>
        <w:rPr>
          <w:rFonts w:hint="eastAsia"/>
          <w:color w:val="333333"/>
          <w:szCs w:val="21"/>
        </w:rPr>
        <w:tab/>
        <w:t xml:space="preserve">-XX:MaxPermSize=10M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、通过类全限定名获取类的二进制字节流。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r>
        <w:rPr>
          <w:rFonts w:hint="eastAsia"/>
          <w:color w:val="333333"/>
          <w:szCs w:val="21"/>
        </w:rPr>
        <w:t>java.lang.Class</w:t>
      </w:r>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文件的字节流符合虚拟机的安全。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，如果有直接引用，那应用的目标已存在在内存中。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&lt;clinit&gt;()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Bootstrap ClassLoader</w:t>
      </w:r>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r>
        <w:rPr>
          <w:rFonts w:hint="eastAsia"/>
          <w:color w:val="333333"/>
          <w:szCs w:val="21"/>
        </w:rPr>
        <w:t>ExtensionClassLoader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r>
        <w:rPr>
          <w:rFonts w:hint="eastAsia"/>
          <w:color w:val="333333"/>
          <w:szCs w:val="21"/>
        </w:rPr>
        <w:t>ApplicationClassLoader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ClassPath</w:t>
      </w:r>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r>
        <w:rPr>
          <w:rFonts w:hint="eastAsia"/>
          <w:color w:val="333333"/>
          <w:szCs w:val="21"/>
        </w:rPr>
        <w:t>除启动类加载器外，其余类加载器都有父加载器，关系以“复用”实现而不是继承。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当一个类加载器收到类加载的请求时，它会先把这个请求委派给父类加载器来完成，所有的加载请求都会送到顶层的启动类加载器，只有当父类加载器反馈无法加载时，子加载器才会尝试加载。双亲委派模型使得</w:t>
      </w:r>
      <w:r w:rsidR="00C36D74">
        <w:rPr>
          <w:rFonts w:hint="eastAsia"/>
          <w:color w:val="333333"/>
          <w:szCs w:val="21"/>
        </w:rPr>
        <w:t>java</w:t>
      </w:r>
      <w:r w:rsidR="00C36D74">
        <w:rPr>
          <w:rFonts w:hint="eastAsia"/>
          <w:color w:val="333333"/>
          <w:szCs w:val="21"/>
        </w:rPr>
        <w:t>类随着其类加载器具有了优先级的层次关系。例如，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方法，若对象覆写该方法并在方法中重建引用链，则对象不会被回收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1"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04502F" w:rsidP="004A0F8D">
      <w:pPr>
        <w:rPr>
          <w:color w:val="333333"/>
          <w:szCs w:val="21"/>
        </w:rPr>
      </w:pPr>
      <w:r w:rsidRPr="00FD1192">
        <w:rPr>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5pt;height:116.1pt">
            <v:imagedata r:id="rId12" o:title="20160527203200252"/>
          </v:shape>
        </w:pict>
      </w:r>
    </w:p>
    <w:p w:rsidR="004A0F8D" w:rsidRDefault="004A0F8D" w:rsidP="004A0F8D">
      <w:pPr>
        <w:ind w:firstLine="420"/>
        <w:rPr>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收集器依然是虚拟机运行在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模式下的默认新生代收集器。它的优点同样明显：简单而高效（单个线程相比），并且由于没有线程交互的开销，专心做垃圾收集自然课获得最高的单线程效率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ParNew</w:t>
      </w:r>
      <w:r>
        <w:rPr>
          <w:rFonts w:hint="eastAsia"/>
          <w:color w:val="333333"/>
          <w:szCs w:val="21"/>
        </w:rPr>
        <w:t>收集器</w:t>
      </w:r>
    </w:p>
    <w:p w:rsidR="0003515A" w:rsidRDefault="0003515A" w:rsidP="0003515A">
      <w:pPr>
        <w:ind w:firstLine="420"/>
        <w:rPr>
          <w:color w:val="333333"/>
          <w:szCs w:val="21"/>
        </w:rPr>
      </w:pPr>
      <w:r w:rsidRPr="0003515A">
        <w:rPr>
          <w:rFonts w:hint="eastAsia"/>
          <w:color w:val="333333"/>
          <w:szCs w:val="21"/>
        </w:rPr>
        <w:t>ParNew</w:t>
      </w:r>
      <w:r w:rsidRPr="0003515A">
        <w:rPr>
          <w:rFonts w:hint="eastAsia"/>
          <w:color w:val="333333"/>
          <w:szCs w:val="21"/>
        </w:rPr>
        <w:t>收集器其实是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r w:rsidRPr="0003515A">
        <w:rPr>
          <w:rFonts w:hint="eastAsia"/>
          <w:color w:val="333333"/>
          <w:szCs w:val="21"/>
        </w:rPr>
        <w:t>ParNew</w:t>
      </w:r>
      <w:r w:rsidRPr="0003515A">
        <w:rPr>
          <w:rFonts w:hint="eastAsia"/>
          <w:color w:val="333333"/>
          <w:szCs w:val="21"/>
        </w:rPr>
        <w:t>收集器也使用复制算法。</w:t>
      </w:r>
      <w:r w:rsidRPr="0003515A">
        <w:rPr>
          <w:rFonts w:hint="eastAsia"/>
          <w:color w:val="333333"/>
          <w:szCs w:val="21"/>
        </w:rPr>
        <w:t>ParNew</w:t>
      </w:r>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3"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r w:rsidRPr="0003515A">
        <w:rPr>
          <w:rFonts w:hint="eastAsia"/>
          <w:color w:val="333333"/>
          <w:szCs w:val="21"/>
        </w:rPr>
        <w:t>ParNew</w:t>
      </w:r>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r w:rsidRPr="0003515A">
        <w:rPr>
          <w:rFonts w:hint="eastAsia"/>
          <w:color w:val="333333"/>
          <w:szCs w:val="21"/>
        </w:rPr>
        <w:t>ParNew</w:t>
      </w:r>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收集器配合工作，而</w:t>
      </w:r>
      <w:r w:rsidRPr="0003515A">
        <w:rPr>
          <w:rFonts w:hint="eastAsia"/>
          <w:color w:val="333333"/>
          <w:szCs w:val="21"/>
        </w:rPr>
        <w:t>CMS</w:t>
      </w:r>
      <w:r w:rsidRPr="0003515A">
        <w:rPr>
          <w:rFonts w:hint="eastAsia"/>
          <w:color w:val="333333"/>
          <w:szCs w:val="21"/>
        </w:rPr>
        <w:t>收集器是</w:t>
      </w:r>
      <w:r w:rsidRPr="0003515A">
        <w:rPr>
          <w:rFonts w:hint="eastAsia"/>
          <w:color w:val="333333"/>
          <w:szCs w:val="21"/>
        </w:rPr>
        <w:t>HotSpot</w:t>
      </w:r>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-XX:ParallelGCThreads</w:t>
      </w:r>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Pr>
          <w:rFonts w:hint="eastAsia"/>
          <w:color w:val="333333"/>
          <w:szCs w:val="21"/>
        </w:rPr>
        <w:t>类似，是一个使用复制算法的并行</w:t>
      </w:r>
      <w:r w:rsidRPr="00011901">
        <w:rPr>
          <w:rFonts w:hint="eastAsia"/>
          <w:color w:val="333333"/>
          <w:szCs w:val="21"/>
        </w:rPr>
        <w:t>多线程收集器。不过和</w:t>
      </w:r>
      <w:r w:rsidRPr="00011901">
        <w:rPr>
          <w:rFonts w:hint="eastAsia"/>
          <w:color w:val="333333"/>
          <w:szCs w:val="21"/>
        </w:rPr>
        <w:t>ParNew</w:t>
      </w:r>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-XX:MaxGCPauseMillis</w:t>
      </w:r>
      <w:r w:rsidRPr="00011901">
        <w:rPr>
          <w:rFonts w:hint="eastAsia"/>
          <w:color w:val="333333"/>
          <w:szCs w:val="21"/>
        </w:rPr>
        <w:t>参数以及直接设置吞吐量大小的</w:t>
      </w:r>
      <w:r w:rsidRPr="00011901">
        <w:rPr>
          <w:rFonts w:hint="eastAsia"/>
          <w:color w:val="333333"/>
          <w:szCs w:val="21"/>
        </w:rPr>
        <w:t>-XX:GCTimeRatio</w:t>
      </w:r>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-XX:UseAdaptiveSizePolicy</w:t>
      </w:r>
      <w:r w:rsidRPr="00011901">
        <w:rPr>
          <w:rFonts w:hint="eastAsia"/>
          <w:color w:val="333333"/>
          <w:szCs w:val="21"/>
        </w:rPr>
        <w:t>，这是一个开关参数，当这个参数打开后，就不需要手工指定新生代的大小（</w:t>
      </w:r>
      <w:r w:rsidRPr="00011901">
        <w:rPr>
          <w:rFonts w:hint="eastAsia"/>
          <w:color w:val="333333"/>
          <w:szCs w:val="21"/>
        </w:rPr>
        <w:t>-Xmn</w:t>
      </w:r>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-XX:SurvivorRatio</w:t>
      </w:r>
      <w:r w:rsidRPr="00011901">
        <w:rPr>
          <w:rFonts w:hint="eastAsia"/>
          <w:color w:val="333333"/>
          <w:szCs w:val="21"/>
        </w:rPr>
        <w:t>）、晋升老年代对象年龄（</w:t>
      </w:r>
      <w:r w:rsidRPr="00011901">
        <w:rPr>
          <w:rFonts w:hint="eastAsia"/>
          <w:color w:val="333333"/>
          <w:szCs w:val="21"/>
        </w:rPr>
        <w:t>-XX:PretenureSizeThreshold</w:t>
      </w:r>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GC RootsTracing</w:t>
      </w:r>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4"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默认启动的回收线程数是（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分代收集：可以不使用其他收集器配合管理整个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rFonts w:hint="eastAsia"/>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rFonts w:hint="eastAsia"/>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rFonts w:hint="eastAsia"/>
          <w:color w:val="333333"/>
          <w:szCs w:val="21"/>
        </w:rPr>
      </w:pPr>
      <w:r w:rsidRPr="00EF2148">
        <w:rPr>
          <w:color w:val="333333"/>
          <w:szCs w:val="21"/>
        </w:rPr>
        <w:t>JDK 8.HotSpot JVM</w:t>
      </w:r>
      <w:r w:rsidRPr="00EF2148">
        <w:rPr>
          <w:color w:val="333333"/>
          <w:szCs w:val="21"/>
        </w:rPr>
        <w:t>开始使用本地化的内存存放类的元数据，这个空间叫做元空间（</w:t>
      </w:r>
      <w:r w:rsidRPr="00EF2148">
        <w:rPr>
          <w:color w:val="333333"/>
          <w:szCs w:val="21"/>
        </w:rPr>
        <w:t>Metaspace</w:t>
      </w:r>
      <w:r w:rsidRPr="00EF2148">
        <w:rPr>
          <w:color w:val="333333"/>
          <w:szCs w:val="21"/>
        </w:rPr>
        <w:t>）。</w:t>
      </w:r>
      <w:r w:rsidRPr="00EF2148">
        <w:rPr>
          <w:rFonts w:hint="eastAsia"/>
          <w:color w:val="333333"/>
          <w:szCs w:val="21"/>
        </w:rPr>
        <w:t>新的参数</w:t>
      </w:r>
      <w:r w:rsidRPr="00EF2148">
        <w:rPr>
          <w:rFonts w:hint="eastAsia"/>
          <w:color w:val="333333"/>
          <w:szCs w:val="21"/>
        </w:rPr>
        <w:t xml:space="preserve"> (MaxMetaspaceSize)</w:t>
      </w:r>
      <w:r w:rsidRPr="00EF2148">
        <w:rPr>
          <w:rFonts w:hint="eastAsia"/>
          <w:color w:val="333333"/>
          <w:szCs w:val="21"/>
        </w:rPr>
        <w:t>可以使用，参数</w:t>
      </w:r>
      <w:r w:rsidRPr="00EF2148">
        <w:rPr>
          <w:rFonts w:hint="eastAsia"/>
          <w:color w:val="333333"/>
          <w:szCs w:val="21"/>
        </w:rPr>
        <w:t xml:space="preserve">PermSize </w:t>
      </w:r>
      <w:r w:rsidRPr="00EF2148">
        <w:rPr>
          <w:rFonts w:hint="eastAsia"/>
          <w:color w:val="333333"/>
          <w:szCs w:val="21"/>
        </w:rPr>
        <w:t>和</w:t>
      </w:r>
      <w:r w:rsidRPr="00EF2148">
        <w:rPr>
          <w:rFonts w:hint="eastAsia"/>
          <w:color w:val="333333"/>
          <w:szCs w:val="21"/>
        </w:rPr>
        <w:t xml:space="preserve"> MaxPermSize</w:t>
      </w:r>
      <w:r w:rsidRPr="00EF2148">
        <w:rPr>
          <w:rFonts w:hint="eastAsia"/>
          <w:color w:val="333333"/>
          <w:szCs w:val="21"/>
        </w:rPr>
        <w:t>会被忽略</w:t>
      </w:r>
    </w:p>
    <w:p w:rsidR="00EF2148" w:rsidRDefault="00EF2148" w:rsidP="00603B38">
      <w:pPr>
        <w:rPr>
          <w:rFonts w:hint="eastAsia"/>
          <w:color w:val="333333"/>
          <w:szCs w:val="21"/>
        </w:rPr>
      </w:pPr>
      <w:r w:rsidRPr="00EF2148">
        <w:rPr>
          <w:rFonts w:hint="eastAsia"/>
          <w:color w:val="333333"/>
          <w:szCs w:val="21"/>
        </w:rPr>
        <w:t>元空间的特点：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给每个类加载器分配一个内存块的列表。块的大小取决于类加载器的类型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元空间里的对象的位置是固定的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发现某个类加载器不再存活了，会把相关的空间整个回收掉</w:t>
      </w:r>
      <w:r w:rsidRPr="00EF2148">
        <w:rPr>
          <w:rFonts w:hint="eastAsia"/>
          <w:color w:val="333333"/>
          <w:szCs w:val="21"/>
        </w:rPr>
        <w:t> </w:t>
      </w:r>
    </w:p>
    <w:p w:rsidR="00EF2148" w:rsidRDefault="00EF2148" w:rsidP="00603B38">
      <w:pPr>
        <w:rPr>
          <w:rFonts w:hint="eastAsia"/>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HotSpots</w:t>
      </w:r>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r w:rsidRPr="00EF2148">
        <w:rPr>
          <w:rFonts w:hint="eastAsia"/>
          <w:color w:val="333333"/>
          <w:szCs w:val="21"/>
        </w:rPr>
        <w:t>，元空间存储类的元信息，静态变量和常量池等并入堆中。相当于永久代的数据被分到了堆和元空间中。</w:t>
      </w:r>
    </w:p>
    <w:p w:rsidR="0091613D" w:rsidRDefault="0091613D" w:rsidP="00603B38">
      <w:pPr>
        <w:rPr>
          <w:rFonts w:hint="eastAsia"/>
          <w:color w:val="333333"/>
          <w:szCs w:val="21"/>
        </w:rPr>
      </w:pPr>
    </w:p>
    <w:p w:rsidR="0091613D" w:rsidRDefault="0091613D" w:rsidP="00603B38">
      <w:pPr>
        <w:rPr>
          <w:rFonts w:hint="eastAsia"/>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r>
        <w:rPr>
          <w:rFonts w:hint="eastAsia"/>
          <w:color w:val="333333"/>
          <w:szCs w:val="21"/>
        </w:rPr>
        <w:t>a</w:t>
      </w:r>
      <w:r w:rsidRPr="0091613D">
        <w:rPr>
          <w:rFonts w:hint="eastAsia"/>
          <w:color w:val="333333"/>
          <w:szCs w:val="21"/>
        </w:rPr>
        <w:t>.Class</w:t>
      </w:r>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文件常量池指的是编译生成的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rFonts w:hint="eastAsia"/>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的（基本数据类型）常量值，这些字符串字面量除了类中所有双引号括起来的字符串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符号引用，就是指指向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包括包路径的完整名</w:t>
      </w:r>
      <w:r w:rsidRPr="0091613D">
        <w:rPr>
          <w:rFonts w:hint="eastAsia"/>
          <w:color w:val="333333"/>
          <w:szCs w:val="21"/>
        </w:rPr>
        <w:t>)</w:t>
      </w:r>
      <w:r w:rsidRPr="0091613D">
        <w:rPr>
          <w:rFonts w:hint="eastAsia"/>
          <w:color w:val="333333"/>
          <w:szCs w:val="21"/>
        </w:rPr>
        <w:t>、字段的名称和描述符、方法的名称和描述符。只不过是以一组符号来描述所引用的目标，和内存并无关，所以称为符号引用，直接指向内存中某一地址的引用称为直接引用；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文件常量池将在类加载后进入方法区的运行时常量池中存放。一个类加载到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中后对应一个运行时常量池，运行时常量池相对于</w:t>
      </w:r>
      <w:r w:rsidRPr="0091613D">
        <w:rPr>
          <w:rFonts w:hint="eastAsia"/>
          <w:color w:val="333333"/>
          <w:szCs w:val="21"/>
        </w:rPr>
        <w:t xml:space="preserve"> Class </w:t>
      </w:r>
      <w:r w:rsidRPr="0091613D">
        <w:rPr>
          <w:rFonts w:hint="eastAsia"/>
          <w:color w:val="333333"/>
          <w:szCs w:val="21"/>
        </w:rPr>
        <w:t>文件常量池来说具备动态性，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说运行时常量池就是用来索引和查找字段和方法名称和描述符的。给定任意一个方法或字</w:t>
      </w:r>
      <w:r w:rsidRPr="0091613D">
        <w:rPr>
          <w:rFonts w:hint="eastAsia"/>
          <w:color w:val="333333"/>
          <w:szCs w:val="21"/>
        </w:rPr>
        <w:lastRenderedPageBreak/>
        <w:t>段的索引，通过这个索引最终可得到该方法或字段所属的类型信息和名称及描述符信息，这涉及到方法的调用和字段获取。</w:t>
      </w:r>
    </w:p>
    <w:p w:rsidR="0091613D" w:rsidRPr="0091613D" w:rsidRDefault="0091613D" w:rsidP="0091613D">
      <w:pPr>
        <w:rPr>
          <w:rFonts w:hint="eastAsia"/>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ldc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种整型的包装类也只是在对应值在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rFonts w:hint="eastAsia"/>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rFonts w:hint="eastAsia"/>
          <w:color w:val="333333"/>
          <w:szCs w:val="21"/>
        </w:rPr>
      </w:pPr>
    </w:p>
    <w:p w:rsidR="00EF2148" w:rsidRPr="00EF2148" w:rsidRDefault="00EF2148" w:rsidP="00603B38">
      <w:pPr>
        <w:rPr>
          <w:rFonts w:hint="eastAsia"/>
          <w:color w:val="333333"/>
          <w:szCs w:val="21"/>
        </w:rPr>
      </w:pPr>
    </w:p>
    <w:sectPr w:rsidR="00EF2148" w:rsidRPr="00EF2148"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CAD" w:rsidRDefault="00282CAD" w:rsidP="00233062">
      <w:r>
        <w:separator/>
      </w:r>
    </w:p>
  </w:endnote>
  <w:endnote w:type="continuationSeparator" w:id="0">
    <w:p w:rsidR="00282CAD" w:rsidRDefault="00282CAD"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CAD" w:rsidRDefault="00282CAD" w:rsidP="00233062">
      <w:r>
        <w:separator/>
      </w:r>
    </w:p>
  </w:footnote>
  <w:footnote w:type="continuationSeparator" w:id="0">
    <w:p w:rsidR="00282CAD" w:rsidRDefault="00282CAD"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502F"/>
    <w:rsid w:val="000971EC"/>
    <w:rsid w:val="000B43C4"/>
    <w:rsid w:val="000F5982"/>
    <w:rsid w:val="001008A7"/>
    <w:rsid w:val="00162297"/>
    <w:rsid w:val="00233062"/>
    <w:rsid w:val="00245D96"/>
    <w:rsid w:val="00282CAD"/>
    <w:rsid w:val="002B188B"/>
    <w:rsid w:val="00343B6D"/>
    <w:rsid w:val="003A16A3"/>
    <w:rsid w:val="0046615A"/>
    <w:rsid w:val="004A0F8D"/>
    <w:rsid w:val="004B0B8C"/>
    <w:rsid w:val="004F0FC1"/>
    <w:rsid w:val="0052622E"/>
    <w:rsid w:val="005901C4"/>
    <w:rsid w:val="00603B38"/>
    <w:rsid w:val="00614444"/>
    <w:rsid w:val="0068635E"/>
    <w:rsid w:val="00696A68"/>
    <w:rsid w:val="00704EBA"/>
    <w:rsid w:val="0071516D"/>
    <w:rsid w:val="007D2D60"/>
    <w:rsid w:val="007F1918"/>
    <w:rsid w:val="00816B62"/>
    <w:rsid w:val="00821AA7"/>
    <w:rsid w:val="0083084F"/>
    <w:rsid w:val="00841433"/>
    <w:rsid w:val="008979E4"/>
    <w:rsid w:val="0091613D"/>
    <w:rsid w:val="00A810FA"/>
    <w:rsid w:val="00AC087E"/>
    <w:rsid w:val="00B628F8"/>
    <w:rsid w:val="00B945CF"/>
    <w:rsid w:val="00BB7615"/>
    <w:rsid w:val="00C36D74"/>
    <w:rsid w:val="00C53A09"/>
    <w:rsid w:val="00C97967"/>
    <w:rsid w:val="00CB7A6B"/>
    <w:rsid w:val="00CD4853"/>
    <w:rsid w:val="00D426BB"/>
    <w:rsid w:val="00D668B8"/>
    <w:rsid w:val="00D8335C"/>
    <w:rsid w:val="00D952EC"/>
    <w:rsid w:val="00DE320D"/>
    <w:rsid w:val="00EF2148"/>
    <w:rsid w:val="00F02D9B"/>
    <w:rsid w:val="00F70F3C"/>
    <w:rsid w:val="00FD11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s>
</file>

<file path=word/webSettings.xml><?xml version="1.0" encoding="utf-8"?>
<w:webSettings xmlns:r="http://schemas.openxmlformats.org/officeDocument/2006/relationships" xmlns:w="http://schemas.openxmlformats.org/wordprocessingml/2006/main">
  <w:divs>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csdn.net/yinni11/article/details/80212614" TargetMode="External"/><Relationship Id="rId4" Type="http://schemas.openxmlformats.org/officeDocument/2006/relationships/webSettings" Target="webSettings.xml"/><Relationship Id="rId9" Type="http://schemas.openxmlformats.org/officeDocument/2006/relationships/hyperlink" Target="https://www.baidu.com/s?wd=%E4%B8%8A%E4%B8%8B%E6%96%87%E5%88%87%E6%8D%A2&amp;tn=24004469_oem_dg&amp;rsv_dl=gh_pl_sl_csd"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792F2C-56CE-46FC-B0FF-FB1F96554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7</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xbany</cp:lastModifiedBy>
  <cp:revision>11</cp:revision>
  <dcterms:created xsi:type="dcterms:W3CDTF">2019-02-21T08:05:00Z</dcterms:created>
  <dcterms:modified xsi:type="dcterms:W3CDTF">2019-03-11T12:22:00Z</dcterms:modified>
</cp:coreProperties>
</file>