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ANÁLISIS FUNCIONAL PROYECTO VALORACIÓN DE EMPRESAS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DE USUARIO: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Tras validarse el email se redirige a la web. El usuario puede acceder a su perfil para terminar de completarlo.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</w:t>
      </w:r>
      <w:r w:rsidDel="00000000" w:rsidR="00000000" w:rsidRPr="00000000">
        <w:rPr>
          <w:b w:val="1"/>
          <w:sz w:val="28"/>
          <w:szCs w:val="28"/>
          <w:rtl w:val="0"/>
        </w:rPr>
        <w:t xml:space="preserve"> perfil de empleado</w:t>
      </w:r>
      <w:r w:rsidDel="00000000" w:rsidR="00000000" w:rsidRPr="00000000">
        <w:rPr>
          <w:sz w:val="28"/>
          <w:szCs w:val="28"/>
          <w:rtl w:val="0"/>
        </w:rPr>
        <w:t xml:space="preserve"> se pueden modificar los campos de usuario, email, nombre y apellidos.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3492500" cy="200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3530600" cy="201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perfil de empresa</w:t>
      </w:r>
      <w:r w:rsidDel="00000000" w:rsidR="00000000" w:rsidRPr="00000000">
        <w:rPr>
          <w:sz w:val="28"/>
          <w:szCs w:val="28"/>
          <w:rtl w:val="0"/>
        </w:rPr>
        <w:t xml:space="preserve"> se pueden modificar los campos de usuario e email.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114300" distT="114300" distL="114300" distR="114300">
            <wp:extent cx="3860800" cy="222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3898900" cy="2222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CONTRASEÑA: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Tanto en el perfil de empleado como en el de empresa se ofrece la posibilidad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modificar la contraseña</w:t>
      </w:r>
      <w:r w:rsidDel="00000000" w:rsidR="00000000" w:rsidRPr="00000000">
        <w:rPr>
          <w:sz w:val="28"/>
          <w:szCs w:val="28"/>
          <w:rtl w:val="0"/>
        </w:rPr>
        <w:t xml:space="preserve"> utilizada para el registro en la web mostrando además el nivel de seguridad de la misma.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w:drawing>
          <wp:inline distB="114300" distT="114300" distL="114300" distR="114300">
            <wp:extent cx="3746500" cy="2159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3721100" cy="2133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3784600" cy="2159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3784600" cy="2171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EMPLEADO: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del perfil de empleado el siguiente apartado que se muestra es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DATOS PROFESIONALES</w:t>
      </w:r>
      <w:r w:rsidDel="00000000" w:rsidR="00000000" w:rsidRPr="00000000">
        <w:rPr>
          <w:sz w:val="28"/>
          <w:szCs w:val="28"/>
          <w:rtl w:val="0"/>
        </w:rPr>
        <w:t xml:space="preserve">. En este apartado el usuario puede introducir empresas en las que ha trabajado, sector al que pertenecían, el puesto o cargo que ha ocupado y el tiempo que ha permanecido trabajando en dichas empresas. También puede introducir algún dato más como la provincia donde se encuentra la empresa.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los apartados para rellenar se puede subir una foto para seleccionarla como imagen de perfil.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También hay un apartado para subir el CV a modo de complemento al perfil de empleado.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3860800" cy="2222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3835400" cy="2171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DE EMPRESA: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del perfil de empresa el siguiente apartado que se muestra es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DATOS DE EMPRESA</w:t>
      </w:r>
      <w:r w:rsidDel="00000000" w:rsidR="00000000" w:rsidRPr="00000000">
        <w:rPr>
          <w:sz w:val="28"/>
          <w:szCs w:val="28"/>
          <w:rtl w:val="0"/>
        </w:rPr>
        <w:t xml:space="preserve">. En este apartado el usuario puede introducir una serie de datos relacionados con la empresa que quiere crear, nombre, sector, sitio web y la localización de la sede.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los apartados para rellenar se puede subir una foto para seleccionarla como imagen de perfil.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3987800" cy="229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4038600" cy="2311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