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t xml:space="preserve">Sí, he podido cumplir con todas las actividades en los tiempos definidos y con bastante tranquilidad el principal factor que ha facilitado el desarrollo es que gran parte del proyecto ya se había realizado hace un tiempo.</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Al tener ese trabajo adelantado, tareas pesadas como la ampliación del dataset o el ajuste del modelo LSTM fluyeron sin retrasos. Además, Tener roles claros con compañeros como Ignacio y felipe ayudo a avanzar de forma coordinada gracias a este margen de tiempo previo no he tenido mayores dificultades para seguir la carta Gantt sin estresarme </w:t>
            </w:r>
          </w:p>
          <w:p w:rsidR="00000000" w:rsidDel="00000000" w:rsidP="00000000" w:rsidRDefault="00000000" w:rsidRPr="00000000" w14:paraId="0000000D">
            <w:pPr>
              <w:jc w:val="both"/>
              <w:rPr>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3">
            <w:pPr>
              <w:spacing w:after="240" w:lineRule="auto"/>
              <w:jc w:val="both"/>
              <w:rPr>
                <w:sz w:val="24"/>
                <w:szCs w:val="24"/>
              </w:rPr>
            </w:pPr>
            <w:r w:rsidDel="00000000" w:rsidR="00000000" w:rsidRPr="00000000">
              <w:rPr>
                <w:sz w:val="24"/>
                <w:szCs w:val="24"/>
                <w:rtl w:val="0"/>
              </w:rPr>
              <w:t xml:space="preserve">Hemos enfrentado las dificultades realizando ajustes y pruebas por etapas. Ante los problemas de cámara y seguimiento de manos, mejoramos el inicio de la cámara, adaptamos el encuadre para computador y celular e incorporamos mensajes de ayuda durante la grabación.</w:t>
            </w:r>
          </w:p>
          <w:p w:rsidR="00000000" w:rsidDel="00000000" w:rsidP="00000000" w:rsidRDefault="00000000" w:rsidRPr="00000000" w14:paraId="00000014">
            <w:pPr>
              <w:spacing w:after="240" w:before="240" w:lineRule="auto"/>
              <w:jc w:val="both"/>
              <w:rPr>
                <w:sz w:val="24"/>
                <w:szCs w:val="24"/>
              </w:rPr>
            </w:pPr>
            <w:r w:rsidDel="00000000" w:rsidR="00000000" w:rsidRPr="00000000">
              <w:rPr>
                <w:sz w:val="24"/>
                <w:szCs w:val="24"/>
                <w:rtl w:val="0"/>
              </w:rPr>
              <w:t xml:space="preserve">La falta de muestras de distintas personas nos llevó a revisar las grabaciones disponibles y comenzar con un prototipo de dos señas. También incorporamos un panel de administración para aprobar o rechazar las grabaciones antes de utilizarlas.</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Para continuar, planeamos recopilar nuevas muestras, probar con diferentes personas y condiciones de iluminación, y ampliar el reconocimiento de forma gradual según los resultados obtenidos.</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spacing w:after="240" w:lineRule="auto"/>
              <w:jc w:val="both"/>
              <w:rPr/>
            </w:pPr>
            <w:r w:rsidDel="00000000" w:rsidR="00000000" w:rsidRPr="00000000">
              <w:rPr>
                <w:rtl w:val="0"/>
              </w:rPr>
              <w:t xml:space="preserve">Evalúo mi trabajo de forma positiva, porque logré mejorar la grabación de señas, el seguimiento de manos y cara, y la revisión de muestras desde el administrador. Destaco mi capacidad para buscar soluciones y ajustar el proyecto ante las dificultades, aunque el traductor completo todavía está pendiente.</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Para mejorar mi trabajo, necesito organizar mejor los tiempos, recopilar grabaciones de más personas y realizar pruebas en distintos dispositivos y condiciones. También debo documentar los resultados de cada prueba para tomar decisiones con mayor claridad.</w:t>
            </w:r>
          </w:p>
          <w:p w:rsidR="00000000" w:rsidDel="00000000" w:rsidP="00000000" w:rsidRDefault="00000000" w:rsidRPr="00000000" w14:paraId="00000029">
            <w:pPr>
              <w:spacing w:after="240" w:before="240" w:lineRule="auto"/>
              <w:jc w:val="both"/>
              <w:rPr/>
            </w:pP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1">
            <w:pPr>
              <w:spacing w:after="240" w:lineRule="auto"/>
              <w:jc w:val="both"/>
              <w:rPr/>
            </w:pPr>
            <w:r w:rsidDel="00000000" w:rsidR="00000000" w:rsidRPr="00000000">
              <w:rPr>
                <w:rtl w:val="0"/>
              </w:rPr>
              <w:t xml:space="preserve">Mi principal inquietud técnica en este momento es asegurar que la cantidad de videos y recortes que vamos a procesar sea suficiente para que la red neuronal (LSTM) aprenda correctamente, evitando que se sobreajuste a los datos </w:t>
            </w:r>
          </w:p>
          <w:p w:rsidR="00000000" w:rsidDel="00000000" w:rsidP="00000000" w:rsidRDefault="00000000" w:rsidRPr="00000000" w14:paraId="00000032">
            <w:pPr>
              <w:spacing w:after="240" w:lineRule="auto"/>
              <w:jc w:val="both"/>
              <w:rPr>
                <w:i w:val="1"/>
                <w:iCs w:val="1"/>
              </w:rPr>
            </w:pPr>
            <w:r w:rsidDel="00000000" w:rsidR="00000000" w:rsidRPr="00000000">
              <w:rPr>
                <w:rtl w:val="0"/>
              </w:rPr>
              <w:t xml:space="preserve">La pregunta que le haría a mi docente sería </w:t>
            </w:r>
            <w:r w:rsidDel="00000000" w:rsidR="00000000" w:rsidRPr="00000000">
              <w:rPr>
                <w:i w:val="1"/>
                <w:iCs w:val="1"/>
                <w:rtl w:val="0"/>
              </w:rPr>
              <w:t xml:space="preserve">Considerando que escalamos la arquitectura del proyecto a un modelo de Deep Learning más complejo, ¿qué porcentaje de precisión mínimo considera aceptable para dar el proyecto por exitoso de cara a la presentación final?</w:t>
            </w:r>
          </w:p>
          <w:p w:rsidR="00000000" w:rsidDel="00000000" w:rsidP="00000000" w:rsidRDefault="00000000" w:rsidRPr="00000000" w14:paraId="00000033">
            <w:pPr>
              <w:jc w:val="both"/>
              <w:rPr>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Por el momento, consideramos que no es necesario redistribuir las actividades. La asignación actual de roles está funcionando bien y nos ha permitido avanzar sin problemas según lo planificado. Tampoco vemos la necesidad de agregar ni asignar nuevas tareas, ya que nuestra carta Gantt inicial cubre todos los requerimientos actuales del proyecto. </w:t>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767171"/>
                <w:sz w:val="24"/>
                <w:szCs w:val="24"/>
              </w:rPr>
            </w:pPr>
            <w:bookmarkStart w:colFirst="0" w:colLast="0" w:name="_heading=h.q3oqezlr1ia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5">
            <w:pPr>
              <w:spacing w:after="240" w:lineRule="auto"/>
              <w:jc w:val="both"/>
              <w:rPr>
                <w:sz w:val="24"/>
                <w:szCs w:val="24"/>
              </w:rPr>
            </w:pPr>
            <w:r w:rsidDel="00000000" w:rsidR="00000000" w:rsidRPr="00000000">
              <w:rPr>
                <w:sz w:val="24"/>
                <w:szCs w:val="24"/>
                <w:rtl w:val="0"/>
              </w:rPr>
              <w:t xml:space="preserve">Evaluamos el trabajo en grupo de manera excelente, respaldados por el hecho de que nos conocemos muy bien desde hace tiempo.</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Como aspecto positivo, destaco que esta confianza previa nos permite comunicarnos de forma directa y honesta. Entendemos los ritmos de trabajo de cada uno, lo que hace que delegar tareas y resolver bloqueos técnicos sea un proceso fluido y sin fricciones innecesarias.</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Para mejorar, justamente debido a esa misma confianza, a veces tendemos a relajar los protocolos o a desviarnos del tema principal durante las reuniones. Podríamos optimizar nuestro tiempo manteniendo un enfoque más estricto y profesional en la agenda cada vez que nos juntamos a sincronizar los avances.</w:t>
            </w:r>
          </w:p>
          <w:p w:rsidR="00000000" w:rsidDel="00000000" w:rsidP="00000000" w:rsidRDefault="00000000" w:rsidRPr="00000000" w14:paraId="00000048">
            <w:pPr>
              <w:jc w:val="both"/>
              <w:rPr>
                <w:color w:val="767171"/>
                <w:sz w:val="24"/>
                <w:szCs w:val="24"/>
              </w:rPr>
            </w:pPr>
            <w:r w:rsidDel="00000000" w:rsidR="00000000" w:rsidRPr="00000000">
              <w:rPr>
                <w:rtl w:val="0"/>
              </w:rPr>
            </w:r>
          </w:p>
          <w:p w:rsidR="00000000" w:rsidDel="00000000" w:rsidP="00000000" w:rsidRDefault="00000000" w:rsidRPr="00000000" w14:paraId="00000049">
            <w:pPr>
              <w:jc w:val="both"/>
              <w:rPr>
                <w:color w:val="767171"/>
                <w:sz w:val="24"/>
                <w:szCs w:val="24"/>
              </w:rPr>
            </w:pPr>
            <w:r w:rsidDel="00000000" w:rsidR="00000000" w:rsidRPr="00000000">
              <w:rPr>
                <w:rtl w:val="0"/>
              </w:rPr>
            </w:r>
          </w:p>
          <w:p w:rsidR="00000000" w:rsidDel="00000000" w:rsidP="00000000" w:rsidRDefault="00000000" w:rsidRPr="00000000" w14:paraId="0000004A">
            <w:pPr>
              <w:jc w:val="both"/>
              <w:rPr>
                <w:color w:val="767171"/>
                <w:sz w:val="24"/>
                <w:szCs w:val="24"/>
              </w:rPr>
            </w:pPr>
            <w:r w:rsidDel="00000000" w:rsidR="00000000" w:rsidRPr="00000000">
              <w:rPr>
                <w:rtl w:val="0"/>
              </w:rPr>
            </w:r>
          </w:p>
          <w:p w:rsidR="00000000" w:rsidDel="00000000" w:rsidP="00000000" w:rsidRDefault="00000000" w:rsidRPr="00000000" w14:paraId="0000004B">
            <w:pPr>
              <w:jc w:val="both"/>
              <w:rPr>
                <w:color w:val="767171"/>
                <w:sz w:val="24"/>
                <w:szCs w:val="24"/>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t4jzRW9zwRcMMxe61Qqs4KUzdw==">CgMxLjAyDmgucTNvcWV6bHIxaWFjOAByITFXTTNLNFBjMW1XTzdtQkV1ME0tSVlRcExaYURsS240MQ==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