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176CD" w14:textId="59C19C16" w:rsidR="00BF14C5" w:rsidRDefault="008F3E73" w:rsidP="00BF14C5">
      <w:r>
        <w:rPr>
          <w:noProof/>
        </w:rPr>
        <w:drawing>
          <wp:anchor distT="0" distB="0" distL="114300" distR="114300" simplePos="0" relativeHeight="251662336" behindDoc="0" locked="0" layoutInCell="1" allowOverlap="1" wp14:anchorId="30447C1F" wp14:editId="7D13B866">
            <wp:simplePos x="0" y="0"/>
            <wp:positionH relativeFrom="margin">
              <wp:posOffset>34290</wp:posOffset>
            </wp:positionH>
            <wp:positionV relativeFrom="margin">
              <wp:posOffset>689610</wp:posOffset>
            </wp:positionV>
            <wp:extent cx="1231900" cy="1234440"/>
            <wp:effectExtent l="0" t="0" r="0" b="0"/>
            <wp:wrapSquare wrapText="bothSides"/>
            <wp:docPr id="1039471942" name="Picture 1" descr="Skillo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oVi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4C5">
        <w:rPr>
          <w:noProof/>
        </w:rPr>
        <w:drawing>
          <wp:anchor distT="0" distB="0" distL="114300" distR="114300" simplePos="0" relativeHeight="251658240" behindDoc="1" locked="0" layoutInCell="1" allowOverlap="1" wp14:anchorId="629068B3" wp14:editId="656300E2">
            <wp:simplePos x="0" y="0"/>
            <wp:positionH relativeFrom="column">
              <wp:posOffset>2651125</wp:posOffset>
            </wp:positionH>
            <wp:positionV relativeFrom="paragraph">
              <wp:posOffset>-2447925</wp:posOffset>
            </wp:positionV>
            <wp:extent cx="5497830" cy="5358130"/>
            <wp:effectExtent l="0" t="0" r="7620" b="0"/>
            <wp:wrapNone/>
            <wp:docPr id="10" name="Picture 10" descr="A sphere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phere with blue dots and line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5497830" cy="5358130"/>
                    </a:xfrm>
                    <a:prstGeom prst="rect">
                      <a:avLst/>
                    </a:prstGeom>
                  </pic:spPr>
                </pic:pic>
              </a:graphicData>
            </a:graphic>
            <wp14:sizeRelH relativeFrom="page">
              <wp14:pctWidth>0</wp14:pctWidth>
            </wp14:sizeRelH>
            <wp14:sizeRelV relativeFrom="page">
              <wp14:pctHeight>0</wp14:pctHeight>
            </wp14:sizeRelV>
          </wp:anchor>
        </w:drawing>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p>
    <w:p w14:paraId="17E75C9C" w14:textId="77777777" w:rsidR="00BF14C5" w:rsidRDefault="00BF14C5" w:rsidP="00BF14C5">
      <w:r>
        <w:tab/>
      </w:r>
      <w:r>
        <w:tab/>
      </w:r>
    </w:p>
    <w:p w14:paraId="21D880C0" w14:textId="77777777" w:rsidR="00BF14C5" w:rsidRDefault="00BF14C5" w:rsidP="00BF14C5">
      <w:r>
        <w:tab/>
      </w:r>
    </w:p>
    <w:p w14:paraId="09D00272" w14:textId="77777777" w:rsidR="00BF14C5" w:rsidRDefault="00BF14C5" w:rsidP="00BF14C5"/>
    <w:p w14:paraId="0BFA87D7" w14:textId="77777777" w:rsidR="00BF14C5" w:rsidRDefault="00BF14C5" w:rsidP="00BF14C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539EDF7" w14:textId="77777777" w:rsidR="00BF14C5" w:rsidRDefault="00BF14C5" w:rsidP="00BF14C5"/>
    <w:p w14:paraId="3A6AF2AD" w14:textId="77777777" w:rsidR="00BF14C5" w:rsidRDefault="00BF14C5" w:rsidP="00BF14C5">
      <w:r w:rsidRPr="00384EDD">
        <w:rPr>
          <w:noProof/>
          <w:color w:val="2351E5"/>
        </w:rPr>
        <mc:AlternateContent>
          <mc:Choice Requires="wps">
            <w:drawing>
              <wp:anchor distT="0" distB="0" distL="114300" distR="114300" simplePos="0" relativeHeight="251661312" behindDoc="0" locked="0" layoutInCell="1" allowOverlap="1" wp14:anchorId="45679CE0" wp14:editId="2F3BAB02">
                <wp:simplePos x="0" y="0"/>
                <wp:positionH relativeFrom="column">
                  <wp:posOffset>0</wp:posOffset>
                </wp:positionH>
                <wp:positionV relativeFrom="paragraph">
                  <wp:posOffset>194945</wp:posOffset>
                </wp:positionV>
                <wp:extent cx="1280160" cy="73025"/>
                <wp:effectExtent l="0" t="0" r="0" b="3175"/>
                <wp:wrapNone/>
                <wp:docPr id="21" name="Rectangle 21"/>
                <wp:cNvGraphicFramePr/>
                <a:graphic xmlns:a="http://schemas.openxmlformats.org/drawingml/2006/main">
                  <a:graphicData uri="http://schemas.microsoft.com/office/word/2010/wordprocessingShape">
                    <wps:wsp>
                      <wps:cNvSpPr/>
                      <wps:spPr>
                        <a:xfrm>
                          <a:off x="0" y="0"/>
                          <a:ext cx="1280160" cy="730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C5506" id="Rectangle 21" o:spid="_x0000_s1026" style="position:absolute;margin-left:0;margin-top:15.35pt;width:100.8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" fillcolor="#ffc000" stroked="f" strokeweight="1pt"/>
            </w:pict>
          </mc:Fallback>
        </mc:AlternateContent>
      </w:r>
    </w:p>
    <w:p w14:paraId="33EC9770" w14:textId="77777777" w:rsidR="00BF14C5" w:rsidRDefault="00BF14C5" w:rsidP="00BF14C5"/>
    <w:p w14:paraId="71E4A6AF" w14:textId="128D7927" w:rsidR="00BF14C5" w:rsidRPr="005D18E7" w:rsidRDefault="005D18E7" w:rsidP="00BF14C5">
      <w:pPr>
        <w:spacing w:line="240" w:lineRule="auto"/>
        <w:rPr>
          <w:rFonts w:ascii="Lato Black" w:hAnsi="Lato Black" w:cs="Open Sans ExtraBold"/>
          <w:b/>
          <w:bCs/>
          <w:sz w:val="72"/>
          <w:szCs w:val="72"/>
          <w:lang w:val="en-IN"/>
        </w:rPr>
      </w:pPr>
      <w:proofErr w:type="spellStart"/>
      <w:r w:rsidRPr="005D18E7">
        <w:rPr>
          <w:rFonts w:ascii="Lato Black" w:hAnsi="Lato Black" w:cs="Open Sans ExtraBold"/>
          <w:b/>
          <w:bCs/>
          <w:sz w:val="72"/>
          <w:szCs w:val="72"/>
          <w:lang w:val="en-IN"/>
        </w:rPr>
        <w:t>ShopNest</w:t>
      </w:r>
      <w:proofErr w:type="spellEnd"/>
      <w:r w:rsidRPr="005D18E7">
        <w:rPr>
          <w:rFonts w:ascii="Lato Black" w:hAnsi="Lato Black" w:cs="Open Sans ExtraBold"/>
          <w:b/>
          <w:bCs/>
          <w:sz w:val="72"/>
          <w:szCs w:val="72"/>
          <w:lang w:val="en-IN"/>
        </w:rPr>
        <w:t xml:space="preserve"> Store Power BI Capstone</w:t>
      </w:r>
      <w:r>
        <w:rPr>
          <w:rFonts w:ascii="Lato Black" w:hAnsi="Lato Black" w:cs="Open Sans ExtraBold"/>
          <w:b/>
          <w:bCs/>
          <w:sz w:val="72"/>
          <w:szCs w:val="72"/>
          <w:lang w:val="en-IN"/>
        </w:rPr>
        <w:t xml:space="preserve"> </w:t>
      </w:r>
      <w:r w:rsidR="00BF14C5">
        <w:rPr>
          <w:rFonts w:ascii="Lato Black" w:hAnsi="Lato Black" w:cs="Open Sans ExtraBold"/>
          <w:b/>
          <w:bCs/>
          <w:sz w:val="72"/>
          <w:szCs w:val="72"/>
          <w:lang w:val="en-IN"/>
        </w:rPr>
        <w:t>– Project Report</w:t>
      </w:r>
    </w:p>
    <w:p w14:paraId="4D709AB4" w14:textId="260A0AB0" w:rsidR="00BF14C5" w:rsidRPr="00587B98" w:rsidRDefault="00BF14C5" w:rsidP="00BF14C5">
      <w:pPr>
        <w:spacing w:line="240" w:lineRule="auto"/>
        <w:rPr>
          <w:rFonts w:cs="Open Sans"/>
          <w:color w:val="808080"/>
          <w:sz w:val="48"/>
          <w:szCs w:val="48"/>
        </w:rPr>
      </w:pPr>
      <w:r>
        <w:rPr>
          <w:rFonts w:cs="Open Sans"/>
          <w:color w:val="808080"/>
          <w:sz w:val="48"/>
          <w:szCs w:val="48"/>
        </w:rPr>
        <w:t xml:space="preserve">Submitted to:  </w:t>
      </w:r>
      <w:proofErr w:type="spellStart"/>
      <w:r>
        <w:rPr>
          <w:rFonts w:cs="Open Sans"/>
          <w:color w:val="808080"/>
          <w:sz w:val="48"/>
          <w:szCs w:val="48"/>
        </w:rPr>
        <w:t>Skillovilla</w:t>
      </w:r>
      <w:proofErr w:type="spellEnd"/>
    </w:p>
    <w:p w14:paraId="73EBDB1B" w14:textId="77777777" w:rsidR="00BF14C5" w:rsidRPr="00F25D4A" w:rsidRDefault="00BF14C5" w:rsidP="00BF14C5">
      <w:pPr>
        <w:rPr>
          <w:b/>
          <w:bCs/>
          <w:sz w:val="56"/>
          <w:szCs w:val="56"/>
        </w:rPr>
      </w:pPr>
      <w:r>
        <w:rPr>
          <w:b/>
          <w:bCs/>
          <w:noProof/>
          <w:sz w:val="56"/>
          <w:szCs w:val="56"/>
        </w:rPr>
        <mc:AlternateContent>
          <mc:Choice Requires="wps">
            <w:drawing>
              <wp:anchor distT="0" distB="0" distL="114300" distR="114300" simplePos="0" relativeHeight="251660288" behindDoc="0" locked="0" layoutInCell="1" allowOverlap="1" wp14:anchorId="4119D67A" wp14:editId="53423D6F">
                <wp:simplePos x="0" y="0"/>
                <wp:positionH relativeFrom="column">
                  <wp:posOffset>0</wp:posOffset>
                </wp:positionH>
                <wp:positionV relativeFrom="paragraph">
                  <wp:posOffset>231140</wp:posOffset>
                </wp:positionV>
                <wp:extent cx="5943600" cy="0"/>
                <wp:effectExtent l="0" t="0" r="12700" b="1270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E3E5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950CF3" id="Straight Connector 1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2pt" to="46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" strokecolor="#e3e5eb" strokeweight=".5pt">
                <v:stroke joinstyle="miter"/>
              </v:line>
            </w:pict>
          </mc:Fallback>
        </mc:AlternateContent>
      </w:r>
    </w:p>
    <w:p w14:paraId="3A419458" w14:textId="06FE9EAE" w:rsidR="00BF14C5" w:rsidRPr="001F1A8C" w:rsidRDefault="00BF14C5" w:rsidP="00BF14C5">
      <w:pPr>
        <w:spacing w:after="179"/>
        <w:rPr>
          <w:rFonts w:eastAsia="Calibri" w:cs="Calibri"/>
          <w:color w:val="3A3A3A"/>
          <w:kern w:val="2"/>
          <w:sz w:val="40"/>
          <w:lang w:val="en-IN" w:eastAsia="en-IN"/>
          <w14:ligatures w14:val="standardContextual"/>
        </w:rPr>
      </w:pPr>
      <w:r w:rsidRPr="001F1A8C">
        <w:rPr>
          <w:rFonts w:eastAsia="Calibri" w:cs="Calibri"/>
          <w:color w:val="3A3A3A"/>
          <w:kern w:val="2"/>
          <w:sz w:val="40"/>
          <w:lang w:val="en-IN" w:eastAsia="en-IN"/>
          <w14:ligatures w14:val="standardContextual"/>
        </w:rPr>
        <w:t xml:space="preserve">Date: </w:t>
      </w:r>
      <w:r w:rsidR="00A01D49">
        <w:rPr>
          <w:rFonts w:eastAsia="Calibri" w:cs="Calibri"/>
          <w:color w:val="3A3A3A"/>
          <w:kern w:val="2"/>
          <w:sz w:val="40"/>
          <w:lang w:val="en-IN" w:eastAsia="en-IN"/>
          <w14:ligatures w14:val="standardContextual"/>
        </w:rPr>
        <w:t>1</w:t>
      </w:r>
      <w:r w:rsidRPr="001F1A8C">
        <w:rPr>
          <w:rFonts w:eastAsia="Calibri" w:cs="Calibri"/>
          <w:color w:val="3A3A3A"/>
          <w:kern w:val="2"/>
          <w:sz w:val="40"/>
          <w:lang w:val="en-IN" w:eastAsia="en-IN"/>
          <w14:ligatures w14:val="standardContextual"/>
        </w:rPr>
        <w:t xml:space="preserve">5th </w:t>
      </w:r>
      <w:r w:rsidR="00A01D49">
        <w:rPr>
          <w:rFonts w:eastAsia="Calibri" w:cs="Calibri"/>
          <w:color w:val="3A3A3A"/>
          <w:kern w:val="2"/>
          <w:sz w:val="40"/>
          <w:lang w:val="en-IN" w:eastAsia="en-IN"/>
          <w14:ligatures w14:val="standardContextual"/>
        </w:rPr>
        <w:t>Dec</w:t>
      </w:r>
      <w:r w:rsidRPr="001F1A8C">
        <w:rPr>
          <w:rFonts w:eastAsia="Calibri" w:cs="Calibri"/>
          <w:color w:val="3A3A3A"/>
          <w:kern w:val="2"/>
          <w:sz w:val="40"/>
          <w:lang w:val="en-IN" w:eastAsia="en-IN"/>
          <w14:ligatures w14:val="standardContextual"/>
        </w:rPr>
        <w:t xml:space="preserve"> 2024</w:t>
      </w:r>
    </w:p>
    <w:p w14:paraId="00E4BF6D" w14:textId="5C195000" w:rsidR="00BF14C5" w:rsidRPr="006E561F" w:rsidRDefault="00BF14C5" w:rsidP="00BF14C5">
      <w:pPr>
        <w:spacing w:before="360"/>
        <w:rPr>
          <w:color w:val="9C9C9C"/>
          <w:sz w:val="32"/>
          <w:szCs w:val="32"/>
          <w:lang w:val="pt-BR"/>
        </w:rPr>
      </w:pPr>
      <w:r>
        <w:rPr>
          <w:rFonts w:eastAsiaTheme="majorEastAsia" w:cstheme="majorBidi"/>
          <w:b/>
          <w:noProof/>
          <w:color w:val="2351E5"/>
          <w:sz w:val="32"/>
          <w:szCs w:val="32"/>
        </w:rPr>
        <mc:AlternateContent>
          <mc:Choice Requires="wps">
            <w:drawing>
              <wp:anchor distT="0" distB="0" distL="114300" distR="114300" simplePos="0" relativeHeight="251659264" behindDoc="1" locked="0" layoutInCell="1" allowOverlap="1" wp14:anchorId="7008874E" wp14:editId="624D8709">
                <wp:simplePos x="0" y="0"/>
                <wp:positionH relativeFrom="margin">
                  <wp:posOffset>-951865</wp:posOffset>
                </wp:positionH>
                <wp:positionV relativeFrom="page">
                  <wp:posOffset>10600690</wp:posOffset>
                </wp:positionV>
                <wp:extent cx="7772400" cy="73025"/>
                <wp:effectExtent l="0" t="0" r="0" b="3175"/>
                <wp:wrapNone/>
                <wp:docPr id="12" name="Rectangle 12"/>
                <wp:cNvGraphicFramePr/>
                <a:graphic xmlns:a="http://schemas.openxmlformats.org/drawingml/2006/main">
                  <a:graphicData uri="http://schemas.microsoft.com/office/word/2010/wordprocessingShape">
                    <wps:wsp>
                      <wps:cNvSpPr/>
                      <wps:spPr>
                        <a:xfrm>
                          <a:off x="0" y="0"/>
                          <a:ext cx="7772400" cy="73025"/>
                        </a:xfrm>
                        <a:prstGeom prst="rect">
                          <a:avLst/>
                        </a:prstGeom>
                        <a:solidFill>
                          <a:srgbClr val="2351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B850" id="Rectangle 12" o:spid="_x0000_s1026" style="position:absolute;margin-left:-74.95pt;margin-top:834.7pt;width:612pt;height: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" fillcolor="#2351e5" stroked="f" strokeweight="1pt">
                <w10:wrap anchorx="margin" anchory="page"/>
              </v:rect>
            </w:pict>
          </mc:Fallback>
        </mc:AlternateContent>
      </w:r>
      <w:r w:rsidR="00041204">
        <w:rPr>
          <w:color w:val="9C9C9C"/>
          <w:sz w:val="32"/>
          <w:szCs w:val="32"/>
          <w:lang w:val="pt-BR"/>
        </w:rPr>
        <w:t>Submitted b</w:t>
      </w:r>
      <w:r>
        <w:rPr>
          <w:color w:val="9C9C9C"/>
          <w:sz w:val="32"/>
          <w:szCs w:val="32"/>
          <w:lang w:val="pt-BR"/>
        </w:rPr>
        <w:t>y: Bijay Kumar Maity</w:t>
      </w:r>
      <w:r w:rsidRPr="006E561F">
        <w:rPr>
          <w:color w:val="9C9C9C"/>
          <w:sz w:val="32"/>
          <w:szCs w:val="32"/>
          <w:lang w:val="pt-BR"/>
        </w:rPr>
        <w:br w:type="page"/>
      </w:r>
    </w:p>
    <w:sdt>
      <w:sdtPr>
        <w:rPr>
          <w:rFonts w:ascii="Lato" w:eastAsiaTheme="minorEastAsia" w:hAnsi="Lato" w:cstheme="minorBidi"/>
          <w:color w:val="222222"/>
          <w:sz w:val="24"/>
          <w:szCs w:val="22"/>
        </w:rPr>
        <w:id w:val="-710809321"/>
        <w:docPartObj>
          <w:docPartGallery w:val="Table of Contents"/>
          <w:docPartUnique/>
        </w:docPartObj>
      </w:sdtPr>
      <w:sdtEndPr>
        <w:rPr>
          <w:b/>
          <w:bCs/>
          <w:noProof/>
        </w:rPr>
      </w:sdtEndPr>
      <w:sdtContent>
        <w:p w14:paraId="6C27DB45" w14:textId="77777777" w:rsidR="00C97AF5" w:rsidRDefault="00C97AF5">
          <w:pPr>
            <w:pStyle w:val="TOCHeading"/>
            <w:rPr>
              <w:rFonts w:ascii="Lato" w:eastAsiaTheme="minorEastAsia" w:hAnsi="Lato" w:cstheme="minorBidi"/>
              <w:color w:val="222222"/>
              <w:sz w:val="24"/>
              <w:szCs w:val="22"/>
            </w:rPr>
          </w:pPr>
        </w:p>
        <w:p w14:paraId="2C8201AF" w14:textId="1839B101" w:rsidR="00C97AF5" w:rsidRPr="00C97AF5" w:rsidRDefault="00BF14C5" w:rsidP="00C97AF5">
          <w:pPr>
            <w:pStyle w:val="TOCHeading"/>
            <w:rPr>
              <w:b/>
              <w:bCs/>
              <w:color w:val="FFC000"/>
            </w:rPr>
          </w:pPr>
          <w:r w:rsidRPr="0084532D">
            <w:rPr>
              <w:b/>
              <w:bCs/>
              <w:color w:val="FFC000"/>
            </w:rPr>
            <w:t>Contents</w:t>
          </w:r>
        </w:p>
        <w:p w14:paraId="556D91D6" w14:textId="56F6D6C0" w:rsidR="00E60F9B" w:rsidRDefault="00BF14C5">
          <w:pPr>
            <w:pStyle w:val="TOC1"/>
            <w:tabs>
              <w:tab w:val="right" w:leader="dot" w:pos="9911"/>
            </w:tabs>
            <w:rPr>
              <w:rFonts w:asciiTheme="minorHAnsi" w:hAnsiTheme="minorHAnsi"/>
              <w:noProof/>
              <w:color w:val="auto"/>
              <w:kern w:val="2"/>
              <w:sz w:val="22"/>
              <w:lang w:val="en-IN" w:eastAsia="en-IN"/>
              <w14:ligatures w14:val="standardContextual"/>
            </w:rPr>
          </w:pPr>
          <w:r>
            <w:fldChar w:fldCharType="begin"/>
          </w:r>
          <w:r>
            <w:instrText xml:space="preserve"> TOC \o "1-3" \h \z \u </w:instrText>
          </w:r>
          <w:r>
            <w:fldChar w:fldCharType="separate"/>
          </w:r>
          <w:hyperlink w:anchor="_Toc185125636" w:history="1">
            <w:r w:rsidR="00E60F9B" w:rsidRPr="000174C0">
              <w:rPr>
                <w:rStyle w:val="Hyperlink"/>
                <w:b/>
                <w:bCs/>
                <w:noProof/>
              </w:rPr>
              <w:t>Introduction</w:t>
            </w:r>
            <w:r w:rsidR="00E60F9B">
              <w:rPr>
                <w:noProof/>
                <w:webHidden/>
              </w:rPr>
              <w:tab/>
            </w:r>
            <w:r w:rsidR="00E60F9B">
              <w:rPr>
                <w:noProof/>
                <w:webHidden/>
              </w:rPr>
              <w:fldChar w:fldCharType="begin"/>
            </w:r>
            <w:r w:rsidR="00E60F9B">
              <w:rPr>
                <w:noProof/>
                <w:webHidden/>
              </w:rPr>
              <w:instrText xml:space="preserve"> PAGEREF _Toc185125636 \h </w:instrText>
            </w:r>
            <w:r w:rsidR="00E60F9B">
              <w:rPr>
                <w:noProof/>
                <w:webHidden/>
              </w:rPr>
            </w:r>
            <w:r w:rsidR="00E60F9B">
              <w:rPr>
                <w:noProof/>
                <w:webHidden/>
              </w:rPr>
              <w:fldChar w:fldCharType="separate"/>
            </w:r>
            <w:r w:rsidR="00E60F9B">
              <w:rPr>
                <w:noProof/>
                <w:webHidden/>
              </w:rPr>
              <w:t>3</w:t>
            </w:r>
            <w:r w:rsidR="00E60F9B">
              <w:rPr>
                <w:noProof/>
                <w:webHidden/>
              </w:rPr>
              <w:fldChar w:fldCharType="end"/>
            </w:r>
          </w:hyperlink>
        </w:p>
        <w:p w14:paraId="67809415" w14:textId="0D7E9977"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37" w:history="1">
            <w:r w:rsidRPr="000174C0">
              <w:rPr>
                <w:rStyle w:val="Hyperlink"/>
                <w:b/>
                <w:bCs/>
                <w:noProof/>
              </w:rPr>
              <w:t>1) Top Categories by Total Price</w:t>
            </w:r>
            <w:r>
              <w:rPr>
                <w:noProof/>
                <w:webHidden/>
              </w:rPr>
              <w:tab/>
            </w:r>
            <w:r>
              <w:rPr>
                <w:noProof/>
                <w:webHidden/>
              </w:rPr>
              <w:fldChar w:fldCharType="begin"/>
            </w:r>
            <w:r>
              <w:rPr>
                <w:noProof/>
                <w:webHidden/>
              </w:rPr>
              <w:instrText xml:space="preserve"> PAGEREF _Toc185125637 \h </w:instrText>
            </w:r>
            <w:r>
              <w:rPr>
                <w:noProof/>
                <w:webHidden/>
              </w:rPr>
            </w:r>
            <w:r>
              <w:rPr>
                <w:noProof/>
                <w:webHidden/>
              </w:rPr>
              <w:fldChar w:fldCharType="separate"/>
            </w:r>
            <w:r>
              <w:rPr>
                <w:noProof/>
                <w:webHidden/>
              </w:rPr>
              <w:t>3</w:t>
            </w:r>
            <w:r>
              <w:rPr>
                <w:noProof/>
                <w:webHidden/>
              </w:rPr>
              <w:fldChar w:fldCharType="end"/>
            </w:r>
          </w:hyperlink>
        </w:p>
        <w:p w14:paraId="4ABDE58F" w14:textId="29207A05"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38" w:history="1">
            <w:r w:rsidRPr="000174C0">
              <w:rPr>
                <w:rStyle w:val="Hyperlink"/>
                <w:b/>
                <w:bCs/>
                <w:noProof/>
              </w:rPr>
              <w:t>2) Delayed Orders Analysis</w:t>
            </w:r>
            <w:r>
              <w:rPr>
                <w:noProof/>
                <w:webHidden/>
              </w:rPr>
              <w:tab/>
            </w:r>
            <w:r>
              <w:rPr>
                <w:noProof/>
                <w:webHidden/>
              </w:rPr>
              <w:fldChar w:fldCharType="begin"/>
            </w:r>
            <w:r>
              <w:rPr>
                <w:noProof/>
                <w:webHidden/>
              </w:rPr>
              <w:instrText xml:space="preserve"> PAGEREF _Toc185125638 \h </w:instrText>
            </w:r>
            <w:r>
              <w:rPr>
                <w:noProof/>
                <w:webHidden/>
              </w:rPr>
            </w:r>
            <w:r>
              <w:rPr>
                <w:noProof/>
                <w:webHidden/>
              </w:rPr>
              <w:fldChar w:fldCharType="separate"/>
            </w:r>
            <w:r>
              <w:rPr>
                <w:noProof/>
                <w:webHidden/>
              </w:rPr>
              <w:t>4</w:t>
            </w:r>
            <w:r>
              <w:rPr>
                <w:noProof/>
                <w:webHidden/>
              </w:rPr>
              <w:fldChar w:fldCharType="end"/>
            </w:r>
          </w:hyperlink>
        </w:p>
        <w:p w14:paraId="721C896B" w14:textId="6D585BDF"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39" w:history="1">
            <w:r w:rsidRPr="000174C0">
              <w:rPr>
                <w:rStyle w:val="Hyperlink"/>
                <w:b/>
                <w:bCs/>
                <w:noProof/>
              </w:rPr>
              <w:t>3) Monthly Comparison of Delayed and On-Time Orders</w:t>
            </w:r>
            <w:r>
              <w:rPr>
                <w:noProof/>
                <w:webHidden/>
              </w:rPr>
              <w:tab/>
            </w:r>
            <w:r>
              <w:rPr>
                <w:noProof/>
                <w:webHidden/>
              </w:rPr>
              <w:fldChar w:fldCharType="begin"/>
            </w:r>
            <w:r>
              <w:rPr>
                <w:noProof/>
                <w:webHidden/>
              </w:rPr>
              <w:instrText xml:space="preserve"> PAGEREF _Toc185125639 \h </w:instrText>
            </w:r>
            <w:r>
              <w:rPr>
                <w:noProof/>
                <w:webHidden/>
              </w:rPr>
            </w:r>
            <w:r>
              <w:rPr>
                <w:noProof/>
                <w:webHidden/>
              </w:rPr>
              <w:fldChar w:fldCharType="separate"/>
            </w:r>
            <w:r>
              <w:rPr>
                <w:noProof/>
                <w:webHidden/>
              </w:rPr>
              <w:t>5</w:t>
            </w:r>
            <w:r>
              <w:rPr>
                <w:noProof/>
                <w:webHidden/>
              </w:rPr>
              <w:fldChar w:fldCharType="end"/>
            </w:r>
          </w:hyperlink>
        </w:p>
        <w:p w14:paraId="4BD0D258" w14:textId="657EC080"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40" w:history="1">
            <w:r w:rsidRPr="000174C0">
              <w:rPr>
                <w:rStyle w:val="Hyperlink"/>
                <w:b/>
                <w:bCs/>
                <w:noProof/>
              </w:rPr>
              <w:t>4) Payment Method Analysis</w:t>
            </w:r>
            <w:r>
              <w:rPr>
                <w:noProof/>
                <w:webHidden/>
              </w:rPr>
              <w:tab/>
            </w:r>
            <w:r>
              <w:rPr>
                <w:noProof/>
                <w:webHidden/>
              </w:rPr>
              <w:fldChar w:fldCharType="begin"/>
            </w:r>
            <w:r>
              <w:rPr>
                <w:noProof/>
                <w:webHidden/>
              </w:rPr>
              <w:instrText xml:space="preserve"> PAGEREF _Toc185125640 \h </w:instrText>
            </w:r>
            <w:r>
              <w:rPr>
                <w:noProof/>
                <w:webHidden/>
              </w:rPr>
            </w:r>
            <w:r>
              <w:rPr>
                <w:noProof/>
                <w:webHidden/>
              </w:rPr>
              <w:fldChar w:fldCharType="separate"/>
            </w:r>
            <w:r>
              <w:rPr>
                <w:noProof/>
                <w:webHidden/>
              </w:rPr>
              <w:t>6</w:t>
            </w:r>
            <w:r>
              <w:rPr>
                <w:noProof/>
                <w:webHidden/>
              </w:rPr>
              <w:fldChar w:fldCharType="end"/>
            </w:r>
          </w:hyperlink>
        </w:p>
        <w:p w14:paraId="25225934" w14:textId="3029487D"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41" w:history="1">
            <w:r w:rsidRPr="000174C0">
              <w:rPr>
                <w:rStyle w:val="Hyperlink"/>
                <w:b/>
                <w:bCs/>
                <w:noProof/>
              </w:rPr>
              <w:t>5) Product Rating Analysis</w:t>
            </w:r>
            <w:r>
              <w:rPr>
                <w:noProof/>
                <w:webHidden/>
              </w:rPr>
              <w:tab/>
            </w:r>
            <w:r>
              <w:rPr>
                <w:noProof/>
                <w:webHidden/>
              </w:rPr>
              <w:fldChar w:fldCharType="begin"/>
            </w:r>
            <w:r>
              <w:rPr>
                <w:noProof/>
                <w:webHidden/>
              </w:rPr>
              <w:instrText xml:space="preserve"> PAGEREF _Toc185125641 \h </w:instrText>
            </w:r>
            <w:r>
              <w:rPr>
                <w:noProof/>
                <w:webHidden/>
              </w:rPr>
            </w:r>
            <w:r>
              <w:rPr>
                <w:noProof/>
                <w:webHidden/>
              </w:rPr>
              <w:fldChar w:fldCharType="separate"/>
            </w:r>
            <w:r>
              <w:rPr>
                <w:noProof/>
                <w:webHidden/>
              </w:rPr>
              <w:t>7</w:t>
            </w:r>
            <w:r>
              <w:rPr>
                <w:noProof/>
                <w:webHidden/>
              </w:rPr>
              <w:fldChar w:fldCharType="end"/>
            </w:r>
          </w:hyperlink>
        </w:p>
        <w:p w14:paraId="31C4F490" w14:textId="5D85BC8F"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42" w:history="1">
            <w:r w:rsidRPr="000174C0">
              <w:rPr>
                <w:rStyle w:val="Hyperlink"/>
                <w:b/>
                <w:bCs/>
                <w:noProof/>
              </w:rPr>
              <w:t>6) State-wise Sales Analysis</w:t>
            </w:r>
            <w:r>
              <w:rPr>
                <w:noProof/>
                <w:webHidden/>
              </w:rPr>
              <w:tab/>
            </w:r>
            <w:r>
              <w:rPr>
                <w:noProof/>
                <w:webHidden/>
              </w:rPr>
              <w:fldChar w:fldCharType="begin"/>
            </w:r>
            <w:r>
              <w:rPr>
                <w:noProof/>
                <w:webHidden/>
              </w:rPr>
              <w:instrText xml:space="preserve"> PAGEREF _Toc185125642 \h </w:instrText>
            </w:r>
            <w:r>
              <w:rPr>
                <w:noProof/>
                <w:webHidden/>
              </w:rPr>
            </w:r>
            <w:r>
              <w:rPr>
                <w:noProof/>
                <w:webHidden/>
              </w:rPr>
              <w:fldChar w:fldCharType="separate"/>
            </w:r>
            <w:r>
              <w:rPr>
                <w:noProof/>
                <w:webHidden/>
              </w:rPr>
              <w:t>8</w:t>
            </w:r>
            <w:r>
              <w:rPr>
                <w:noProof/>
                <w:webHidden/>
              </w:rPr>
              <w:fldChar w:fldCharType="end"/>
            </w:r>
          </w:hyperlink>
        </w:p>
        <w:p w14:paraId="6BE6F587" w14:textId="61A31DB4"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43" w:history="1">
            <w:r w:rsidRPr="000174C0">
              <w:rPr>
                <w:rStyle w:val="Hyperlink"/>
                <w:b/>
                <w:bCs/>
                <w:noProof/>
              </w:rPr>
              <w:t>7) Seasonal Sales Patterns</w:t>
            </w:r>
            <w:r>
              <w:rPr>
                <w:noProof/>
                <w:webHidden/>
              </w:rPr>
              <w:tab/>
            </w:r>
            <w:r>
              <w:rPr>
                <w:noProof/>
                <w:webHidden/>
              </w:rPr>
              <w:fldChar w:fldCharType="begin"/>
            </w:r>
            <w:r>
              <w:rPr>
                <w:noProof/>
                <w:webHidden/>
              </w:rPr>
              <w:instrText xml:space="preserve"> PAGEREF _Toc185125643 \h </w:instrText>
            </w:r>
            <w:r>
              <w:rPr>
                <w:noProof/>
                <w:webHidden/>
              </w:rPr>
            </w:r>
            <w:r>
              <w:rPr>
                <w:noProof/>
                <w:webHidden/>
              </w:rPr>
              <w:fldChar w:fldCharType="separate"/>
            </w:r>
            <w:r>
              <w:rPr>
                <w:noProof/>
                <w:webHidden/>
              </w:rPr>
              <w:t>9</w:t>
            </w:r>
            <w:r>
              <w:rPr>
                <w:noProof/>
                <w:webHidden/>
              </w:rPr>
              <w:fldChar w:fldCharType="end"/>
            </w:r>
          </w:hyperlink>
        </w:p>
        <w:p w14:paraId="1666253F" w14:textId="751CEC93"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44" w:history="1">
            <w:r w:rsidRPr="000174C0">
              <w:rPr>
                <w:rStyle w:val="Hyperlink"/>
                <w:b/>
                <w:bCs/>
                <w:noProof/>
              </w:rPr>
              <w:t>8)  Revenue Analysis</w:t>
            </w:r>
            <w:r>
              <w:rPr>
                <w:noProof/>
                <w:webHidden/>
              </w:rPr>
              <w:tab/>
            </w:r>
            <w:r>
              <w:rPr>
                <w:noProof/>
                <w:webHidden/>
              </w:rPr>
              <w:fldChar w:fldCharType="begin"/>
            </w:r>
            <w:r>
              <w:rPr>
                <w:noProof/>
                <w:webHidden/>
              </w:rPr>
              <w:instrText xml:space="preserve"> PAGEREF _Toc185125644 \h </w:instrText>
            </w:r>
            <w:r>
              <w:rPr>
                <w:noProof/>
                <w:webHidden/>
              </w:rPr>
            </w:r>
            <w:r>
              <w:rPr>
                <w:noProof/>
                <w:webHidden/>
              </w:rPr>
              <w:fldChar w:fldCharType="separate"/>
            </w:r>
            <w:r>
              <w:rPr>
                <w:noProof/>
                <w:webHidden/>
              </w:rPr>
              <w:t>10</w:t>
            </w:r>
            <w:r>
              <w:rPr>
                <w:noProof/>
                <w:webHidden/>
              </w:rPr>
              <w:fldChar w:fldCharType="end"/>
            </w:r>
          </w:hyperlink>
        </w:p>
        <w:p w14:paraId="67AF9642" w14:textId="5218AB77" w:rsidR="00E60F9B" w:rsidRDefault="00E60F9B">
          <w:pPr>
            <w:pStyle w:val="TOC1"/>
            <w:tabs>
              <w:tab w:val="right" w:leader="dot" w:pos="9911"/>
            </w:tabs>
            <w:rPr>
              <w:rFonts w:asciiTheme="minorHAnsi" w:hAnsiTheme="minorHAnsi"/>
              <w:noProof/>
              <w:color w:val="auto"/>
              <w:kern w:val="2"/>
              <w:sz w:val="22"/>
              <w:lang w:val="en-IN" w:eastAsia="en-IN"/>
              <w14:ligatures w14:val="standardContextual"/>
            </w:rPr>
          </w:pPr>
          <w:hyperlink w:anchor="_Toc185125645" w:history="1">
            <w:r w:rsidRPr="000174C0">
              <w:rPr>
                <w:rStyle w:val="Hyperlink"/>
                <w:b/>
                <w:bCs/>
                <w:noProof/>
              </w:rPr>
              <w:t>Conclusion</w:t>
            </w:r>
            <w:r>
              <w:rPr>
                <w:noProof/>
                <w:webHidden/>
              </w:rPr>
              <w:tab/>
            </w:r>
            <w:r>
              <w:rPr>
                <w:noProof/>
                <w:webHidden/>
              </w:rPr>
              <w:fldChar w:fldCharType="begin"/>
            </w:r>
            <w:r>
              <w:rPr>
                <w:noProof/>
                <w:webHidden/>
              </w:rPr>
              <w:instrText xml:space="preserve"> PAGEREF _Toc185125645 \h </w:instrText>
            </w:r>
            <w:r>
              <w:rPr>
                <w:noProof/>
                <w:webHidden/>
              </w:rPr>
            </w:r>
            <w:r>
              <w:rPr>
                <w:noProof/>
                <w:webHidden/>
              </w:rPr>
              <w:fldChar w:fldCharType="separate"/>
            </w:r>
            <w:r>
              <w:rPr>
                <w:noProof/>
                <w:webHidden/>
              </w:rPr>
              <w:t>10</w:t>
            </w:r>
            <w:r>
              <w:rPr>
                <w:noProof/>
                <w:webHidden/>
              </w:rPr>
              <w:fldChar w:fldCharType="end"/>
            </w:r>
          </w:hyperlink>
        </w:p>
        <w:p w14:paraId="5A9CA49B" w14:textId="562460E7" w:rsidR="00BF14C5" w:rsidRDefault="00BF14C5">
          <w:r>
            <w:rPr>
              <w:b/>
              <w:bCs/>
              <w:noProof/>
            </w:rPr>
            <w:fldChar w:fldCharType="end"/>
          </w:r>
        </w:p>
      </w:sdtContent>
    </w:sdt>
    <w:p w14:paraId="6FBEB510" w14:textId="456E521D" w:rsidR="00BF14C5" w:rsidRDefault="00BF14C5"/>
    <w:p w14:paraId="1E588836" w14:textId="7E5F7A7C" w:rsidR="00BF14C5" w:rsidRDefault="00BF14C5" w:rsidP="005C04ED">
      <w:pPr>
        <w:spacing w:line="278" w:lineRule="auto"/>
      </w:pPr>
      <w:r>
        <w:br w:type="page"/>
      </w:r>
    </w:p>
    <w:p w14:paraId="0FDAF073" w14:textId="77777777" w:rsidR="00BF14C5" w:rsidRPr="0084532D" w:rsidRDefault="00BF14C5" w:rsidP="00BF14C5">
      <w:pPr>
        <w:pStyle w:val="Heading1"/>
        <w:rPr>
          <w:b/>
          <w:bCs/>
          <w:color w:val="7030A0"/>
        </w:rPr>
      </w:pPr>
      <w:bookmarkStart w:id="0" w:name="_Toc185125636"/>
      <w:r w:rsidRPr="0084532D">
        <w:rPr>
          <w:b/>
          <w:bCs/>
          <w:color w:val="7030A0"/>
        </w:rPr>
        <w:lastRenderedPageBreak/>
        <w:t>Introduction</w:t>
      </w:r>
      <w:bookmarkEnd w:id="0"/>
    </w:p>
    <w:p w14:paraId="75D8FFDB" w14:textId="77777777" w:rsidR="0001560B" w:rsidRDefault="0001560B" w:rsidP="00D31C84">
      <w:pPr>
        <w:jc w:val="both"/>
        <w:rPr>
          <w:rFonts w:cstheme="minorHAnsi"/>
        </w:rPr>
      </w:pPr>
      <w:proofErr w:type="spellStart"/>
      <w:r w:rsidRPr="0001560B">
        <w:rPr>
          <w:rFonts w:cstheme="minorHAnsi"/>
        </w:rPr>
        <w:t>ShopNest</w:t>
      </w:r>
      <w:proofErr w:type="spellEnd"/>
      <w:r w:rsidRPr="0001560B">
        <w:rPr>
          <w:rFonts w:cstheme="minorHAnsi"/>
        </w:rPr>
        <w:t xml:space="preserve"> is a leading e-commerce platform in Portugal, connecting local small businesses with a broader customer base. It enables merchants to showcase their products while facilitating direct shipments through logistics partners, streamlining the sales process.</w:t>
      </w:r>
    </w:p>
    <w:p w14:paraId="73B623D1" w14:textId="779DA53D" w:rsidR="0001560B" w:rsidRPr="0001560B" w:rsidRDefault="0001560B" w:rsidP="00D31C84">
      <w:pPr>
        <w:jc w:val="both"/>
        <w:rPr>
          <w:rFonts w:cstheme="minorHAnsi"/>
          <w:szCs w:val="24"/>
          <w:lang w:val="en-IN"/>
        </w:rPr>
      </w:pPr>
      <w:r w:rsidRPr="0001560B">
        <w:rPr>
          <w:rFonts w:cstheme="minorHAnsi"/>
          <w:szCs w:val="24"/>
          <w:lang w:val="en-IN"/>
        </w:rPr>
        <w:t xml:space="preserve">This capstone project uses anonymized commercial data from </w:t>
      </w:r>
      <w:proofErr w:type="spellStart"/>
      <w:r w:rsidRPr="0001560B">
        <w:rPr>
          <w:rFonts w:cstheme="minorHAnsi"/>
          <w:szCs w:val="24"/>
          <w:lang w:val="en-IN"/>
        </w:rPr>
        <w:t>ShopNest</w:t>
      </w:r>
      <w:proofErr w:type="spellEnd"/>
      <w:r w:rsidRPr="0001560B">
        <w:rPr>
          <w:rFonts w:cstheme="minorHAnsi"/>
          <w:szCs w:val="24"/>
          <w:lang w:val="en-IN"/>
        </w:rPr>
        <w:t xml:space="preserve"> to uncover insights that can optimize operations and drive growth. The analysis covers key areas like sales trends, customer </w:t>
      </w:r>
      <w:proofErr w:type="spellStart"/>
      <w:r w:rsidRPr="0001560B">
        <w:rPr>
          <w:rFonts w:cstheme="minorHAnsi"/>
          <w:szCs w:val="24"/>
          <w:lang w:val="en-IN"/>
        </w:rPr>
        <w:t>behavior</w:t>
      </w:r>
      <w:proofErr w:type="spellEnd"/>
      <w:r w:rsidRPr="0001560B">
        <w:rPr>
          <w:rFonts w:cstheme="minorHAnsi"/>
          <w:szCs w:val="24"/>
          <w:lang w:val="en-IN"/>
        </w:rPr>
        <w:t>, payment methods, order delays, and regional patterns, using Power BI for data visualization.</w:t>
      </w:r>
    </w:p>
    <w:p w14:paraId="2D890755" w14:textId="1A8E19B4" w:rsidR="0001560B" w:rsidRPr="0001560B" w:rsidRDefault="00D31C84" w:rsidP="00D31C84">
      <w:pPr>
        <w:jc w:val="both"/>
        <w:rPr>
          <w:rFonts w:cstheme="minorHAnsi"/>
          <w:szCs w:val="24"/>
          <w:lang w:val="en-IN"/>
        </w:rPr>
      </w:pPr>
      <w:r w:rsidRPr="0001560B">
        <w:rPr>
          <w:rFonts w:cstheme="minorHAnsi"/>
          <w:szCs w:val="24"/>
        </w:rPr>
        <w:drawing>
          <wp:anchor distT="0" distB="0" distL="114300" distR="114300" simplePos="0" relativeHeight="251700224" behindDoc="0" locked="0" layoutInCell="1" allowOverlap="1" wp14:anchorId="0819298D" wp14:editId="5BCB47D5">
            <wp:simplePos x="0" y="0"/>
            <wp:positionH relativeFrom="page">
              <wp:posOffset>1837055</wp:posOffset>
            </wp:positionH>
            <wp:positionV relativeFrom="paragraph">
              <wp:posOffset>909955</wp:posOffset>
            </wp:positionV>
            <wp:extent cx="4286250" cy="2397125"/>
            <wp:effectExtent l="76200" t="38100" r="76200" b="117475"/>
            <wp:wrapTopAndBottom/>
            <wp:docPr id="60784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42084"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2397125"/>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1560B" w:rsidRPr="0001560B">
        <w:rPr>
          <w:rFonts w:cstheme="minorHAnsi"/>
          <w:szCs w:val="24"/>
          <w:lang w:val="en-IN"/>
        </w:rPr>
        <w:t xml:space="preserve">The project aims to provide actionable insights to improve decision-making, enhance efficiency, and support </w:t>
      </w:r>
      <w:proofErr w:type="spellStart"/>
      <w:r w:rsidR="0001560B" w:rsidRPr="0001560B">
        <w:rPr>
          <w:rFonts w:cstheme="minorHAnsi"/>
          <w:szCs w:val="24"/>
          <w:lang w:val="en-IN"/>
        </w:rPr>
        <w:t>ShopNest's</w:t>
      </w:r>
      <w:proofErr w:type="spellEnd"/>
      <w:r w:rsidR="0001560B" w:rsidRPr="0001560B">
        <w:rPr>
          <w:rFonts w:cstheme="minorHAnsi"/>
          <w:szCs w:val="24"/>
          <w:lang w:val="en-IN"/>
        </w:rPr>
        <w:t xml:space="preserve"> continued success. The deliverables include a Power BI dashboard and a detailed report explaining the findings and visualizations.</w:t>
      </w:r>
    </w:p>
    <w:p w14:paraId="083B36AB" w14:textId="7B62DB90" w:rsidR="00BF14C5" w:rsidRPr="002355D0" w:rsidRDefault="0001560B" w:rsidP="0001560B">
      <w:pPr>
        <w:rPr>
          <w:rFonts w:cstheme="minorHAnsi"/>
          <w:szCs w:val="24"/>
        </w:rPr>
      </w:pPr>
      <w:r w:rsidRPr="0001560B">
        <w:rPr>
          <w:rFonts w:cstheme="minorHAnsi"/>
          <w:szCs w:val="24"/>
        </w:rPr>
        <w:t xml:space="preserve"> </w:t>
      </w:r>
    </w:p>
    <w:p w14:paraId="1D9844F5" w14:textId="5E769D62" w:rsidR="00BF14C5" w:rsidRDefault="00952325" w:rsidP="00BF14C5">
      <w:pPr>
        <w:pStyle w:val="Heading1"/>
        <w:rPr>
          <w:b/>
          <w:bCs/>
          <w:color w:val="7030A0"/>
        </w:rPr>
      </w:pPr>
      <w:bookmarkStart w:id="1" w:name="_Toc185125637"/>
      <w:r>
        <w:rPr>
          <w:b/>
          <w:bCs/>
          <w:color w:val="7030A0"/>
        </w:rPr>
        <w:t xml:space="preserve">1) </w:t>
      </w:r>
      <w:r w:rsidRPr="00952325">
        <w:rPr>
          <w:b/>
          <w:bCs/>
          <w:color w:val="7030A0"/>
        </w:rPr>
        <w:t>Top Categories by Total Price</w:t>
      </w:r>
      <w:bookmarkEnd w:id="1"/>
    </w:p>
    <w:p w14:paraId="1BA22A3C" w14:textId="5E40FCC5" w:rsidR="00952325" w:rsidRDefault="00952325" w:rsidP="00A97173">
      <w:pPr>
        <w:pStyle w:val="ListParagraph"/>
        <w:numPr>
          <w:ilvl w:val="0"/>
          <w:numId w:val="33"/>
        </w:numPr>
        <w:jc w:val="both"/>
      </w:pPr>
      <w:r w:rsidRPr="0025597B">
        <w:rPr>
          <w:b/>
          <w:bCs/>
          <w:color w:val="FF0000"/>
        </w:rPr>
        <w:t>Question Statement</w:t>
      </w:r>
      <w:r w:rsidRPr="0025597B">
        <w:rPr>
          <w:color w:val="7030A0"/>
        </w:rPr>
        <w:t xml:space="preserve">: </w:t>
      </w:r>
      <w:r w:rsidRPr="00952325">
        <w:t>Identify and visually represent the top 10 product categories by total sales.</w:t>
      </w:r>
    </w:p>
    <w:p w14:paraId="69EA5ADD" w14:textId="7D9F8F91" w:rsidR="002163D5" w:rsidRPr="00952325" w:rsidRDefault="002163D5" w:rsidP="002163D5">
      <w:pPr>
        <w:pStyle w:val="ListParagraph"/>
        <w:numPr>
          <w:ilvl w:val="0"/>
          <w:numId w:val="33"/>
        </w:numPr>
      </w:pPr>
      <w:r w:rsidRPr="0025597B">
        <w:rPr>
          <w:color w:val="7030A0"/>
        </w:rPr>
        <w:drawing>
          <wp:anchor distT="0" distB="0" distL="114300" distR="114300" simplePos="0" relativeHeight="251699200" behindDoc="0" locked="0" layoutInCell="1" allowOverlap="1" wp14:anchorId="26669CAF" wp14:editId="35EAB64F">
            <wp:simplePos x="0" y="0"/>
            <wp:positionH relativeFrom="page">
              <wp:posOffset>2314575</wp:posOffset>
            </wp:positionH>
            <wp:positionV relativeFrom="paragraph">
              <wp:posOffset>356235</wp:posOffset>
            </wp:positionV>
            <wp:extent cx="3526790" cy="2009775"/>
            <wp:effectExtent l="76200" t="38100" r="73660" b="123825"/>
            <wp:wrapTopAndBottom/>
            <wp:docPr id="24544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47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6790" cy="2009775"/>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952325" w:rsidRPr="0025597B">
        <w:rPr>
          <w:b/>
          <w:bCs/>
          <w:color w:val="7030A0"/>
        </w:rPr>
        <w:t>Visualization</w:t>
      </w:r>
      <w:r w:rsidR="00952325">
        <w:rPr>
          <w:b/>
          <w:bCs/>
        </w:rPr>
        <w:t>:</w:t>
      </w:r>
    </w:p>
    <w:p w14:paraId="79040D59" w14:textId="37C5D9E1" w:rsidR="00952325" w:rsidRPr="00F135E1" w:rsidRDefault="00952325" w:rsidP="00952325">
      <w:pPr>
        <w:pStyle w:val="ListParagraph"/>
        <w:numPr>
          <w:ilvl w:val="0"/>
          <w:numId w:val="33"/>
        </w:numPr>
      </w:pPr>
      <w:r w:rsidRPr="0025597B">
        <w:rPr>
          <w:b/>
          <w:bCs/>
          <w:color w:val="275317" w:themeColor="accent6" w:themeShade="80"/>
        </w:rPr>
        <w:lastRenderedPageBreak/>
        <w:t>Explanation</w:t>
      </w:r>
      <w:r>
        <w:rPr>
          <w:b/>
          <w:bCs/>
        </w:rPr>
        <w:t>:</w:t>
      </w:r>
    </w:p>
    <w:p w14:paraId="25C393BE" w14:textId="77777777" w:rsidR="00F135E1" w:rsidRDefault="00F135E1" w:rsidP="00F135E1">
      <w:pPr>
        <w:pStyle w:val="ListParagraph"/>
        <w:jc w:val="both"/>
      </w:pPr>
      <w:r>
        <w:t>The bar chart illustrates the top 10 product categories by total sales, highlighting key revenue drivers. Health &amp; Beauty (</w:t>
      </w:r>
      <w:proofErr w:type="spellStart"/>
      <w:r>
        <w:t>beleza_saude</w:t>
      </w:r>
      <w:proofErr w:type="spellEnd"/>
      <w:r>
        <w:t>) leads with $1.26 million in sales, followed closely by Watches &amp; Gifts (</w:t>
      </w:r>
      <w:proofErr w:type="spellStart"/>
      <w:r>
        <w:t>relogios_presentes</w:t>
      </w:r>
      <w:proofErr w:type="spellEnd"/>
      <w:r>
        <w:t>) at $1.21 million, and Bed, Bath &amp; Table (</w:t>
      </w:r>
      <w:proofErr w:type="spellStart"/>
      <w:r>
        <w:t>cama_mesa_banho</w:t>
      </w:r>
      <w:proofErr w:type="spellEnd"/>
      <w:r>
        <w:t>) with $1.04 million. Additionally, Sports &amp; Leisure (</w:t>
      </w:r>
      <w:proofErr w:type="spellStart"/>
      <w:r>
        <w:t>esporte_lazer</w:t>
      </w:r>
      <w:proofErr w:type="spellEnd"/>
      <w:r>
        <w:t>) and Furniture &amp; Décor (</w:t>
      </w:r>
      <w:proofErr w:type="spellStart"/>
      <w:r>
        <w:t>informatica_acessorios</w:t>
      </w:r>
      <w:proofErr w:type="spellEnd"/>
      <w:r>
        <w:t>) also show strong performance, each exceeding $0.9 million in sales. Garden Tools (</w:t>
      </w:r>
      <w:proofErr w:type="spellStart"/>
      <w:r>
        <w:t>Ferramentas_jardim</w:t>
      </w:r>
      <w:proofErr w:type="spellEnd"/>
      <w:r>
        <w:t>) and Automotive (</w:t>
      </w:r>
      <w:proofErr w:type="spellStart"/>
      <w:r>
        <w:t>Automotivo</w:t>
      </w:r>
      <w:proofErr w:type="spellEnd"/>
      <w:r>
        <w:t>) follow with sales of $0.49 million and $0.59 million, respectively.</w:t>
      </w:r>
    </w:p>
    <w:p w14:paraId="5B07B0DF" w14:textId="77777777" w:rsidR="00F135E1" w:rsidRDefault="00F135E1" w:rsidP="00F135E1">
      <w:pPr>
        <w:pStyle w:val="ListParagraph"/>
      </w:pPr>
    </w:p>
    <w:p w14:paraId="57D06FC6" w14:textId="208F8F65" w:rsidR="00952325" w:rsidRDefault="00F135E1" w:rsidP="00661ECC">
      <w:pPr>
        <w:pStyle w:val="ListParagraph"/>
        <w:jc w:val="both"/>
      </w:pPr>
      <w:r>
        <w:t>This chart underscores the importance of these top categories, providing valuable insights for strategic decision-making and resource allocation. By leveraging these insights, businesses can optimize product offerings, enhance promotional campaigns, and foster customer relationships to drive sustained growth and profitability.</w:t>
      </w:r>
    </w:p>
    <w:p w14:paraId="348EAB1D" w14:textId="526267BF" w:rsidR="00952325" w:rsidRDefault="00952325" w:rsidP="00952325">
      <w:pPr>
        <w:pStyle w:val="Heading1"/>
        <w:rPr>
          <w:b/>
          <w:bCs/>
          <w:color w:val="7030A0"/>
        </w:rPr>
      </w:pPr>
      <w:bookmarkStart w:id="2" w:name="_Toc185125638"/>
      <w:r>
        <w:rPr>
          <w:b/>
          <w:bCs/>
          <w:color w:val="7030A0"/>
        </w:rPr>
        <w:t>2</w:t>
      </w:r>
      <w:r>
        <w:rPr>
          <w:b/>
          <w:bCs/>
          <w:color w:val="7030A0"/>
        </w:rPr>
        <w:t xml:space="preserve">) </w:t>
      </w:r>
      <w:r w:rsidRPr="00952325">
        <w:rPr>
          <w:b/>
          <w:bCs/>
          <w:color w:val="7030A0"/>
        </w:rPr>
        <w:t>Delayed Orders Analysis</w:t>
      </w:r>
      <w:bookmarkEnd w:id="2"/>
    </w:p>
    <w:p w14:paraId="2D5B2E37" w14:textId="43FAC330" w:rsidR="00952325" w:rsidRDefault="00952325" w:rsidP="00A97173">
      <w:pPr>
        <w:pStyle w:val="ListParagraph"/>
        <w:numPr>
          <w:ilvl w:val="0"/>
          <w:numId w:val="33"/>
        </w:numPr>
        <w:jc w:val="both"/>
      </w:pPr>
      <w:r w:rsidRPr="00F135E1">
        <w:rPr>
          <w:b/>
          <w:bCs/>
          <w:color w:val="FF0000"/>
        </w:rPr>
        <w:t>Question Statement</w:t>
      </w:r>
      <w:r w:rsidRPr="00952325">
        <w:t>: Determine the number of delayed orders in each category. An order is considered delayed if the actual delivery date is later than the estimated delivery date.</w:t>
      </w:r>
    </w:p>
    <w:p w14:paraId="2757EC19" w14:textId="061EE0B5" w:rsidR="00952325" w:rsidRPr="00FE6E05" w:rsidRDefault="00FE6E05" w:rsidP="003E20A4">
      <w:pPr>
        <w:pStyle w:val="ListParagraph"/>
        <w:numPr>
          <w:ilvl w:val="0"/>
          <w:numId w:val="33"/>
        </w:numPr>
      </w:pPr>
      <w:r w:rsidRPr="00FE6E05">
        <w:drawing>
          <wp:anchor distT="0" distB="0" distL="114300" distR="114300" simplePos="0" relativeHeight="251701248" behindDoc="0" locked="0" layoutInCell="1" allowOverlap="1" wp14:anchorId="4214985C" wp14:editId="2EB8F848">
            <wp:simplePos x="0" y="0"/>
            <wp:positionH relativeFrom="column">
              <wp:posOffset>1575435</wp:posOffset>
            </wp:positionH>
            <wp:positionV relativeFrom="paragraph">
              <wp:posOffset>382270</wp:posOffset>
            </wp:positionV>
            <wp:extent cx="3552825" cy="1993265"/>
            <wp:effectExtent l="76200" t="38100" r="85725" b="121285"/>
            <wp:wrapTopAndBottom/>
            <wp:docPr id="83983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3688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2825" cy="1993265"/>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952325" w:rsidRPr="00F135E1">
        <w:rPr>
          <w:b/>
          <w:bCs/>
          <w:color w:val="7030A0"/>
        </w:rPr>
        <w:t>Visualization</w:t>
      </w:r>
      <w:r w:rsidR="00952325" w:rsidRPr="00952325">
        <w:rPr>
          <w:b/>
          <w:bCs/>
        </w:rPr>
        <w:t>:</w:t>
      </w:r>
    </w:p>
    <w:p w14:paraId="2CFC3A91" w14:textId="50E9E10D" w:rsidR="00FE6E05" w:rsidRPr="00952325" w:rsidRDefault="00FE6E05" w:rsidP="00FE6E05">
      <w:pPr>
        <w:pStyle w:val="ListParagraph"/>
      </w:pPr>
    </w:p>
    <w:p w14:paraId="408AA0F0" w14:textId="6ED513F3" w:rsidR="00FE6E05" w:rsidRDefault="00952325" w:rsidP="00FE6E05">
      <w:pPr>
        <w:pStyle w:val="ListParagraph"/>
        <w:numPr>
          <w:ilvl w:val="0"/>
          <w:numId w:val="33"/>
        </w:numPr>
      </w:pPr>
      <w:r w:rsidRPr="00F135E1">
        <w:rPr>
          <w:b/>
          <w:bCs/>
          <w:color w:val="275317" w:themeColor="accent6" w:themeShade="80"/>
        </w:rPr>
        <w:t>Explanation</w:t>
      </w:r>
      <w:r>
        <w:rPr>
          <w:b/>
          <w:bCs/>
        </w:rPr>
        <w:t>:</w:t>
      </w:r>
    </w:p>
    <w:p w14:paraId="3A12CC52" w14:textId="1E16C8DD" w:rsidR="00FE6E05" w:rsidRDefault="00FE6E05" w:rsidP="00FE6E05">
      <w:pPr>
        <w:pStyle w:val="ListParagraph"/>
        <w:jc w:val="both"/>
        <w:rPr>
          <w:lang w:val="en-IN"/>
        </w:rPr>
      </w:pPr>
      <w:r w:rsidRPr="00FE6E05">
        <w:rPr>
          <w:lang w:val="en-IN"/>
        </w:rPr>
        <w:t xml:space="preserve">The bar chart provides a detailed breakdown of delayed orders across various product categories, offering valuable insights into sales performance and </w:t>
      </w:r>
      <w:proofErr w:type="spellStart"/>
      <w:r w:rsidRPr="00FE6E05">
        <w:rPr>
          <w:lang w:val="en-IN"/>
        </w:rPr>
        <w:t>fulfillment</w:t>
      </w:r>
      <w:proofErr w:type="spellEnd"/>
      <w:r w:rsidRPr="00FE6E05">
        <w:rPr>
          <w:lang w:val="en-IN"/>
        </w:rPr>
        <w:t xml:space="preserve"> efficiency. </w:t>
      </w:r>
      <w:r w:rsidRPr="00FE6E05">
        <w:rPr>
          <w:b/>
          <w:bCs/>
          <w:lang w:val="en-IN"/>
        </w:rPr>
        <w:t>"Bed, Bath &amp; Table"</w:t>
      </w:r>
      <w:r w:rsidRPr="00FE6E05">
        <w:rPr>
          <w:lang w:val="en-IN"/>
        </w:rPr>
        <w:t xml:space="preserve"> has the highest number of delayed orders, </w:t>
      </w:r>
      <w:proofErr w:type="spellStart"/>
      <w:r w:rsidRPr="00FE6E05">
        <w:rPr>
          <w:lang w:val="en-IN"/>
        </w:rPr>
        <w:t>totaling</w:t>
      </w:r>
      <w:proofErr w:type="spellEnd"/>
      <w:r w:rsidRPr="00FE6E05">
        <w:rPr>
          <w:lang w:val="en-IN"/>
        </w:rPr>
        <w:t xml:space="preserve"> 811, pointing to potential challenges in logistics and supply chain management for this category. </w:t>
      </w:r>
      <w:r w:rsidRPr="00FE6E05">
        <w:rPr>
          <w:b/>
          <w:bCs/>
          <w:lang w:val="en-IN"/>
        </w:rPr>
        <w:t>"Health &amp; Beauty"</w:t>
      </w:r>
      <w:r w:rsidRPr="00FE6E05">
        <w:rPr>
          <w:lang w:val="en-IN"/>
        </w:rPr>
        <w:t xml:space="preserve"> and </w:t>
      </w:r>
      <w:r w:rsidRPr="00FE6E05">
        <w:rPr>
          <w:b/>
          <w:bCs/>
          <w:lang w:val="en-IN"/>
        </w:rPr>
        <w:t>"Sports &amp; Leisure"</w:t>
      </w:r>
      <w:r w:rsidRPr="00FE6E05">
        <w:rPr>
          <w:lang w:val="en-IN"/>
        </w:rPr>
        <w:t xml:space="preserve"> also show significant delays, with 775 and 584 delayed orders, respectively, suggesting a need for improved coordination and process optimization.</w:t>
      </w:r>
    </w:p>
    <w:p w14:paraId="71997CEC" w14:textId="77777777" w:rsidR="00FE6E05" w:rsidRPr="00FE6E05" w:rsidRDefault="00FE6E05" w:rsidP="00FE6E05">
      <w:pPr>
        <w:pStyle w:val="ListParagraph"/>
        <w:jc w:val="both"/>
        <w:rPr>
          <w:lang w:val="en-IN"/>
        </w:rPr>
      </w:pPr>
    </w:p>
    <w:p w14:paraId="7E353955" w14:textId="4D695DCD" w:rsidR="00FE6E05" w:rsidRDefault="00FE6E05" w:rsidP="00FE6E05">
      <w:pPr>
        <w:pStyle w:val="ListParagraph"/>
        <w:jc w:val="both"/>
        <w:rPr>
          <w:lang w:val="en-IN"/>
        </w:rPr>
      </w:pPr>
      <w:r w:rsidRPr="00FE6E05">
        <w:rPr>
          <w:lang w:val="en-IN"/>
        </w:rPr>
        <w:t xml:space="preserve">Other categories like </w:t>
      </w:r>
      <w:r w:rsidRPr="00FE6E05">
        <w:rPr>
          <w:b/>
          <w:bCs/>
          <w:lang w:val="en-IN"/>
        </w:rPr>
        <w:t>"Furniture &amp; Décor"</w:t>
      </w:r>
      <w:r w:rsidRPr="00FE6E05">
        <w:rPr>
          <w:lang w:val="en-IN"/>
        </w:rPr>
        <w:t xml:space="preserve"> (535 delayed orders), </w:t>
      </w:r>
      <w:r w:rsidRPr="00FE6E05">
        <w:rPr>
          <w:b/>
          <w:bCs/>
          <w:lang w:val="en-IN"/>
        </w:rPr>
        <w:t>"Computers &amp; Accessories"</w:t>
      </w:r>
      <w:r w:rsidRPr="00FE6E05">
        <w:rPr>
          <w:lang w:val="en-IN"/>
        </w:rPr>
        <w:t xml:space="preserve"> (503 delayed orders), and </w:t>
      </w:r>
      <w:r w:rsidRPr="00FE6E05">
        <w:rPr>
          <w:b/>
          <w:bCs/>
          <w:lang w:val="en-IN"/>
        </w:rPr>
        <w:t>"Watches &amp; Gifts"</w:t>
      </w:r>
      <w:r w:rsidRPr="00FE6E05">
        <w:rPr>
          <w:lang w:val="en-IN"/>
        </w:rPr>
        <w:t xml:space="preserve"> (468 delayed orders) also face notable delays, highlighting systemic issues that require immediate attention. On the </w:t>
      </w:r>
      <w:r w:rsidRPr="00FE6E05">
        <w:rPr>
          <w:lang w:val="en-IN"/>
        </w:rPr>
        <w:lastRenderedPageBreak/>
        <w:t xml:space="preserve">other hand, categories such as </w:t>
      </w:r>
      <w:r w:rsidRPr="00FE6E05">
        <w:rPr>
          <w:b/>
          <w:bCs/>
          <w:lang w:val="en-IN"/>
        </w:rPr>
        <w:t>"Diapers &amp; Hygiene"</w:t>
      </w:r>
      <w:r w:rsidRPr="00FE6E05">
        <w:rPr>
          <w:lang w:val="en-IN"/>
        </w:rPr>
        <w:t xml:space="preserve"> and </w:t>
      </w:r>
      <w:r w:rsidRPr="00FE6E05">
        <w:rPr>
          <w:b/>
          <w:bCs/>
          <w:lang w:val="en-IN"/>
        </w:rPr>
        <w:t>"Flowers"</w:t>
      </w:r>
      <w:r w:rsidRPr="00FE6E05">
        <w:rPr>
          <w:lang w:val="en-IN"/>
        </w:rPr>
        <w:t xml:space="preserve"> show minimal delays, with just one delayed order each, indicating high efficiency in these segments.</w:t>
      </w:r>
    </w:p>
    <w:p w14:paraId="66607935" w14:textId="77777777" w:rsidR="00FE6E05" w:rsidRPr="00FE6E05" w:rsidRDefault="00FE6E05" w:rsidP="00FE6E05">
      <w:pPr>
        <w:pStyle w:val="ListParagraph"/>
        <w:jc w:val="both"/>
        <w:rPr>
          <w:lang w:val="en-IN"/>
        </w:rPr>
      </w:pPr>
    </w:p>
    <w:p w14:paraId="5AE56006" w14:textId="3AB8140E" w:rsidR="00FE6E05" w:rsidRDefault="00FE6E05" w:rsidP="00FE6E05">
      <w:pPr>
        <w:pStyle w:val="ListParagraph"/>
        <w:jc w:val="both"/>
        <w:rPr>
          <w:lang w:val="en-IN"/>
        </w:rPr>
      </w:pPr>
      <w:r w:rsidRPr="00FE6E05">
        <w:rPr>
          <w:lang w:val="en-IN"/>
        </w:rPr>
        <w:t xml:space="preserve">The chart offers key insights into the factors contributing to delays, helping businesses prioritize corrective actions and allocate resources more effectively. For example, categories like </w:t>
      </w:r>
      <w:r w:rsidRPr="00FE6E05">
        <w:rPr>
          <w:b/>
          <w:bCs/>
          <w:lang w:val="en-IN"/>
        </w:rPr>
        <w:t>"Home Appliances"</w:t>
      </w:r>
      <w:r w:rsidRPr="00FE6E05">
        <w:rPr>
          <w:lang w:val="en-IN"/>
        </w:rPr>
        <w:t xml:space="preserve"> (50 delayed orders) and </w:t>
      </w:r>
      <w:r w:rsidRPr="00FE6E05">
        <w:rPr>
          <w:b/>
          <w:bCs/>
          <w:lang w:val="en-IN"/>
        </w:rPr>
        <w:t>"Electronics"</w:t>
      </w:r>
      <w:r w:rsidRPr="00FE6E05">
        <w:rPr>
          <w:lang w:val="en-IN"/>
        </w:rPr>
        <w:t xml:space="preserve"> (247 delayed orders) may benefit from better inventory forecasting and replenishment strategies to reduce supply chain bottlenecks and stockouts.</w:t>
      </w:r>
    </w:p>
    <w:p w14:paraId="15432EDC" w14:textId="77777777" w:rsidR="00FE6E05" w:rsidRPr="00FE6E05" w:rsidRDefault="00FE6E05" w:rsidP="00FE6E05">
      <w:pPr>
        <w:pStyle w:val="ListParagraph"/>
        <w:jc w:val="both"/>
        <w:rPr>
          <w:lang w:val="en-IN"/>
        </w:rPr>
      </w:pPr>
    </w:p>
    <w:p w14:paraId="181E02CC" w14:textId="285A63F2" w:rsidR="0009622F" w:rsidRPr="00FE6E05" w:rsidRDefault="00FE6E05" w:rsidP="00FE6E05">
      <w:pPr>
        <w:pStyle w:val="ListParagraph"/>
        <w:jc w:val="both"/>
        <w:rPr>
          <w:lang w:val="en-IN"/>
        </w:rPr>
      </w:pPr>
      <w:r w:rsidRPr="00FE6E05">
        <w:rPr>
          <w:lang w:val="en-IN"/>
        </w:rPr>
        <w:t xml:space="preserve">Ultimately, this analysis serves as a valuable tool for continuous improvement, helping businesses enhance their </w:t>
      </w:r>
      <w:proofErr w:type="spellStart"/>
      <w:r w:rsidRPr="00FE6E05">
        <w:rPr>
          <w:lang w:val="en-IN"/>
        </w:rPr>
        <w:t>fulfillment</w:t>
      </w:r>
      <w:proofErr w:type="spellEnd"/>
      <w:r w:rsidRPr="00FE6E05">
        <w:rPr>
          <w:lang w:val="en-IN"/>
        </w:rPr>
        <w:t xml:space="preserve"> processes and maintain a customer-centric approach in a competitive e-commerce environment.</w:t>
      </w:r>
    </w:p>
    <w:p w14:paraId="64353A6C" w14:textId="03D062E0" w:rsidR="0009622F" w:rsidRDefault="0009622F" w:rsidP="0009622F">
      <w:pPr>
        <w:pStyle w:val="Heading1"/>
        <w:rPr>
          <w:b/>
          <w:bCs/>
          <w:color w:val="7030A0"/>
        </w:rPr>
      </w:pPr>
      <w:bookmarkStart w:id="3" w:name="_Toc185125639"/>
      <w:r>
        <w:rPr>
          <w:b/>
          <w:bCs/>
          <w:color w:val="7030A0"/>
        </w:rPr>
        <w:t>3</w:t>
      </w:r>
      <w:r>
        <w:rPr>
          <w:b/>
          <w:bCs/>
          <w:color w:val="7030A0"/>
        </w:rPr>
        <w:t xml:space="preserve">) </w:t>
      </w:r>
      <w:r w:rsidRPr="0009622F">
        <w:rPr>
          <w:b/>
          <w:bCs/>
          <w:color w:val="7030A0"/>
        </w:rPr>
        <w:t>Monthly Comparison of Delayed and On-Time Orders</w:t>
      </w:r>
      <w:bookmarkEnd w:id="3"/>
    </w:p>
    <w:p w14:paraId="198ECFCE" w14:textId="1CDFA2A3" w:rsidR="0009622F" w:rsidRPr="0009622F" w:rsidRDefault="0009622F" w:rsidP="00A97173">
      <w:pPr>
        <w:pStyle w:val="ListParagraph"/>
        <w:numPr>
          <w:ilvl w:val="0"/>
          <w:numId w:val="33"/>
        </w:numPr>
        <w:jc w:val="both"/>
        <w:rPr>
          <w:lang w:val="en-IN"/>
        </w:rPr>
      </w:pPr>
      <w:r w:rsidRPr="00661ECC">
        <w:rPr>
          <w:b/>
          <w:bCs/>
          <w:color w:val="FF0000"/>
        </w:rPr>
        <w:t>Question Statement</w:t>
      </w:r>
      <w:r w:rsidRPr="00952325">
        <w:t xml:space="preserve">: </w:t>
      </w:r>
      <w:r w:rsidRPr="0009622F">
        <w:rPr>
          <w:lang w:val="en-IN"/>
        </w:rPr>
        <w:t>Create a dynamic visual that compares the number of delayed orders to the number of orders received earlier for each month. Utilize the drill</w:t>
      </w:r>
      <w:r>
        <w:rPr>
          <w:lang w:val="en-IN"/>
        </w:rPr>
        <w:t xml:space="preserve"> </w:t>
      </w:r>
      <w:r w:rsidRPr="0009622F">
        <w:rPr>
          <w:lang w:val="en-IN"/>
        </w:rPr>
        <w:t>through cross-report feature to provide a detailed analysis of late and on-time deliveries.</w:t>
      </w:r>
    </w:p>
    <w:p w14:paraId="07A7AA60" w14:textId="77D5F8C8" w:rsidR="0009622F" w:rsidRPr="003A6781" w:rsidRDefault="003A6781" w:rsidP="001718E1">
      <w:pPr>
        <w:pStyle w:val="ListParagraph"/>
        <w:numPr>
          <w:ilvl w:val="0"/>
          <w:numId w:val="33"/>
        </w:numPr>
      </w:pPr>
      <w:r w:rsidRPr="003A6781">
        <w:drawing>
          <wp:anchor distT="0" distB="0" distL="114300" distR="114300" simplePos="0" relativeHeight="251702272" behindDoc="0" locked="0" layoutInCell="1" allowOverlap="1" wp14:anchorId="3A460F02" wp14:editId="59A4B367">
            <wp:simplePos x="0" y="0"/>
            <wp:positionH relativeFrom="column">
              <wp:posOffset>1737360</wp:posOffset>
            </wp:positionH>
            <wp:positionV relativeFrom="paragraph">
              <wp:posOffset>351155</wp:posOffset>
            </wp:positionV>
            <wp:extent cx="3387725" cy="1933575"/>
            <wp:effectExtent l="76200" t="38100" r="79375" b="123825"/>
            <wp:wrapTopAndBottom/>
            <wp:docPr id="149779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9769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7725" cy="1933575"/>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622F" w:rsidRPr="00661ECC">
        <w:rPr>
          <w:b/>
          <w:bCs/>
          <w:color w:val="7030A0"/>
        </w:rPr>
        <w:t>Visualization</w:t>
      </w:r>
      <w:r w:rsidR="0009622F" w:rsidRPr="0009622F">
        <w:rPr>
          <w:b/>
          <w:bCs/>
        </w:rPr>
        <w:t>:</w:t>
      </w:r>
    </w:p>
    <w:p w14:paraId="126472CD" w14:textId="559CB4EE" w:rsidR="003A6781" w:rsidRPr="00952325" w:rsidRDefault="003A6781" w:rsidP="003A6781">
      <w:pPr>
        <w:pStyle w:val="ListParagraph"/>
      </w:pPr>
    </w:p>
    <w:p w14:paraId="25D4D5C4" w14:textId="0A55948C" w:rsidR="007C47CB" w:rsidRDefault="0009622F" w:rsidP="007C47CB">
      <w:pPr>
        <w:pStyle w:val="ListParagraph"/>
        <w:numPr>
          <w:ilvl w:val="0"/>
          <w:numId w:val="33"/>
        </w:numPr>
      </w:pPr>
      <w:r w:rsidRPr="00661ECC">
        <w:rPr>
          <w:b/>
          <w:bCs/>
          <w:color w:val="275317" w:themeColor="accent6" w:themeShade="80"/>
        </w:rPr>
        <w:t>Explanation</w:t>
      </w:r>
      <w:r>
        <w:rPr>
          <w:b/>
          <w:bCs/>
        </w:rPr>
        <w:t>:</w:t>
      </w:r>
    </w:p>
    <w:p w14:paraId="3623B44D" w14:textId="77777777" w:rsidR="007C47CB" w:rsidRDefault="007C47CB" w:rsidP="007C47CB">
      <w:pPr>
        <w:pStyle w:val="ListParagraph"/>
        <w:jc w:val="both"/>
        <w:rPr>
          <w:lang w:val="en-IN"/>
        </w:rPr>
      </w:pPr>
      <w:r w:rsidRPr="007C47CB">
        <w:rPr>
          <w:lang w:val="en-IN"/>
        </w:rPr>
        <w:t xml:space="preserve">The line chart compares delayed and earlier orders across all months, offering valuable insights into order </w:t>
      </w:r>
      <w:proofErr w:type="spellStart"/>
      <w:r w:rsidRPr="007C47CB">
        <w:rPr>
          <w:lang w:val="en-IN"/>
        </w:rPr>
        <w:t>fulfillment</w:t>
      </w:r>
      <w:proofErr w:type="spellEnd"/>
      <w:r w:rsidRPr="007C47CB">
        <w:rPr>
          <w:lang w:val="en-IN"/>
        </w:rPr>
        <w:t xml:space="preserve"> performance throughout the year. </w:t>
      </w:r>
      <w:r w:rsidRPr="007C47CB">
        <w:rPr>
          <w:b/>
          <w:bCs/>
          <w:lang w:val="en-IN"/>
        </w:rPr>
        <w:t>August</w:t>
      </w:r>
      <w:r w:rsidRPr="007C47CB">
        <w:rPr>
          <w:lang w:val="en-IN"/>
        </w:rPr>
        <w:t xml:space="preserve"> stands out with the largest gap between earlier and delayed orders, recording 11,620 earlier orders versus just 996 delayed orders, demonstrating exceptional efficiency. In contrast, </w:t>
      </w:r>
      <w:r w:rsidRPr="007C47CB">
        <w:rPr>
          <w:b/>
          <w:bCs/>
          <w:lang w:val="en-IN"/>
        </w:rPr>
        <w:t>July</w:t>
      </w:r>
      <w:r w:rsidRPr="007C47CB">
        <w:rPr>
          <w:lang w:val="en-IN"/>
        </w:rPr>
        <w:t xml:space="preserve"> shows the smallest difference, with 9,078 earlier orders slightly exceeding 216 delayed orders.</w:t>
      </w:r>
    </w:p>
    <w:p w14:paraId="2B437A13" w14:textId="77777777" w:rsidR="007C47CB" w:rsidRPr="007C47CB" w:rsidRDefault="007C47CB" w:rsidP="007C47CB">
      <w:pPr>
        <w:pStyle w:val="ListParagraph"/>
        <w:rPr>
          <w:lang w:val="en-IN"/>
        </w:rPr>
      </w:pPr>
    </w:p>
    <w:p w14:paraId="12C8B755" w14:textId="77777777" w:rsidR="007C47CB" w:rsidRDefault="007C47CB" w:rsidP="007C47CB">
      <w:pPr>
        <w:pStyle w:val="ListParagraph"/>
        <w:jc w:val="both"/>
        <w:rPr>
          <w:lang w:val="en-IN"/>
        </w:rPr>
      </w:pPr>
      <w:r w:rsidRPr="007C47CB">
        <w:rPr>
          <w:lang w:val="en-IN"/>
        </w:rPr>
        <w:t xml:space="preserve">Other months, such as </w:t>
      </w:r>
      <w:r w:rsidRPr="007C47CB">
        <w:rPr>
          <w:b/>
          <w:bCs/>
          <w:lang w:val="en-IN"/>
        </w:rPr>
        <w:t>September</w:t>
      </w:r>
      <w:r w:rsidRPr="007C47CB">
        <w:rPr>
          <w:lang w:val="en-IN"/>
        </w:rPr>
        <w:t xml:space="preserve"> (3,790 earlier vs. 231 delayed), </w:t>
      </w:r>
      <w:r w:rsidRPr="007C47CB">
        <w:rPr>
          <w:b/>
          <w:bCs/>
          <w:lang w:val="en-IN"/>
        </w:rPr>
        <w:t>October</w:t>
      </w:r>
      <w:r w:rsidRPr="007C47CB">
        <w:rPr>
          <w:lang w:val="en-IN"/>
        </w:rPr>
        <w:t xml:space="preserve"> (4,480 earlier vs. 222 delayed), and </w:t>
      </w:r>
      <w:r w:rsidRPr="007C47CB">
        <w:rPr>
          <w:b/>
          <w:bCs/>
          <w:lang w:val="en-IN"/>
        </w:rPr>
        <w:t>November</w:t>
      </w:r>
      <w:r w:rsidRPr="007C47CB">
        <w:rPr>
          <w:lang w:val="en-IN"/>
        </w:rPr>
        <w:t xml:space="preserve"> (4,483 earlier vs. 245 delayed), highlight consistent strong performance in timely order </w:t>
      </w:r>
      <w:proofErr w:type="spellStart"/>
      <w:r w:rsidRPr="007C47CB">
        <w:rPr>
          <w:lang w:val="en-IN"/>
        </w:rPr>
        <w:t>fulfillment</w:t>
      </w:r>
      <w:proofErr w:type="spellEnd"/>
      <w:r w:rsidRPr="007C47CB">
        <w:rPr>
          <w:lang w:val="en-IN"/>
        </w:rPr>
        <w:t>.</w:t>
      </w:r>
    </w:p>
    <w:p w14:paraId="10BADCB4" w14:textId="77777777" w:rsidR="007C47CB" w:rsidRPr="007C47CB" w:rsidRDefault="007C47CB" w:rsidP="007C47CB">
      <w:pPr>
        <w:pStyle w:val="ListParagraph"/>
        <w:rPr>
          <w:lang w:val="en-IN"/>
        </w:rPr>
      </w:pPr>
    </w:p>
    <w:p w14:paraId="392DE4B0" w14:textId="77777777" w:rsidR="007C47CB" w:rsidRDefault="007C47CB" w:rsidP="007C47CB">
      <w:pPr>
        <w:pStyle w:val="ListParagraph"/>
        <w:jc w:val="both"/>
        <w:rPr>
          <w:lang w:val="en-IN"/>
        </w:rPr>
      </w:pPr>
      <w:r w:rsidRPr="007C47CB">
        <w:rPr>
          <w:lang w:val="en-IN"/>
        </w:rPr>
        <w:t xml:space="preserve">However, </w:t>
      </w:r>
      <w:r w:rsidRPr="007C47CB">
        <w:rPr>
          <w:b/>
          <w:bCs/>
          <w:lang w:val="en-IN"/>
        </w:rPr>
        <w:t>December</w:t>
      </w:r>
      <w:r w:rsidRPr="007C47CB">
        <w:rPr>
          <w:lang w:val="en-IN"/>
        </w:rPr>
        <w:t xml:space="preserve"> and </w:t>
      </w:r>
      <w:r w:rsidRPr="007C47CB">
        <w:rPr>
          <w:b/>
          <w:bCs/>
          <w:lang w:val="en-IN"/>
        </w:rPr>
        <w:t>January</w:t>
      </w:r>
      <w:r w:rsidRPr="007C47CB">
        <w:rPr>
          <w:lang w:val="en-IN"/>
        </w:rPr>
        <w:t xml:space="preserve"> see a rise in delayed orders, with 767 and 667, respectively, likely due to increased demand during the holiday season. On the other </w:t>
      </w:r>
      <w:r w:rsidRPr="007C47CB">
        <w:rPr>
          <w:lang w:val="en-IN"/>
        </w:rPr>
        <w:lastRenderedPageBreak/>
        <w:t xml:space="preserve">hand, </w:t>
      </w:r>
      <w:r w:rsidRPr="007C47CB">
        <w:rPr>
          <w:b/>
          <w:bCs/>
          <w:lang w:val="en-IN"/>
        </w:rPr>
        <w:t>May</w:t>
      </w:r>
      <w:r w:rsidRPr="007C47CB">
        <w:rPr>
          <w:lang w:val="en-IN"/>
        </w:rPr>
        <w:t xml:space="preserve"> and </w:t>
      </w:r>
      <w:r w:rsidRPr="007C47CB">
        <w:rPr>
          <w:b/>
          <w:bCs/>
          <w:lang w:val="en-IN"/>
        </w:rPr>
        <w:t>June</w:t>
      </w:r>
      <w:r w:rsidRPr="007C47CB">
        <w:rPr>
          <w:lang w:val="en-IN"/>
        </w:rPr>
        <w:t xml:space="preserve"> report fewer delays, with 691 and 696, indicating more efficient order processing during these months.</w:t>
      </w:r>
    </w:p>
    <w:p w14:paraId="16BE1446" w14:textId="77777777" w:rsidR="007C47CB" w:rsidRPr="007C47CB" w:rsidRDefault="007C47CB" w:rsidP="007C47CB">
      <w:pPr>
        <w:pStyle w:val="ListParagraph"/>
        <w:jc w:val="both"/>
        <w:rPr>
          <w:lang w:val="en-IN"/>
        </w:rPr>
      </w:pPr>
    </w:p>
    <w:p w14:paraId="32654377" w14:textId="151C7236" w:rsidR="0009622F" w:rsidRPr="007C47CB" w:rsidRDefault="007C47CB" w:rsidP="007C47CB">
      <w:pPr>
        <w:pStyle w:val="ListParagraph"/>
        <w:jc w:val="both"/>
        <w:rPr>
          <w:lang w:val="en-IN"/>
        </w:rPr>
      </w:pPr>
      <w:r w:rsidRPr="007C47CB">
        <w:rPr>
          <w:lang w:val="en-IN"/>
        </w:rPr>
        <w:t>These trends provide actionable insights for the organization to address potential bottlenecks, optimize resource allocation, and develop targeted strategies to reduce delays, ultimately improving customer satisfaction and loyalty.</w:t>
      </w:r>
    </w:p>
    <w:p w14:paraId="6A6D6C98" w14:textId="06B72DA9" w:rsidR="0009622F" w:rsidRDefault="0009622F" w:rsidP="0009622F">
      <w:pPr>
        <w:pStyle w:val="Heading1"/>
        <w:rPr>
          <w:b/>
          <w:bCs/>
          <w:color w:val="7030A0"/>
        </w:rPr>
      </w:pPr>
      <w:bookmarkStart w:id="4" w:name="_Toc185125640"/>
      <w:r>
        <w:rPr>
          <w:b/>
          <w:bCs/>
          <w:color w:val="7030A0"/>
        </w:rPr>
        <w:t>4</w:t>
      </w:r>
      <w:r>
        <w:rPr>
          <w:b/>
          <w:bCs/>
          <w:color w:val="7030A0"/>
        </w:rPr>
        <w:t xml:space="preserve">) </w:t>
      </w:r>
      <w:r w:rsidRPr="0009622F">
        <w:rPr>
          <w:b/>
          <w:bCs/>
          <w:color w:val="7030A0"/>
        </w:rPr>
        <w:t>Payment Method Analysis</w:t>
      </w:r>
      <w:bookmarkEnd w:id="4"/>
    </w:p>
    <w:p w14:paraId="791D2339" w14:textId="77777777" w:rsidR="0009622F" w:rsidRPr="0009622F" w:rsidRDefault="0009622F" w:rsidP="00A97173">
      <w:pPr>
        <w:pStyle w:val="ListParagraph"/>
        <w:numPr>
          <w:ilvl w:val="0"/>
          <w:numId w:val="33"/>
        </w:numPr>
        <w:jc w:val="both"/>
        <w:rPr>
          <w:lang w:val="en-IN"/>
        </w:rPr>
      </w:pPr>
      <w:r w:rsidRPr="003A6781">
        <w:rPr>
          <w:b/>
          <w:bCs/>
          <w:color w:val="FF0000"/>
        </w:rPr>
        <w:t>Question Statement</w:t>
      </w:r>
      <w:r w:rsidRPr="00952325">
        <w:t xml:space="preserve">: </w:t>
      </w:r>
      <w:proofErr w:type="spellStart"/>
      <w:r w:rsidRPr="0009622F">
        <w:rPr>
          <w:lang w:val="en-IN"/>
        </w:rPr>
        <w:t>Analyze</w:t>
      </w:r>
      <w:proofErr w:type="spellEnd"/>
      <w:r w:rsidRPr="0009622F">
        <w:rPr>
          <w:lang w:val="en-IN"/>
        </w:rPr>
        <w:t xml:space="preserve"> the most frequently used payment methods by customers using a visually appealing representation, such as a pie chart or other suitable visuals.</w:t>
      </w:r>
    </w:p>
    <w:p w14:paraId="3143CF51" w14:textId="407D598E" w:rsidR="0009622F" w:rsidRPr="00157732" w:rsidRDefault="00157732" w:rsidP="00822CAE">
      <w:pPr>
        <w:pStyle w:val="ListParagraph"/>
        <w:numPr>
          <w:ilvl w:val="0"/>
          <w:numId w:val="33"/>
        </w:numPr>
      </w:pPr>
      <w:r w:rsidRPr="00157732">
        <w:drawing>
          <wp:anchor distT="0" distB="0" distL="114300" distR="114300" simplePos="0" relativeHeight="251703296" behindDoc="0" locked="0" layoutInCell="1" allowOverlap="1" wp14:anchorId="4C4D72C9" wp14:editId="01B4C24F">
            <wp:simplePos x="0" y="0"/>
            <wp:positionH relativeFrom="page">
              <wp:posOffset>2352675</wp:posOffset>
            </wp:positionH>
            <wp:positionV relativeFrom="paragraph">
              <wp:posOffset>379730</wp:posOffset>
            </wp:positionV>
            <wp:extent cx="3600450" cy="2023745"/>
            <wp:effectExtent l="76200" t="38100" r="76200" b="109855"/>
            <wp:wrapTopAndBottom/>
            <wp:docPr id="190267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226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450" cy="2023745"/>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622F" w:rsidRPr="003A6781">
        <w:rPr>
          <w:b/>
          <w:bCs/>
          <w:color w:val="7030A0"/>
        </w:rPr>
        <w:t>Visualization</w:t>
      </w:r>
      <w:r w:rsidR="0009622F" w:rsidRPr="0009622F">
        <w:rPr>
          <w:b/>
          <w:bCs/>
        </w:rPr>
        <w:t>:</w:t>
      </w:r>
    </w:p>
    <w:p w14:paraId="5EE80EF7" w14:textId="2C186F94" w:rsidR="00157732" w:rsidRPr="00952325" w:rsidRDefault="00157732" w:rsidP="00157732">
      <w:pPr>
        <w:pStyle w:val="ListParagraph"/>
      </w:pPr>
    </w:p>
    <w:p w14:paraId="5AAF5C13" w14:textId="42FA0BC0" w:rsidR="00157732" w:rsidRDefault="0009622F" w:rsidP="00157732">
      <w:pPr>
        <w:pStyle w:val="ListParagraph"/>
        <w:numPr>
          <w:ilvl w:val="0"/>
          <w:numId w:val="33"/>
        </w:numPr>
      </w:pPr>
      <w:r w:rsidRPr="003A6781">
        <w:rPr>
          <w:b/>
          <w:bCs/>
          <w:color w:val="275317" w:themeColor="accent6" w:themeShade="80"/>
        </w:rPr>
        <w:t>Explanation</w:t>
      </w:r>
      <w:r>
        <w:rPr>
          <w:b/>
          <w:bCs/>
        </w:rPr>
        <w:t>:</w:t>
      </w:r>
    </w:p>
    <w:p w14:paraId="0F6E7B05" w14:textId="77777777" w:rsidR="00157732" w:rsidRDefault="00157732" w:rsidP="00157732">
      <w:pPr>
        <w:pStyle w:val="ListParagraph"/>
        <w:jc w:val="both"/>
        <w:rPr>
          <w:lang w:val="en-IN"/>
        </w:rPr>
      </w:pPr>
      <w:r w:rsidRPr="00157732">
        <w:rPr>
          <w:lang w:val="en-IN"/>
        </w:rPr>
        <w:t xml:space="preserve">The pie chart provides an overview of customer payment preferences, revealing key insights into transaction </w:t>
      </w:r>
      <w:proofErr w:type="spellStart"/>
      <w:r w:rsidRPr="00157732">
        <w:rPr>
          <w:lang w:val="en-IN"/>
        </w:rPr>
        <w:t>behavior</w:t>
      </w:r>
      <w:proofErr w:type="spellEnd"/>
      <w:r w:rsidRPr="00157732">
        <w:rPr>
          <w:lang w:val="en-IN"/>
        </w:rPr>
        <w:t xml:space="preserve">. </w:t>
      </w:r>
      <w:r w:rsidRPr="00157732">
        <w:rPr>
          <w:b/>
          <w:bCs/>
          <w:lang w:val="en-IN"/>
        </w:rPr>
        <w:t>Credit card</w:t>
      </w:r>
      <w:r w:rsidRPr="00157732">
        <w:rPr>
          <w:lang w:val="en-IN"/>
        </w:rPr>
        <w:t xml:space="preserve"> is the dominant payment method, used by 76,795 customers, making up 73.9% of the total transactions. </w:t>
      </w:r>
      <w:proofErr w:type="spellStart"/>
      <w:r w:rsidRPr="00157732">
        <w:rPr>
          <w:b/>
          <w:bCs/>
          <w:lang w:val="en-IN"/>
        </w:rPr>
        <w:t>Boleto</w:t>
      </w:r>
      <w:proofErr w:type="spellEnd"/>
      <w:r w:rsidRPr="00157732">
        <w:rPr>
          <w:lang w:val="en-IN"/>
        </w:rPr>
        <w:t xml:space="preserve"> follows as the second most popular method, with 19,784 customers (19.0%), while </w:t>
      </w:r>
      <w:r w:rsidRPr="00157732">
        <w:rPr>
          <w:b/>
          <w:bCs/>
          <w:lang w:val="en-IN"/>
        </w:rPr>
        <w:t>voucher</w:t>
      </w:r>
      <w:r w:rsidRPr="00157732">
        <w:rPr>
          <w:lang w:val="en-IN"/>
        </w:rPr>
        <w:t xml:space="preserve"> and </w:t>
      </w:r>
      <w:r w:rsidRPr="00157732">
        <w:rPr>
          <w:b/>
          <w:bCs/>
          <w:lang w:val="en-IN"/>
        </w:rPr>
        <w:t>debit card</w:t>
      </w:r>
      <w:r w:rsidRPr="00157732">
        <w:rPr>
          <w:lang w:val="en-IN"/>
        </w:rPr>
        <w:t xml:space="preserve"> transactions account for smaller portions, with 5,775 (5.6%) and 1,529 (1.5%) customers, respectively.</w:t>
      </w:r>
    </w:p>
    <w:p w14:paraId="0E75BFB3" w14:textId="77777777" w:rsidR="00157732" w:rsidRPr="00157732" w:rsidRDefault="00157732" w:rsidP="00157732">
      <w:pPr>
        <w:pStyle w:val="ListParagraph"/>
        <w:jc w:val="both"/>
        <w:rPr>
          <w:lang w:val="en-IN"/>
        </w:rPr>
      </w:pPr>
    </w:p>
    <w:p w14:paraId="1C721688" w14:textId="77777777" w:rsidR="00157732" w:rsidRDefault="00157732" w:rsidP="00157732">
      <w:pPr>
        <w:pStyle w:val="ListParagraph"/>
        <w:jc w:val="both"/>
        <w:rPr>
          <w:lang w:val="en-IN"/>
        </w:rPr>
      </w:pPr>
      <w:r w:rsidRPr="00157732">
        <w:rPr>
          <w:lang w:val="en-IN"/>
        </w:rPr>
        <w:t xml:space="preserve">This distribution highlights the strong preference for credit card payments, likely due to their convenience and flexibility. However, the presence of </w:t>
      </w:r>
      <w:proofErr w:type="spellStart"/>
      <w:r w:rsidRPr="00157732">
        <w:rPr>
          <w:b/>
          <w:bCs/>
          <w:lang w:val="en-IN"/>
        </w:rPr>
        <w:t>boleto</w:t>
      </w:r>
      <w:proofErr w:type="spellEnd"/>
      <w:r w:rsidRPr="00157732">
        <w:rPr>
          <w:lang w:val="en-IN"/>
        </w:rPr>
        <w:t xml:space="preserve">, </w:t>
      </w:r>
      <w:r w:rsidRPr="00157732">
        <w:rPr>
          <w:b/>
          <w:bCs/>
          <w:lang w:val="en-IN"/>
        </w:rPr>
        <w:t>voucher</w:t>
      </w:r>
      <w:r w:rsidRPr="00157732">
        <w:rPr>
          <w:lang w:val="en-IN"/>
        </w:rPr>
        <w:t xml:space="preserve">, and </w:t>
      </w:r>
      <w:r w:rsidRPr="00157732">
        <w:rPr>
          <w:b/>
          <w:bCs/>
          <w:lang w:val="en-IN"/>
        </w:rPr>
        <w:t>debit card</w:t>
      </w:r>
      <w:r w:rsidRPr="00157732">
        <w:rPr>
          <w:lang w:val="en-IN"/>
        </w:rPr>
        <w:t xml:space="preserve"> payments emphasizes the need for diverse payment options to cater to a broad range of customer needs and preferences.</w:t>
      </w:r>
    </w:p>
    <w:p w14:paraId="21EC737C" w14:textId="77777777" w:rsidR="00157732" w:rsidRPr="00157732" w:rsidRDefault="00157732" w:rsidP="00157732">
      <w:pPr>
        <w:pStyle w:val="ListParagraph"/>
        <w:jc w:val="both"/>
        <w:rPr>
          <w:lang w:val="en-IN"/>
        </w:rPr>
      </w:pPr>
    </w:p>
    <w:p w14:paraId="5FD71D38" w14:textId="77777777" w:rsidR="00157732" w:rsidRPr="00157732" w:rsidRDefault="00157732" w:rsidP="00157732">
      <w:pPr>
        <w:pStyle w:val="ListParagraph"/>
        <w:jc w:val="both"/>
        <w:rPr>
          <w:lang w:val="en-IN"/>
        </w:rPr>
      </w:pPr>
      <w:r w:rsidRPr="00157732">
        <w:rPr>
          <w:lang w:val="en-IN"/>
        </w:rPr>
        <w:t>The chart serves as a valuable tool for decision-makers, helping prioritize payment processing improvements and resource allocation to enhance transaction efficiency and meet evolving customer expectations.</w:t>
      </w:r>
    </w:p>
    <w:p w14:paraId="449A8BF5" w14:textId="77777777" w:rsidR="00157732" w:rsidRPr="00952325" w:rsidRDefault="00157732" w:rsidP="00157732">
      <w:pPr>
        <w:pStyle w:val="ListParagraph"/>
      </w:pPr>
    </w:p>
    <w:p w14:paraId="54D42A73" w14:textId="77777777" w:rsidR="0009622F" w:rsidRDefault="0009622F" w:rsidP="00952325"/>
    <w:p w14:paraId="355D9062" w14:textId="77777777" w:rsidR="0009622F" w:rsidRDefault="0009622F" w:rsidP="00952325"/>
    <w:p w14:paraId="3E5D08A1" w14:textId="79338127" w:rsidR="0009622F" w:rsidRDefault="0009622F" w:rsidP="0009622F">
      <w:pPr>
        <w:pStyle w:val="Heading1"/>
        <w:rPr>
          <w:b/>
          <w:bCs/>
          <w:color w:val="7030A0"/>
        </w:rPr>
      </w:pPr>
      <w:bookmarkStart w:id="5" w:name="_Toc185125641"/>
      <w:r>
        <w:rPr>
          <w:b/>
          <w:bCs/>
          <w:color w:val="7030A0"/>
        </w:rPr>
        <w:lastRenderedPageBreak/>
        <w:t>5</w:t>
      </w:r>
      <w:r>
        <w:rPr>
          <w:b/>
          <w:bCs/>
          <w:color w:val="7030A0"/>
        </w:rPr>
        <w:t xml:space="preserve">) </w:t>
      </w:r>
      <w:r w:rsidRPr="0009622F">
        <w:rPr>
          <w:b/>
          <w:bCs/>
          <w:color w:val="7030A0"/>
        </w:rPr>
        <w:t>Product Rating Analysis</w:t>
      </w:r>
      <w:bookmarkEnd w:id="5"/>
    </w:p>
    <w:p w14:paraId="2BAE4A64" w14:textId="345EB69A" w:rsidR="00A97173" w:rsidRPr="00A97173" w:rsidRDefault="0009622F" w:rsidP="00C2506D">
      <w:pPr>
        <w:pStyle w:val="ListParagraph"/>
        <w:numPr>
          <w:ilvl w:val="0"/>
          <w:numId w:val="33"/>
        </w:numPr>
        <w:jc w:val="both"/>
        <w:rPr>
          <w:lang w:val="en-IN"/>
        </w:rPr>
      </w:pPr>
      <w:r w:rsidRPr="00157732">
        <w:rPr>
          <w:b/>
          <w:bCs/>
          <w:color w:val="FF0000"/>
        </w:rPr>
        <w:t>Question Statement</w:t>
      </w:r>
      <w:r w:rsidRPr="00952325">
        <w:t xml:space="preserve">: </w:t>
      </w:r>
      <w:r w:rsidR="00A97173" w:rsidRPr="00A97173">
        <w:rPr>
          <w:lang w:val="en-IN"/>
        </w:rPr>
        <w:t>Determine the top 10 highest-rated products and the bottom 10 lowest-rated products using a bar or column chart.</w:t>
      </w:r>
    </w:p>
    <w:p w14:paraId="13CDF439" w14:textId="2476CC5B" w:rsidR="0009622F" w:rsidRPr="00952325" w:rsidRDefault="00F94CDA" w:rsidP="00650C32">
      <w:pPr>
        <w:pStyle w:val="ListParagraph"/>
        <w:numPr>
          <w:ilvl w:val="0"/>
          <w:numId w:val="33"/>
        </w:numPr>
      </w:pPr>
      <w:r w:rsidRPr="00C2506D">
        <w:rPr>
          <w:b/>
          <w:bCs/>
        </w:rPr>
        <w:drawing>
          <wp:anchor distT="0" distB="0" distL="114300" distR="114300" simplePos="0" relativeHeight="251705344" behindDoc="0" locked="0" layoutInCell="1" allowOverlap="1" wp14:anchorId="6EE261A6" wp14:editId="782CB343">
            <wp:simplePos x="0" y="0"/>
            <wp:positionH relativeFrom="margin">
              <wp:posOffset>3498850</wp:posOffset>
            </wp:positionH>
            <wp:positionV relativeFrom="paragraph">
              <wp:posOffset>432435</wp:posOffset>
            </wp:positionV>
            <wp:extent cx="2805430" cy="1600200"/>
            <wp:effectExtent l="76200" t="38100" r="71120" b="114300"/>
            <wp:wrapTopAndBottom/>
            <wp:docPr id="191186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6878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5430" cy="1600200"/>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C2506D">
        <w:rPr>
          <w:b/>
          <w:bCs/>
          <w:color w:val="7030A0"/>
        </w:rPr>
        <w:drawing>
          <wp:anchor distT="0" distB="0" distL="114300" distR="114300" simplePos="0" relativeHeight="251704320" behindDoc="0" locked="0" layoutInCell="1" allowOverlap="1" wp14:anchorId="4608C9A8" wp14:editId="666722CB">
            <wp:simplePos x="0" y="0"/>
            <wp:positionH relativeFrom="column">
              <wp:posOffset>470535</wp:posOffset>
            </wp:positionH>
            <wp:positionV relativeFrom="paragraph">
              <wp:posOffset>421005</wp:posOffset>
            </wp:positionV>
            <wp:extent cx="2800350" cy="1598930"/>
            <wp:effectExtent l="76200" t="38100" r="76200" b="115570"/>
            <wp:wrapTopAndBottom/>
            <wp:docPr id="188050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0279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0350" cy="1598930"/>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622F" w:rsidRPr="00157732">
        <w:rPr>
          <w:b/>
          <w:bCs/>
          <w:color w:val="7030A0"/>
        </w:rPr>
        <w:t>Visualization</w:t>
      </w:r>
      <w:r w:rsidR="0009622F" w:rsidRPr="00A97173">
        <w:rPr>
          <w:b/>
          <w:bCs/>
        </w:rPr>
        <w:t>:</w:t>
      </w:r>
    </w:p>
    <w:p w14:paraId="51C7F129" w14:textId="77777777" w:rsidR="00D22E7B" w:rsidRPr="00D22E7B" w:rsidRDefault="00D22E7B" w:rsidP="00D22E7B">
      <w:pPr>
        <w:pStyle w:val="ListParagraph"/>
      </w:pPr>
    </w:p>
    <w:p w14:paraId="703863E4" w14:textId="1DAEB0F9" w:rsidR="0009622F" w:rsidRPr="008370D4" w:rsidRDefault="0009622F" w:rsidP="00952325">
      <w:pPr>
        <w:pStyle w:val="ListParagraph"/>
        <w:numPr>
          <w:ilvl w:val="0"/>
          <w:numId w:val="33"/>
        </w:numPr>
      </w:pPr>
      <w:r w:rsidRPr="00157732">
        <w:rPr>
          <w:b/>
          <w:bCs/>
          <w:color w:val="275317" w:themeColor="accent6" w:themeShade="80"/>
        </w:rPr>
        <w:t>Explanation</w:t>
      </w:r>
      <w:r>
        <w:rPr>
          <w:b/>
          <w:bCs/>
        </w:rPr>
        <w:t>:</w:t>
      </w:r>
    </w:p>
    <w:p w14:paraId="38E2C5FD" w14:textId="77777777" w:rsidR="008370D4" w:rsidRDefault="008370D4" w:rsidP="008370D4">
      <w:pPr>
        <w:pStyle w:val="ListParagraph"/>
        <w:jc w:val="both"/>
      </w:pPr>
      <w:r>
        <w:t>The bar chart provides an overview of the top 10 highest-rated product categories based on average customer ratings, offering insights into customer satisfaction and preferences. "CDs, DVDs, and Musicals" ranks first with an impressive average rating of 4.67, reflecting exceptional customer satisfaction. "Fashion Children's Clothes" and "Books - General Interest" follow closely with ratings of 4.50 and 4.46, respectively, indicating high appeal and quality in these categories.</w:t>
      </w:r>
    </w:p>
    <w:p w14:paraId="6ED259EB" w14:textId="77777777" w:rsidR="008370D4" w:rsidRDefault="008370D4" w:rsidP="008370D4">
      <w:pPr>
        <w:pStyle w:val="ListParagraph"/>
      </w:pPr>
    </w:p>
    <w:p w14:paraId="16D07280" w14:textId="77777777" w:rsidR="008370D4" w:rsidRDefault="008370D4" w:rsidP="008370D4">
      <w:pPr>
        <w:pStyle w:val="ListParagraph"/>
        <w:jc w:val="both"/>
      </w:pPr>
      <w:r>
        <w:t>Other categories such as "Books - Technical," "Food &amp; Drink," and "Construction Tools" share a solid average rating of 4.37, signaling consistent satisfaction across a variety of products. "Small Appliances - Home Oven &amp; Coffee" and "Fashion - Sport" also receive strong ratings of 4.29, indicating positive feedback from customers.</w:t>
      </w:r>
    </w:p>
    <w:p w14:paraId="55C56227" w14:textId="77777777" w:rsidR="008370D4" w:rsidRDefault="008370D4" w:rsidP="008370D4">
      <w:pPr>
        <w:pStyle w:val="ListParagraph"/>
      </w:pPr>
    </w:p>
    <w:p w14:paraId="10536137" w14:textId="77777777" w:rsidR="008370D4" w:rsidRDefault="008370D4" w:rsidP="008370D4">
      <w:pPr>
        <w:pStyle w:val="ListParagraph"/>
        <w:jc w:val="both"/>
      </w:pPr>
      <w:r>
        <w:t>The chart highlights the importance of product quality and customer experience in driving satisfaction and loyalty. It also identifies product categories like "Books - Imported" and "Luggage &amp; Accessories" as areas where premium and specialized offerings are in demand, while "Fashion Children's Clothes" and "Fashion Sport" reflect the importance of style and functionality in consumer choices.</w:t>
      </w:r>
    </w:p>
    <w:p w14:paraId="69C535CC" w14:textId="77777777" w:rsidR="008370D4" w:rsidRDefault="008370D4" w:rsidP="008370D4">
      <w:pPr>
        <w:pStyle w:val="ListParagraph"/>
      </w:pPr>
    </w:p>
    <w:p w14:paraId="701FFDDE" w14:textId="4DADC380" w:rsidR="008370D4" w:rsidRDefault="008370D4" w:rsidP="008370D4">
      <w:pPr>
        <w:pStyle w:val="ListParagraph"/>
        <w:jc w:val="both"/>
      </w:pPr>
      <w:r>
        <w:t>Overall, this visualization serves as a valuable tool for businesses to assess customer sentiment, refine product offerings, and prioritize investments that will enhance satisfaction and support long-term growth.</w:t>
      </w:r>
    </w:p>
    <w:p w14:paraId="0F76B735" w14:textId="77777777" w:rsidR="00F94CDA" w:rsidRDefault="00F94CDA" w:rsidP="008370D4">
      <w:pPr>
        <w:pStyle w:val="ListParagraph"/>
        <w:jc w:val="both"/>
      </w:pPr>
    </w:p>
    <w:p w14:paraId="53CA00AF" w14:textId="77777777" w:rsidR="00F94CDA" w:rsidRDefault="00F94CDA" w:rsidP="008370D4">
      <w:pPr>
        <w:pStyle w:val="ListParagraph"/>
        <w:jc w:val="both"/>
      </w:pPr>
    </w:p>
    <w:p w14:paraId="7D27BD5B" w14:textId="77777777" w:rsidR="00F94CDA" w:rsidRDefault="00F94CDA" w:rsidP="008370D4">
      <w:pPr>
        <w:pStyle w:val="ListParagraph"/>
        <w:jc w:val="both"/>
      </w:pPr>
    </w:p>
    <w:p w14:paraId="0DA6FD96" w14:textId="77777777" w:rsidR="00F94CDA" w:rsidRDefault="00F94CDA" w:rsidP="008370D4">
      <w:pPr>
        <w:pStyle w:val="ListParagraph"/>
        <w:jc w:val="both"/>
      </w:pPr>
    </w:p>
    <w:p w14:paraId="0D823D6D" w14:textId="77777777" w:rsidR="00F94CDA" w:rsidRPr="00952325" w:rsidRDefault="00F94CDA" w:rsidP="008370D4">
      <w:pPr>
        <w:pStyle w:val="ListParagraph"/>
        <w:jc w:val="both"/>
      </w:pPr>
    </w:p>
    <w:p w14:paraId="63C3569D" w14:textId="05DE603C" w:rsidR="0009622F" w:rsidRDefault="0009622F" w:rsidP="0009622F">
      <w:pPr>
        <w:pStyle w:val="Heading1"/>
        <w:rPr>
          <w:b/>
          <w:bCs/>
          <w:color w:val="7030A0"/>
        </w:rPr>
      </w:pPr>
      <w:bookmarkStart w:id="6" w:name="_Toc185125642"/>
      <w:r>
        <w:rPr>
          <w:b/>
          <w:bCs/>
          <w:color w:val="7030A0"/>
        </w:rPr>
        <w:lastRenderedPageBreak/>
        <w:t>6</w:t>
      </w:r>
      <w:r>
        <w:rPr>
          <w:b/>
          <w:bCs/>
          <w:color w:val="7030A0"/>
        </w:rPr>
        <w:t xml:space="preserve">) </w:t>
      </w:r>
      <w:r w:rsidR="00A97173" w:rsidRPr="00A97173">
        <w:rPr>
          <w:b/>
          <w:bCs/>
          <w:color w:val="7030A0"/>
        </w:rPr>
        <w:t>State-wise Sales Analysis</w:t>
      </w:r>
      <w:bookmarkEnd w:id="6"/>
    </w:p>
    <w:p w14:paraId="64252A54" w14:textId="77E3CD3E" w:rsidR="00A97173" w:rsidRPr="00A97173" w:rsidRDefault="0009622F" w:rsidP="00F94CDA">
      <w:pPr>
        <w:pStyle w:val="ListParagraph"/>
        <w:numPr>
          <w:ilvl w:val="0"/>
          <w:numId w:val="33"/>
        </w:numPr>
        <w:jc w:val="both"/>
        <w:rPr>
          <w:lang w:val="en-IN"/>
        </w:rPr>
      </w:pPr>
      <w:r w:rsidRPr="00C2506D">
        <w:rPr>
          <w:b/>
          <w:bCs/>
          <w:color w:val="FF0000"/>
        </w:rPr>
        <w:t>Question Statement</w:t>
      </w:r>
      <w:r w:rsidRPr="00952325">
        <w:t xml:space="preserve">: </w:t>
      </w:r>
      <w:r w:rsidR="00A97173" w:rsidRPr="00A97173">
        <w:rPr>
          <w:lang w:val="en-IN"/>
        </w:rPr>
        <w:t>Identify and visually represent states with high and low sales, providing a clear understanding of regional sales performance.</w:t>
      </w:r>
    </w:p>
    <w:p w14:paraId="15814685" w14:textId="16FD4451" w:rsidR="0009622F" w:rsidRPr="00C2506D" w:rsidRDefault="00F94CDA" w:rsidP="00EC75CC">
      <w:pPr>
        <w:pStyle w:val="ListParagraph"/>
        <w:numPr>
          <w:ilvl w:val="0"/>
          <w:numId w:val="33"/>
        </w:numPr>
        <w:rPr>
          <w:b/>
          <w:bCs/>
          <w:color w:val="7030A0"/>
        </w:rPr>
      </w:pPr>
      <w:r w:rsidRPr="00F94CDA">
        <w:rPr>
          <w:b/>
          <w:bCs/>
          <w:color w:val="7030A0"/>
        </w:rPr>
        <w:drawing>
          <wp:anchor distT="0" distB="0" distL="114300" distR="114300" simplePos="0" relativeHeight="251707392" behindDoc="0" locked="0" layoutInCell="1" allowOverlap="1" wp14:anchorId="6DD3D6D5" wp14:editId="1DBFF28F">
            <wp:simplePos x="0" y="0"/>
            <wp:positionH relativeFrom="column">
              <wp:posOffset>3513455</wp:posOffset>
            </wp:positionH>
            <wp:positionV relativeFrom="paragraph">
              <wp:posOffset>430530</wp:posOffset>
            </wp:positionV>
            <wp:extent cx="2880995" cy="1581150"/>
            <wp:effectExtent l="76200" t="38100" r="71755" b="114300"/>
            <wp:wrapTopAndBottom/>
            <wp:docPr id="4683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5684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995" cy="1581150"/>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F94CDA">
        <w:rPr>
          <w:b/>
          <w:bCs/>
          <w:color w:val="7030A0"/>
        </w:rPr>
        <w:drawing>
          <wp:anchor distT="0" distB="0" distL="114300" distR="114300" simplePos="0" relativeHeight="251706368" behindDoc="0" locked="0" layoutInCell="1" allowOverlap="1" wp14:anchorId="794E9675" wp14:editId="0F648145">
            <wp:simplePos x="0" y="0"/>
            <wp:positionH relativeFrom="column">
              <wp:posOffset>413385</wp:posOffset>
            </wp:positionH>
            <wp:positionV relativeFrom="paragraph">
              <wp:posOffset>411480</wp:posOffset>
            </wp:positionV>
            <wp:extent cx="2910205" cy="1581150"/>
            <wp:effectExtent l="76200" t="38100" r="80645" b="114300"/>
            <wp:wrapTopAndBottom/>
            <wp:docPr id="1528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4084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0205" cy="1581150"/>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622F" w:rsidRPr="00C2506D">
        <w:rPr>
          <w:b/>
          <w:bCs/>
          <w:color w:val="7030A0"/>
        </w:rPr>
        <w:t>Visualization</w:t>
      </w:r>
      <w:r w:rsidR="0009622F" w:rsidRPr="00C2506D">
        <w:rPr>
          <w:b/>
          <w:bCs/>
        </w:rPr>
        <w:t>:</w:t>
      </w:r>
      <w:r w:rsidR="00C2506D" w:rsidRPr="00C2506D">
        <w:rPr>
          <w:noProof/>
          <w14:ligatures w14:val="standardContextual"/>
        </w:rPr>
        <w:t xml:space="preserve"> </w:t>
      </w:r>
    </w:p>
    <w:p w14:paraId="54027886" w14:textId="12D52BC8" w:rsidR="00C2506D" w:rsidRPr="00C2506D" w:rsidRDefault="00C2506D" w:rsidP="00F94CDA">
      <w:pPr>
        <w:pStyle w:val="ListParagraph"/>
        <w:rPr>
          <w:b/>
          <w:bCs/>
          <w:color w:val="7030A0"/>
        </w:rPr>
      </w:pPr>
    </w:p>
    <w:p w14:paraId="6461980A" w14:textId="071FBC71" w:rsidR="00F94CDA" w:rsidRDefault="0009622F" w:rsidP="00F94CDA">
      <w:pPr>
        <w:pStyle w:val="ListParagraph"/>
        <w:numPr>
          <w:ilvl w:val="0"/>
          <w:numId w:val="33"/>
        </w:numPr>
      </w:pPr>
      <w:r w:rsidRPr="00C2506D">
        <w:rPr>
          <w:b/>
          <w:bCs/>
          <w:color w:val="275317" w:themeColor="accent6" w:themeShade="80"/>
        </w:rPr>
        <w:t>Explanation</w:t>
      </w:r>
      <w:r>
        <w:rPr>
          <w:b/>
          <w:bCs/>
        </w:rPr>
        <w:t>:</w:t>
      </w:r>
    </w:p>
    <w:p w14:paraId="5744CFC9" w14:textId="77777777" w:rsidR="00F94CDA" w:rsidRDefault="00F94CDA" w:rsidP="00F94CDA">
      <w:pPr>
        <w:pStyle w:val="ListParagraph"/>
        <w:jc w:val="both"/>
        <w:rPr>
          <w:lang w:val="en-IN"/>
        </w:rPr>
      </w:pPr>
      <w:r w:rsidRPr="00F94CDA">
        <w:rPr>
          <w:lang w:val="en-IN"/>
        </w:rPr>
        <w:t xml:space="preserve">The map chart provides a detailed overview of sales performance across various states, highlighting significant regional variations. </w:t>
      </w:r>
      <w:r w:rsidRPr="00F94CDA">
        <w:rPr>
          <w:b/>
          <w:bCs/>
          <w:lang w:val="en-IN"/>
        </w:rPr>
        <w:t>São Paulo (SP)</w:t>
      </w:r>
      <w:r w:rsidRPr="00F94CDA">
        <w:rPr>
          <w:lang w:val="en-IN"/>
        </w:rPr>
        <w:t xml:space="preserve"> leads with over $5.20 million in sales, accounting for 38.3% of total revenue. </w:t>
      </w:r>
      <w:r w:rsidRPr="00F94CDA">
        <w:rPr>
          <w:b/>
          <w:bCs/>
          <w:lang w:val="en-IN"/>
        </w:rPr>
        <w:t>Rio de Janeiro (RJ)</w:t>
      </w:r>
      <w:r w:rsidRPr="00F94CDA">
        <w:rPr>
          <w:lang w:val="en-IN"/>
        </w:rPr>
        <w:t xml:space="preserve"> follows with $1.82 million, contributing 13.4% to the total sales.</w:t>
      </w:r>
    </w:p>
    <w:p w14:paraId="247F4487" w14:textId="77777777" w:rsidR="00F94CDA" w:rsidRPr="00F94CDA" w:rsidRDefault="00F94CDA" w:rsidP="00F94CDA">
      <w:pPr>
        <w:pStyle w:val="ListParagraph"/>
        <w:rPr>
          <w:lang w:val="en-IN"/>
        </w:rPr>
      </w:pPr>
    </w:p>
    <w:p w14:paraId="05E4318F" w14:textId="77777777" w:rsidR="00F94CDA" w:rsidRDefault="00F94CDA" w:rsidP="00F94CDA">
      <w:pPr>
        <w:pStyle w:val="ListParagraph"/>
        <w:jc w:val="both"/>
        <w:rPr>
          <w:lang w:val="en-IN"/>
        </w:rPr>
      </w:pPr>
      <w:r w:rsidRPr="00F94CDA">
        <w:rPr>
          <w:lang w:val="en-IN"/>
        </w:rPr>
        <w:t xml:space="preserve">Other states such as </w:t>
      </w:r>
      <w:r w:rsidRPr="00F94CDA">
        <w:rPr>
          <w:b/>
          <w:bCs/>
          <w:lang w:val="en-IN"/>
        </w:rPr>
        <w:t>Minas Gerais (MG)</w:t>
      </w:r>
      <w:r w:rsidRPr="00F94CDA">
        <w:rPr>
          <w:lang w:val="en-IN"/>
        </w:rPr>
        <w:t xml:space="preserve"> and </w:t>
      </w:r>
      <w:r w:rsidRPr="00F94CDA">
        <w:rPr>
          <w:b/>
          <w:bCs/>
          <w:lang w:val="en-IN"/>
        </w:rPr>
        <w:t>Rio Grande do Sul (RS)</w:t>
      </w:r>
      <w:r w:rsidRPr="00F94CDA">
        <w:rPr>
          <w:lang w:val="en-IN"/>
        </w:rPr>
        <w:t xml:space="preserve"> also show notable sales, generating $1.59 million (11.7%) and $0.75 million (5.5%), respectively. In contrast, </w:t>
      </w:r>
      <w:r w:rsidRPr="00F94CDA">
        <w:rPr>
          <w:b/>
          <w:bCs/>
          <w:lang w:val="en-IN"/>
        </w:rPr>
        <w:t>Roraima (RR)</w:t>
      </w:r>
      <w:r w:rsidRPr="00F94CDA">
        <w:rPr>
          <w:lang w:val="en-IN"/>
        </w:rPr>
        <w:t xml:space="preserve"> and </w:t>
      </w:r>
      <w:r w:rsidRPr="00F94CDA">
        <w:rPr>
          <w:b/>
          <w:bCs/>
          <w:lang w:val="en-IN"/>
        </w:rPr>
        <w:t>Amapá (AP)</w:t>
      </w:r>
      <w:r w:rsidRPr="00F94CDA">
        <w:rPr>
          <w:lang w:val="en-IN"/>
        </w:rPr>
        <w:t xml:space="preserve"> report much lower sales, with $0.007 million and $0.013 million, each contributing less than 0.1% of total revenue.</w:t>
      </w:r>
    </w:p>
    <w:p w14:paraId="355FF966" w14:textId="77777777" w:rsidR="00F94CDA" w:rsidRPr="00F94CDA" w:rsidRDefault="00F94CDA" w:rsidP="00F94CDA">
      <w:pPr>
        <w:pStyle w:val="ListParagraph"/>
        <w:rPr>
          <w:lang w:val="en-IN"/>
        </w:rPr>
      </w:pPr>
    </w:p>
    <w:p w14:paraId="1E4DDEC4" w14:textId="77777777" w:rsidR="00F94CDA" w:rsidRDefault="00F94CDA" w:rsidP="00F94CDA">
      <w:pPr>
        <w:pStyle w:val="ListParagraph"/>
        <w:jc w:val="both"/>
        <w:rPr>
          <w:lang w:val="en-IN"/>
        </w:rPr>
      </w:pPr>
      <w:r w:rsidRPr="00F94CDA">
        <w:rPr>
          <w:lang w:val="en-IN"/>
        </w:rPr>
        <w:t>The chart's gradient representation clearly illustrates the sales distribution across states, emphasizing the dominance of São Paulo and Rio de Janeiro. At the same time, it highlights regions with lower sales as potential areas for growth.</w:t>
      </w:r>
    </w:p>
    <w:p w14:paraId="2B2A434C" w14:textId="77777777" w:rsidR="00F94CDA" w:rsidRPr="00F94CDA" w:rsidRDefault="00F94CDA" w:rsidP="00F94CDA">
      <w:pPr>
        <w:pStyle w:val="ListParagraph"/>
        <w:rPr>
          <w:lang w:val="en-IN"/>
        </w:rPr>
      </w:pPr>
    </w:p>
    <w:p w14:paraId="2C67D84D" w14:textId="77777777" w:rsidR="00F94CDA" w:rsidRPr="00F94CDA" w:rsidRDefault="00F94CDA" w:rsidP="00F94CDA">
      <w:pPr>
        <w:pStyle w:val="ListParagraph"/>
        <w:jc w:val="both"/>
        <w:rPr>
          <w:lang w:val="en-IN"/>
        </w:rPr>
      </w:pPr>
      <w:r w:rsidRPr="00F94CDA">
        <w:rPr>
          <w:lang w:val="en-IN"/>
        </w:rPr>
        <w:t>This visualization underscores the need for strategic planning and targeted resource allocation. While major states drive significant revenue, smaller markets like Roraima and Amapá offer opportunities for expansion. The insights gained can guide decision-making, helping businesses optimize sales strategies and drive sustainable growth across diverse regions.</w:t>
      </w:r>
    </w:p>
    <w:p w14:paraId="333C8504" w14:textId="77777777" w:rsidR="00F94CDA" w:rsidRPr="00952325" w:rsidRDefault="00F94CDA" w:rsidP="00F94CDA">
      <w:pPr>
        <w:pStyle w:val="ListParagraph"/>
      </w:pPr>
    </w:p>
    <w:p w14:paraId="1B467A56" w14:textId="7645076C" w:rsidR="002D717F" w:rsidRDefault="002D717F" w:rsidP="003A661E"/>
    <w:p w14:paraId="3F06D34E" w14:textId="77777777" w:rsidR="00F869D4" w:rsidRDefault="00F869D4" w:rsidP="003A661E"/>
    <w:p w14:paraId="07ED5BEF" w14:textId="77777777" w:rsidR="00F869D4" w:rsidRDefault="00F869D4" w:rsidP="003A661E"/>
    <w:p w14:paraId="452B00BA" w14:textId="77777777" w:rsidR="00F869D4" w:rsidRDefault="00F869D4" w:rsidP="003A661E"/>
    <w:p w14:paraId="77672C53" w14:textId="2333FF00" w:rsidR="0009622F" w:rsidRDefault="0009622F" w:rsidP="0009622F">
      <w:pPr>
        <w:pStyle w:val="Heading1"/>
        <w:rPr>
          <w:b/>
          <w:bCs/>
          <w:color w:val="7030A0"/>
        </w:rPr>
      </w:pPr>
      <w:bookmarkStart w:id="7" w:name="_Toc185125643"/>
      <w:r>
        <w:rPr>
          <w:b/>
          <w:bCs/>
          <w:color w:val="7030A0"/>
        </w:rPr>
        <w:lastRenderedPageBreak/>
        <w:t>7</w:t>
      </w:r>
      <w:r>
        <w:rPr>
          <w:b/>
          <w:bCs/>
          <w:color w:val="7030A0"/>
        </w:rPr>
        <w:t xml:space="preserve">) </w:t>
      </w:r>
      <w:r w:rsidR="00A97173" w:rsidRPr="00A97173">
        <w:rPr>
          <w:b/>
          <w:bCs/>
          <w:color w:val="7030A0"/>
        </w:rPr>
        <w:t>Seasonal Sales Patterns</w:t>
      </w:r>
      <w:bookmarkEnd w:id="7"/>
    </w:p>
    <w:p w14:paraId="39215C4A" w14:textId="4AB990A7" w:rsidR="00A97173" w:rsidRPr="00A97173" w:rsidRDefault="0009622F" w:rsidP="00A97173">
      <w:pPr>
        <w:pStyle w:val="ListParagraph"/>
        <w:numPr>
          <w:ilvl w:val="0"/>
          <w:numId w:val="33"/>
        </w:numPr>
        <w:rPr>
          <w:lang w:val="en-IN"/>
        </w:rPr>
      </w:pPr>
      <w:r w:rsidRPr="00F94CDA">
        <w:rPr>
          <w:b/>
          <w:bCs/>
          <w:color w:val="FF0000"/>
        </w:rPr>
        <w:t>Question Statement</w:t>
      </w:r>
      <w:r w:rsidRPr="00952325">
        <w:t xml:space="preserve">: </w:t>
      </w:r>
      <w:r w:rsidR="00A97173" w:rsidRPr="00A97173">
        <w:rPr>
          <w:lang w:val="en-IN"/>
        </w:rPr>
        <w:t>Investigate and visualize any seasonal patterns</w:t>
      </w:r>
      <w:r w:rsidR="00A97173">
        <w:rPr>
          <w:lang w:val="en-IN"/>
        </w:rPr>
        <w:t xml:space="preserve"> </w:t>
      </w:r>
      <w:r w:rsidR="00A97173" w:rsidRPr="00A97173">
        <w:rPr>
          <w:lang w:val="en-IN"/>
        </w:rPr>
        <w:t>(Quarterly) or trends in sales data over the course of the year.</w:t>
      </w:r>
    </w:p>
    <w:p w14:paraId="784D9E0C" w14:textId="38AA0A57" w:rsidR="0009622F" w:rsidRPr="00F869D4" w:rsidRDefault="00D22E7B" w:rsidP="00365BBE">
      <w:pPr>
        <w:pStyle w:val="ListParagraph"/>
        <w:numPr>
          <w:ilvl w:val="0"/>
          <w:numId w:val="33"/>
        </w:numPr>
      </w:pPr>
      <w:r w:rsidRPr="00D22E7B">
        <w:drawing>
          <wp:anchor distT="0" distB="0" distL="114300" distR="114300" simplePos="0" relativeHeight="251708416" behindDoc="0" locked="0" layoutInCell="1" allowOverlap="1" wp14:anchorId="36254D4E" wp14:editId="571F45F9">
            <wp:simplePos x="0" y="0"/>
            <wp:positionH relativeFrom="column">
              <wp:posOffset>1594485</wp:posOffset>
            </wp:positionH>
            <wp:positionV relativeFrom="paragraph">
              <wp:posOffset>411480</wp:posOffset>
            </wp:positionV>
            <wp:extent cx="3333115" cy="1828800"/>
            <wp:effectExtent l="76200" t="38100" r="76835" b="114300"/>
            <wp:wrapTopAndBottom/>
            <wp:docPr id="108713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3303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33115" cy="1828800"/>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622F" w:rsidRPr="00F94CDA">
        <w:rPr>
          <w:b/>
          <w:bCs/>
          <w:color w:val="7030A0"/>
        </w:rPr>
        <w:t>Visualization</w:t>
      </w:r>
      <w:r w:rsidR="0009622F" w:rsidRPr="00A97173">
        <w:rPr>
          <w:b/>
          <w:bCs/>
        </w:rPr>
        <w:t>:</w:t>
      </w:r>
    </w:p>
    <w:p w14:paraId="3A324732" w14:textId="14346241" w:rsidR="00F869D4" w:rsidRPr="00952325" w:rsidRDefault="00F869D4" w:rsidP="00F869D4">
      <w:pPr>
        <w:pStyle w:val="ListParagraph"/>
      </w:pPr>
    </w:p>
    <w:p w14:paraId="5EE72814" w14:textId="3E90D1B1" w:rsidR="00D22E7B" w:rsidRDefault="0009622F" w:rsidP="00D22E7B">
      <w:pPr>
        <w:pStyle w:val="ListParagraph"/>
        <w:numPr>
          <w:ilvl w:val="0"/>
          <w:numId w:val="33"/>
        </w:numPr>
      </w:pPr>
      <w:r w:rsidRPr="00F94CDA">
        <w:rPr>
          <w:b/>
          <w:bCs/>
          <w:color w:val="275317" w:themeColor="accent6" w:themeShade="80"/>
        </w:rPr>
        <w:t>Explanation</w:t>
      </w:r>
      <w:r>
        <w:rPr>
          <w:b/>
          <w:bCs/>
        </w:rPr>
        <w:t>:</w:t>
      </w:r>
    </w:p>
    <w:p w14:paraId="09096905" w14:textId="77777777" w:rsidR="00D22E7B" w:rsidRDefault="00D22E7B" w:rsidP="00D22E7B">
      <w:pPr>
        <w:pStyle w:val="ListParagraph"/>
        <w:jc w:val="both"/>
        <w:rPr>
          <w:lang w:val="en-IN"/>
        </w:rPr>
      </w:pPr>
      <w:r w:rsidRPr="00D22E7B">
        <w:rPr>
          <w:lang w:val="en-IN"/>
        </w:rPr>
        <w:t xml:space="preserve">The combo chart provides an overview of quarterly sales data across multiple years, offering insights into sales trends and performance. The </w:t>
      </w:r>
      <w:r w:rsidRPr="00D22E7B">
        <w:rPr>
          <w:b/>
          <w:bCs/>
          <w:lang w:val="en-IN"/>
        </w:rPr>
        <w:t>bar charts</w:t>
      </w:r>
      <w:r w:rsidRPr="00D22E7B">
        <w:rPr>
          <w:lang w:val="en-IN"/>
        </w:rPr>
        <w:t xml:space="preserve"> display year-over-year sales for each quarter, revealing clear growth across all quarters, with notable fluctuations. For example, </w:t>
      </w:r>
      <w:r w:rsidRPr="00D22E7B">
        <w:rPr>
          <w:b/>
          <w:bCs/>
          <w:lang w:val="en-IN"/>
        </w:rPr>
        <w:t>Q1</w:t>
      </w:r>
      <w:r w:rsidRPr="00D22E7B">
        <w:rPr>
          <w:lang w:val="en-IN"/>
        </w:rPr>
        <w:t xml:space="preserve"> sales increased from $0.71 million in 2017 to $2.7 million in 2018, indicating strong year-over-year growth. Similarly, </w:t>
      </w:r>
      <w:r w:rsidRPr="00D22E7B">
        <w:rPr>
          <w:b/>
          <w:bCs/>
          <w:lang w:val="en-IN"/>
        </w:rPr>
        <w:t>Q2</w:t>
      </w:r>
      <w:r w:rsidRPr="00D22E7B">
        <w:rPr>
          <w:lang w:val="en-IN"/>
        </w:rPr>
        <w:t xml:space="preserve"> sales rose from $1.25 million in 2017 to $2.81 million in 2018, reflecting continued expansion.</w:t>
      </w:r>
    </w:p>
    <w:p w14:paraId="4656F5A4" w14:textId="77777777" w:rsidR="00D22E7B" w:rsidRPr="00D22E7B" w:rsidRDefault="00D22E7B" w:rsidP="00D22E7B">
      <w:pPr>
        <w:pStyle w:val="ListParagraph"/>
        <w:rPr>
          <w:lang w:val="en-IN"/>
        </w:rPr>
      </w:pPr>
    </w:p>
    <w:p w14:paraId="490EA973" w14:textId="77777777" w:rsidR="00D22E7B" w:rsidRDefault="00D22E7B" w:rsidP="00D22E7B">
      <w:pPr>
        <w:pStyle w:val="ListParagraph"/>
        <w:jc w:val="both"/>
        <w:rPr>
          <w:lang w:val="en-IN"/>
        </w:rPr>
      </w:pPr>
      <w:r w:rsidRPr="00D22E7B">
        <w:rPr>
          <w:lang w:val="en-IN"/>
        </w:rPr>
        <w:t xml:space="preserve">The </w:t>
      </w:r>
      <w:r w:rsidRPr="00D22E7B">
        <w:rPr>
          <w:b/>
          <w:bCs/>
          <w:lang w:val="en-IN"/>
        </w:rPr>
        <w:t>line chart</w:t>
      </w:r>
      <w:r w:rsidRPr="00D22E7B">
        <w:rPr>
          <w:lang w:val="en-IN"/>
        </w:rPr>
        <w:t xml:space="preserve"> tracks total sales for each quarter, offering a comprehensive view of overall performance. The chart also highlights sales seasonality, showing that </w:t>
      </w:r>
      <w:r w:rsidRPr="00D22E7B">
        <w:rPr>
          <w:b/>
          <w:bCs/>
          <w:lang w:val="en-IN"/>
        </w:rPr>
        <w:t>Q2</w:t>
      </w:r>
      <w:r w:rsidRPr="00D22E7B">
        <w:rPr>
          <w:lang w:val="en-IN"/>
        </w:rPr>
        <w:t xml:space="preserve"> consistently generates the highest sales, peaking at $4.1 million, followed by </w:t>
      </w:r>
      <w:r w:rsidRPr="00D22E7B">
        <w:rPr>
          <w:b/>
          <w:bCs/>
          <w:lang w:val="en-IN"/>
        </w:rPr>
        <w:t>Q1</w:t>
      </w:r>
      <w:r w:rsidRPr="00D22E7B">
        <w:rPr>
          <w:lang w:val="en-IN"/>
        </w:rPr>
        <w:t xml:space="preserve"> ($3.4 million) and </w:t>
      </w:r>
      <w:r w:rsidRPr="00D22E7B">
        <w:rPr>
          <w:b/>
          <w:bCs/>
          <w:lang w:val="en-IN"/>
        </w:rPr>
        <w:t>Q3</w:t>
      </w:r>
      <w:r w:rsidRPr="00D22E7B">
        <w:rPr>
          <w:lang w:val="en-IN"/>
        </w:rPr>
        <w:t xml:space="preserve"> ($3.3 million).</w:t>
      </w:r>
    </w:p>
    <w:p w14:paraId="40B411E5" w14:textId="77777777" w:rsidR="00D22E7B" w:rsidRPr="00D22E7B" w:rsidRDefault="00D22E7B" w:rsidP="00D22E7B">
      <w:pPr>
        <w:pStyle w:val="ListParagraph"/>
        <w:rPr>
          <w:lang w:val="en-IN"/>
        </w:rPr>
      </w:pPr>
    </w:p>
    <w:p w14:paraId="5287894D" w14:textId="77777777" w:rsidR="00D22E7B" w:rsidRPr="00D22E7B" w:rsidRDefault="00D22E7B" w:rsidP="00D22E7B">
      <w:pPr>
        <w:pStyle w:val="ListParagraph"/>
        <w:jc w:val="both"/>
        <w:rPr>
          <w:lang w:val="en-IN"/>
        </w:rPr>
      </w:pPr>
      <w:r w:rsidRPr="00D22E7B">
        <w:rPr>
          <w:lang w:val="en-IN"/>
        </w:rPr>
        <w:t>These seasonal trends emphasize the importance of strategic planning and resource allocation to capitalize on peak sales periods while maintaining consistent performance year-round. Overall, the combo chart offers valuable insights into sales patterns, helping businesses optimize strategies for sustained growth.</w:t>
      </w:r>
    </w:p>
    <w:p w14:paraId="5AB1A0C9" w14:textId="77777777" w:rsidR="00D22E7B" w:rsidRDefault="00D22E7B" w:rsidP="00D22E7B">
      <w:pPr>
        <w:pStyle w:val="ListParagraph"/>
      </w:pPr>
    </w:p>
    <w:p w14:paraId="118B7BBB" w14:textId="77777777" w:rsidR="00770ABB" w:rsidRDefault="00770ABB" w:rsidP="00D22E7B">
      <w:pPr>
        <w:pStyle w:val="ListParagraph"/>
      </w:pPr>
    </w:p>
    <w:p w14:paraId="0F59E5DF" w14:textId="77777777" w:rsidR="00770ABB" w:rsidRDefault="00770ABB" w:rsidP="00D22E7B">
      <w:pPr>
        <w:pStyle w:val="ListParagraph"/>
      </w:pPr>
    </w:p>
    <w:p w14:paraId="27227106" w14:textId="77777777" w:rsidR="00770ABB" w:rsidRDefault="00770ABB" w:rsidP="00D22E7B">
      <w:pPr>
        <w:pStyle w:val="ListParagraph"/>
      </w:pPr>
    </w:p>
    <w:p w14:paraId="5778757E" w14:textId="77777777" w:rsidR="00770ABB" w:rsidRDefault="00770ABB" w:rsidP="00D22E7B">
      <w:pPr>
        <w:pStyle w:val="ListParagraph"/>
      </w:pPr>
    </w:p>
    <w:p w14:paraId="4748D93A" w14:textId="77777777" w:rsidR="00770ABB" w:rsidRDefault="00770ABB" w:rsidP="00D22E7B">
      <w:pPr>
        <w:pStyle w:val="ListParagraph"/>
      </w:pPr>
    </w:p>
    <w:p w14:paraId="33AE04EE" w14:textId="77777777" w:rsidR="00770ABB" w:rsidRPr="00D22E7B" w:rsidRDefault="00770ABB" w:rsidP="00D22E7B">
      <w:pPr>
        <w:pStyle w:val="ListParagraph"/>
      </w:pPr>
    </w:p>
    <w:p w14:paraId="3638729A" w14:textId="11C2EE19" w:rsidR="0009622F" w:rsidRDefault="0009622F" w:rsidP="0009622F">
      <w:pPr>
        <w:pStyle w:val="Heading1"/>
        <w:rPr>
          <w:b/>
          <w:bCs/>
          <w:color w:val="7030A0"/>
        </w:rPr>
      </w:pPr>
      <w:bookmarkStart w:id="8" w:name="_Toc185125644"/>
      <w:r>
        <w:rPr>
          <w:b/>
          <w:bCs/>
          <w:color w:val="7030A0"/>
        </w:rPr>
        <w:lastRenderedPageBreak/>
        <w:t>8</w:t>
      </w:r>
      <w:r>
        <w:rPr>
          <w:b/>
          <w:bCs/>
          <w:color w:val="7030A0"/>
        </w:rPr>
        <w:t xml:space="preserve">) </w:t>
      </w:r>
      <w:r w:rsidR="00A97173" w:rsidRPr="00A97173">
        <w:rPr>
          <w:b/>
          <w:bCs/>
          <w:color w:val="7030A0"/>
        </w:rPr>
        <w:t> Revenue Analysis</w:t>
      </w:r>
      <w:bookmarkEnd w:id="8"/>
    </w:p>
    <w:p w14:paraId="6575C835" w14:textId="4C2ACA1F" w:rsidR="00A97173" w:rsidRPr="00A97173" w:rsidRDefault="0009622F" w:rsidP="00A97173">
      <w:pPr>
        <w:pStyle w:val="ListParagraph"/>
        <w:numPr>
          <w:ilvl w:val="0"/>
          <w:numId w:val="33"/>
        </w:numPr>
        <w:rPr>
          <w:lang w:val="en-IN"/>
        </w:rPr>
      </w:pPr>
      <w:r w:rsidRPr="00F869D4">
        <w:rPr>
          <w:b/>
          <w:bCs/>
          <w:color w:val="FF0000"/>
        </w:rPr>
        <w:t>Question Statement</w:t>
      </w:r>
      <w:r w:rsidRPr="00952325">
        <w:t xml:space="preserve">: </w:t>
      </w:r>
      <w:r w:rsidR="00A97173" w:rsidRPr="00A97173">
        <w:rPr>
          <w:lang w:val="en-IN"/>
        </w:rPr>
        <w:t xml:space="preserve">Determine the total revenue generated by </w:t>
      </w:r>
      <w:proofErr w:type="spellStart"/>
      <w:r w:rsidR="00A97173" w:rsidRPr="00A97173">
        <w:rPr>
          <w:lang w:val="en-IN"/>
        </w:rPr>
        <w:t>ShopNest</w:t>
      </w:r>
      <w:proofErr w:type="spellEnd"/>
      <w:r w:rsidR="00A97173" w:rsidRPr="00A97173">
        <w:rPr>
          <w:lang w:val="en-IN"/>
        </w:rPr>
        <w:t xml:space="preserve"> Store and </w:t>
      </w:r>
      <w:proofErr w:type="spellStart"/>
      <w:r w:rsidR="00A97173" w:rsidRPr="00A97173">
        <w:rPr>
          <w:lang w:val="en-IN"/>
        </w:rPr>
        <w:t>analyze</w:t>
      </w:r>
      <w:proofErr w:type="spellEnd"/>
      <w:r w:rsidR="00A97173" w:rsidRPr="00A97173">
        <w:rPr>
          <w:lang w:val="en-IN"/>
        </w:rPr>
        <w:t xml:space="preserve"> how it changes over time</w:t>
      </w:r>
      <w:r w:rsidR="00A97173">
        <w:rPr>
          <w:lang w:val="en-IN"/>
        </w:rPr>
        <w:t xml:space="preserve"> </w:t>
      </w:r>
      <w:r w:rsidR="00A97173" w:rsidRPr="00A97173">
        <w:rPr>
          <w:lang w:val="en-IN"/>
        </w:rPr>
        <w:t>(Yearly). Represent this information through suitable visuals to highlight trends and patterns.</w:t>
      </w:r>
    </w:p>
    <w:p w14:paraId="17FE75E9" w14:textId="2098D50A" w:rsidR="0009622F" w:rsidRPr="00952325" w:rsidRDefault="00770ABB" w:rsidP="004A74C4">
      <w:pPr>
        <w:pStyle w:val="ListParagraph"/>
        <w:numPr>
          <w:ilvl w:val="0"/>
          <w:numId w:val="33"/>
        </w:numPr>
      </w:pPr>
      <w:r w:rsidRPr="00770ABB">
        <w:drawing>
          <wp:anchor distT="0" distB="0" distL="114300" distR="114300" simplePos="0" relativeHeight="251709440" behindDoc="0" locked="0" layoutInCell="1" allowOverlap="1" wp14:anchorId="53389BC5" wp14:editId="043BE575">
            <wp:simplePos x="0" y="0"/>
            <wp:positionH relativeFrom="page">
              <wp:posOffset>2980055</wp:posOffset>
            </wp:positionH>
            <wp:positionV relativeFrom="paragraph">
              <wp:posOffset>432435</wp:posOffset>
            </wp:positionV>
            <wp:extent cx="1600200" cy="806450"/>
            <wp:effectExtent l="76200" t="38100" r="76200" b="107950"/>
            <wp:wrapTopAndBottom/>
            <wp:docPr id="9199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78233" name=""/>
                    <pic:cNvPicPr/>
                  </pic:nvPicPr>
                  <pic:blipFill>
                    <a:blip r:embed="rId20">
                      <a:extLst>
                        <a:ext uri="{28A0092B-C50C-407E-A947-70E740481C1C}">
                          <a14:useLocalDpi xmlns:a14="http://schemas.microsoft.com/office/drawing/2010/main" val="0"/>
                        </a:ext>
                      </a:extLst>
                    </a:blip>
                    <a:stretch>
                      <a:fillRect/>
                    </a:stretch>
                  </pic:blipFill>
                  <pic:spPr>
                    <a:xfrm>
                      <a:off x="0" y="0"/>
                      <a:ext cx="1600200" cy="806450"/>
                    </a:xfrm>
                    <a:prstGeom prst="rect">
                      <a:avLst/>
                    </a:prstGeom>
                    <a:ln w="3175">
                      <a:solidFill>
                        <a:srgbClr val="7030A0"/>
                      </a:solidFill>
                      <a:prstDash val="dash"/>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622F" w:rsidRPr="00F869D4">
        <w:rPr>
          <w:b/>
          <w:bCs/>
          <w:color w:val="7030A0"/>
        </w:rPr>
        <w:t>Visualization</w:t>
      </w:r>
      <w:r w:rsidR="0009622F" w:rsidRPr="00A97173">
        <w:rPr>
          <w:b/>
          <w:bCs/>
        </w:rPr>
        <w:t>:</w:t>
      </w:r>
      <w:r>
        <w:rPr>
          <w:b/>
          <w:bCs/>
        </w:rPr>
        <w:br/>
      </w:r>
    </w:p>
    <w:p w14:paraId="17FE3155" w14:textId="77777777" w:rsidR="0009622F" w:rsidRPr="00342340" w:rsidRDefault="0009622F" w:rsidP="0009622F">
      <w:pPr>
        <w:pStyle w:val="ListParagraph"/>
        <w:numPr>
          <w:ilvl w:val="0"/>
          <w:numId w:val="33"/>
        </w:numPr>
      </w:pPr>
      <w:r w:rsidRPr="00F869D4">
        <w:rPr>
          <w:b/>
          <w:bCs/>
          <w:color w:val="275317" w:themeColor="accent6" w:themeShade="80"/>
        </w:rPr>
        <w:t>Explanation</w:t>
      </w:r>
      <w:r>
        <w:rPr>
          <w:b/>
          <w:bCs/>
        </w:rPr>
        <w:t>:</w:t>
      </w:r>
    </w:p>
    <w:p w14:paraId="48B7A52A" w14:textId="77777777" w:rsidR="00342340" w:rsidRDefault="00342340" w:rsidP="00342340">
      <w:pPr>
        <w:pStyle w:val="ListParagraph"/>
        <w:jc w:val="both"/>
      </w:pPr>
      <w:r>
        <w:t>The tree chart provides a compelling visual representation of revenue trends over multiple years, offering valuable insights into the organization's financial performance and growth trajectory.</w:t>
      </w:r>
    </w:p>
    <w:p w14:paraId="48481DAA" w14:textId="77777777" w:rsidR="00342340" w:rsidRDefault="00342340" w:rsidP="00342340">
      <w:pPr>
        <w:pStyle w:val="ListParagraph"/>
      </w:pPr>
    </w:p>
    <w:p w14:paraId="11A6E1B2" w14:textId="77777777" w:rsidR="00342340" w:rsidRDefault="00342340" w:rsidP="00342340">
      <w:pPr>
        <w:pStyle w:val="ListParagraph"/>
        <w:jc w:val="both"/>
      </w:pPr>
      <w:r>
        <w:t>One of the most striking observations is the dramatic increase in revenue between 2016 and 2017, skyrocketing from $47,000 in 2016 to an impressive $6.92 million in 2017. This exponential growth reflects a confluence of favorable market dynamics and the successful execution of strategic business initiatives during that period.</w:t>
      </w:r>
    </w:p>
    <w:p w14:paraId="4A2D2276" w14:textId="77777777" w:rsidR="00342340" w:rsidRDefault="00342340" w:rsidP="00342340">
      <w:pPr>
        <w:pStyle w:val="ListParagraph"/>
      </w:pPr>
    </w:p>
    <w:p w14:paraId="33726FAD" w14:textId="408FD691" w:rsidR="00342340" w:rsidRPr="00952325" w:rsidRDefault="00342340" w:rsidP="00342340">
      <w:pPr>
        <w:pStyle w:val="ListParagraph"/>
        <w:jc w:val="both"/>
      </w:pPr>
      <w:r>
        <w:t>The chart further highlights sustained momentum in revenue growth, with a remarkable surge to $8.45 million in 2018. This consistent upward trajectory underscores the organization’s ability to seize opportunities, respond effectively to evolving market conditions, and maintain robust revenue generation.</w:t>
      </w:r>
    </w:p>
    <w:p w14:paraId="47B5FEBF" w14:textId="77777777" w:rsidR="0009622F" w:rsidRPr="0009622F" w:rsidRDefault="0009622F" w:rsidP="003A661E">
      <w:pPr>
        <w:rPr>
          <w:b/>
          <w:bCs/>
        </w:rPr>
      </w:pPr>
    </w:p>
    <w:p w14:paraId="7D4F4571" w14:textId="35B6DB82" w:rsidR="00025450" w:rsidRPr="00025450" w:rsidRDefault="00594011" w:rsidP="00025450">
      <w:pPr>
        <w:pStyle w:val="Heading1"/>
        <w:rPr>
          <w:b/>
          <w:bCs/>
          <w:color w:val="7030A0"/>
        </w:rPr>
      </w:pPr>
      <w:bookmarkStart w:id="9" w:name="_Toc185125645"/>
      <w:r>
        <w:rPr>
          <w:b/>
          <w:bCs/>
          <w:color w:val="7030A0"/>
        </w:rPr>
        <w:t>Conclusion</w:t>
      </w:r>
      <w:bookmarkEnd w:id="9"/>
    </w:p>
    <w:p w14:paraId="3268C8B5" w14:textId="5BD40393" w:rsidR="00FE1B6D" w:rsidRDefault="00367885" w:rsidP="00367885">
      <w:pPr>
        <w:jc w:val="both"/>
      </w:pPr>
      <w:r w:rsidRPr="00367885">
        <w:t>The analysis underscores the critical importance of leveraging data-driven insights to drive strategic decisions in a competitive e-commerce landscape. By focusing on high-performing regions, addressing fulfillment inefficiencies, capitalizing on seasonal trends, and tailoring offerings to customer preferences, businesses can enhance operational efficiency, customer satisfaction, and revenue growth. The demonstrated growth trajectory and actionable intelligence provide a roadmap for sustained success, empowering organizations to adapt, innovate, and thrive in dynamic market conditions.</w:t>
      </w:r>
    </w:p>
    <w:p w14:paraId="0DEE2884" w14:textId="07969191" w:rsidR="00FE1B6D" w:rsidRDefault="00FE1B6D">
      <w:r>
        <w:rPr>
          <w:rFonts w:eastAsiaTheme="majorEastAsia" w:cstheme="majorBidi"/>
          <w:b/>
          <w:noProof/>
          <w:color w:val="2351E5"/>
          <w:sz w:val="32"/>
          <w:szCs w:val="32"/>
        </w:rPr>
        <mc:AlternateContent>
          <mc:Choice Requires="wps">
            <w:drawing>
              <wp:anchor distT="0" distB="0" distL="114300" distR="114300" simplePos="0" relativeHeight="251698176" behindDoc="1" locked="0" layoutInCell="1" allowOverlap="1" wp14:anchorId="365B0E6A" wp14:editId="45C38C7E">
                <wp:simplePos x="0" y="0"/>
                <wp:positionH relativeFrom="margin">
                  <wp:posOffset>-784860</wp:posOffset>
                </wp:positionH>
                <wp:positionV relativeFrom="page">
                  <wp:posOffset>10599420</wp:posOffset>
                </wp:positionV>
                <wp:extent cx="7772400" cy="73025"/>
                <wp:effectExtent l="0" t="0" r="0" b="3175"/>
                <wp:wrapNone/>
                <wp:docPr id="1371316083" name="Rectangle 1371316083"/>
                <wp:cNvGraphicFramePr/>
                <a:graphic xmlns:a="http://schemas.openxmlformats.org/drawingml/2006/main">
                  <a:graphicData uri="http://schemas.microsoft.com/office/word/2010/wordprocessingShape">
                    <wps:wsp>
                      <wps:cNvSpPr/>
                      <wps:spPr>
                        <a:xfrm>
                          <a:off x="0" y="0"/>
                          <a:ext cx="7772400" cy="73025"/>
                        </a:xfrm>
                        <a:prstGeom prst="rect">
                          <a:avLst/>
                        </a:prstGeom>
                        <a:solidFill>
                          <a:srgbClr val="2351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80B6" id="Rectangle 1371316083" o:spid="_x0000_s1026" style="position:absolute;margin-left:-61.8pt;margin-top:834.6pt;width:612pt;height:5.7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" fillcolor="#2351e5" stroked="f" strokeweight="1pt">
                <w10:wrap anchorx="margin" anchory="page"/>
              </v:rect>
            </w:pict>
          </mc:Fallback>
        </mc:AlternateContent>
      </w:r>
    </w:p>
    <w:sectPr w:rsidR="00FE1B6D" w:rsidSect="00EF7B97">
      <w:headerReference w:type="default" r:id="rId21"/>
      <w:footerReference w:type="default" r:id="rId22"/>
      <w:pgSz w:w="11906" w:h="16838"/>
      <w:pgMar w:top="1134" w:right="851" w:bottom="1134" w:left="1134" w:header="709"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59B09" w14:textId="77777777" w:rsidR="00286831" w:rsidRDefault="00286831" w:rsidP="00E60F9B">
      <w:pPr>
        <w:spacing w:after="0" w:line="240" w:lineRule="auto"/>
      </w:pPr>
      <w:r>
        <w:separator/>
      </w:r>
    </w:p>
  </w:endnote>
  <w:endnote w:type="continuationSeparator" w:id="0">
    <w:p w14:paraId="3FBB990F" w14:textId="77777777" w:rsidR="00286831" w:rsidRDefault="00286831" w:rsidP="00E6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Lato Black">
    <w:charset w:val="00"/>
    <w:family w:val="swiss"/>
    <w:pitch w:val="variable"/>
    <w:sig w:usb0="E10002FF" w:usb1="5000ECFF" w:usb2="00000021" w:usb3="00000000" w:csb0="0000019F" w:csb1="00000000"/>
  </w:font>
  <w:font w:name="Open Sans Extra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6021705"/>
      <w:docPartObj>
        <w:docPartGallery w:val="Page Numbers (Bottom of Page)"/>
        <w:docPartUnique/>
      </w:docPartObj>
    </w:sdtPr>
    <w:sdtEndPr>
      <w:rPr>
        <w:noProof/>
      </w:rPr>
    </w:sdtEndPr>
    <w:sdtContent>
      <w:p w14:paraId="68828A83" w14:textId="624191E2" w:rsidR="00EF7B97" w:rsidRDefault="00EF7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06BBF" w14:textId="77777777" w:rsidR="00EF7B97" w:rsidRDefault="00EF7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F51BA" w14:textId="77777777" w:rsidR="00286831" w:rsidRDefault="00286831" w:rsidP="00E60F9B">
      <w:pPr>
        <w:spacing w:after="0" w:line="240" w:lineRule="auto"/>
      </w:pPr>
      <w:r>
        <w:separator/>
      </w:r>
    </w:p>
  </w:footnote>
  <w:footnote w:type="continuationSeparator" w:id="0">
    <w:p w14:paraId="4CC1960E" w14:textId="77777777" w:rsidR="00286831" w:rsidRDefault="00286831" w:rsidP="00E60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4451" w14:textId="4DE6617A" w:rsidR="00E60F9B" w:rsidRDefault="00E60F9B">
    <w:pPr>
      <w:pStyle w:val="Header"/>
    </w:pPr>
    <w:r>
      <w:rPr>
        <w:noProof/>
      </w:rPr>
      <w:drawing>
        <wp:anchor distT="0" distB="0" distL="114300" distR="114300" simplePos="0" relativeHeight="251659264" behindDoc="0" locked="0" layoutInCell="1" allowOverlap="1" wp14:anchorId="04CC89E2" wp14:editId="1A36519A">
          <wp:simplePos x="0" y="0"/>
          <wp:positionH relativeFrom="margin">
            <wp:align>left</wp:align>
          </wp:positionH>
          <wp:positionV relativeFrom="margin">
            <wp:posOffset>-548640</wp:posOffset>
          </wp:positionV>
          <wp:extent cx="342900" cy="343535"/>
          <wp:effectExtent l="0" t="0" r="0" b="0"/>
          <wp:wrapSquare wrapText="bothSides"/>
          <wp:docPr id="957558305" name="Picture 1" descr="Skillo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oVill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290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14:ligatures w14:val="standardContextual"/>
      </w:rPr>
      <mc:AlternateContent>
        <mc:Choice Requires="wps">
          <w:drawing>
            <wp:anchor distT="0" distB="0" distL="114300" distR="114300" simplePos="0" relativeHeight="251660288" behindDoc="0" locked="0" layoutInCell="1" allowOverlap="1" wp14:anchorId="365158B5" wp14:editId="5E313F3C">
              <wp:simplePos x="0" y="0"/>
              <wp:positionH relativeFrom="margin">
                <wp:align>right</wp:align>
              </wp:positionH>
              <wp:positionV relativeFrom="paragraph">
                <wp:posOffset>-221615</wp:posOffset>
              </wp:positionV>
              <wp:extent cx="2466975" cy="324485"/>
              <wp:effectExtent l="0" t="0" r="9525" b="0"/>
              <wp:wrapNone/>
              <wp:docPr id="1354884045" name="Text Box 5"/>
              <wp:cNvGraphicFramePr/>
              <a:graphic xmlns:a="http://schemas.openxmlformats.org/drawingml/2006/main">
                <a:graphicData uri="http://schemas.microsoft.com/office/word/2010/wordprocessingShape">
                  <wps:wsp>
                    <wps:cNvSpPr txBox="1"/>
                    <wps:spPr>
                      <a:xfrm>
                        <a:off x="0" y="0"/>
                        <a:ext cx="2466975" cy="324485"/>
                      </a:xfrm>
                      <a:prstGeom prst="rect">
                        <a:avLst/>
                      </a:prstGeom>
                      <a:solidFill>
                        <a:schemeClr val="lt1"/>
                      </a:solidFill>
                      <a:ln w="6350">
                        <a:noFill/>
                      </a:ln>
                    </wps:spPr>
                    <wps:txbx>
                      <w:txbxContent>
                        <w:p w14:paraId="756FCA47" w14:textId="60D5BDC6" w:rsidR="00E60F9B" w:rsidRPr="00E60F9B" w:rsidRDefault="00E60F9B" w:rsidP="00E60F9B">
                          <w:pPr>
                            <w:jc w:val="right"/>
                            <w:rPr>
                              <w:sz w:val="18"/>
                              <w:szCs w:val="18"/>
                            </w:rPr>
                          </w:pPr>
                          <w:r w:rsidRPr="00E60F9B">
                            <w:rPr>
                              <w:sz w:val="18"/>
                              <w:szCs w:val="18"/>
                            </w:rPr>
                            <w:t>Submitted By: Bijay Kumar Maity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158B5" id="_x0000_t202" coordsize="21600,21600" o:spt="202" path="m,l,21600r21600,l21600,xe">
              <v:stroke joinstyle="miter"/>
              <v:path gradientshapeok="t" o:connecttype="rect"/>
            </v:shapetype>
            <v:shape id="Text Box 5" o:spid="_x0000_s1026" type="#_x0000_t202" style="position:absolute;margin-left:143.05pt;margin-top:-17.45pt;width:194.25pt;height:25.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" fillcolor="white [3201]" stroked="f" strokeweight=".5pt">
              <v:textbox>
                <w:txbxContent>
                  <w:p w14:paraId="756FCA47" w14:textId="60D5BDC6" w:rsidR="00E60F9B" w:rsidRPr="00E60F9B" w:rsidRDefault="00E60F9B" w:rsidP="00E60F9B">
                    <w:pPr>
                      <w:jc w:val="right"/>
                      <w:rPr>
                        <w:sz w:val="18"/>
                        <w:szCs w:val="18"/>
                      </w:rPr>
                    </w:pPr>
                    <w:r w:rsidRPr="00E60F9B">
                      <w:rPr>
                        <w:sz w:val="18"/>
                        <w:szCs w:val="18"/>
                      </w:rPr>
                      <w:t>Submitted By: Bijay Kumar Maity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727"/>
    <w:multiLevelType w:val="hybridMultilevel"/>
    <w:tmpl w:val="40D2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50F2B"/>
    <w:multiLevelType w:val="hybridMultilevel"/>
    <w:tmpl w:val="4C12C9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825897"/>
    <w:multiLevelType w:val="hybridMultilevel"/>
    <w:tmpl w:val="A67217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074B6B"/>
    <w:multiLevelType w:val="hybridMultilevel"/>
    <w:tmpl w:val="3D9016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56F5E"/>
    <w:multiLevelType w:val="multilevel"/>
    <w:tmpl w:val="81F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D2D77"/>
    <w:multiLevelType w:val="hybridMultilevel"/>
    <w:tmpl w:val="F3C44D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1E3892"/>
    <w:multiLevelType w:val="multilevel"/>
    <w:tmpl w:val="134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53DA2"/>
    <w:multiLevelType w:val="hybridMultilevel"/>
    <w:tmpl w:val="7778C9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D22D1"/>
    <w:multiLevelType w:val="hybridMultilevel"/>
    <w:tmpl w:val="6F963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B473A"/>
    <w:multiLevelType w:val="hybridMultilevel"/>
    <w:tmpl w:val="84621D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C03261"/>
    <w:multiLevelType w:val="hybridMultilevel"/>
    <w:tmpl w:val="EC60D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797CC5"/>
    <w:multiLevelType w:val="hybridMultilevel"/>
    <w:tmpl w:val="677C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E4562"/>
    <w:multiLevelType w:val="hybridMultilevel"/>
    <w:tmpl w:val="CC2E9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22F4B"/>
    <w:multiLevelType w:val="hybridMultilevel"/>
    <w:tmpl w:val="FC70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111B1A"/>
    <w:multiLevelType w:val="hybridMultilevel"/>
    <w:tmpl w:val="E840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686D19"/>
    <w:multiLevelType w:val="hybridMultilevel"/>
    <w:tmpl w:val="5AA4A79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7D1089E"/>
    <w:multiLevelType w:val="hybridMultilevel"/>
    <w:tmpl w:val="9378D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ED01C7"/>
    <w:multiLevelType w:val="hybridMultilevel"/>
    <w:tmpl w:val="9C44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D9417D"/>
    <w:multiLevelType w:val="hybridMultilevel"/>
    <w:tmpl w:val="4704B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365A60"/>
    <w:multiLevelType w:val="hybridMultilevel"/>
    <w:tmpl w:val="56627B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125A53"/>
    <w:multiLevelType w:val="hybridMultilevel"/>
    <w:tmpl w:val="F6863B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1C45F4"/>
    <w:multiLevelType w:val="multilevel"/>
    <w:tmpl w:val="A55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143F9"/>
    <w:multiLevelType w:val="multilevel"/>
    <w:tmpl w:val="F7B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C76B4"/>
    <w:multiLevelType w:val="multilevel"/>
    <w:tmpl w:val="30C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410D"/>
    <w:multiLevelType w:val="hybridMultilevel"/>
    <w:tmpl w:val="A3103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162D07"/>
    <w:multiLevelType w:val="hybridMultilevel"/>
    <w:tmpl w:val="2E2A82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4BC7E30"/>
    <w:multiLevelType w:val="hybridMultilevel"/>
    <w:tmpl w:val="9250A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CC716A"/>
    <w:multiLevelType w:val="hybridMultilevel"/>
    <w:tmpl w:val="177C5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1B5787"/>
    <w:multiLevelType w:val="hybridMultilevel"/>
    <w:tmpl w:val="723A7B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28395C"/>
    <w:multiLevelType w:val="hybridMultilevel"/>
    <w:tmpl w:val="439E8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2B6169"/>
    <w:multiLevelType w:val="hybridMultilevel"/>
    <w:tmpl w:val="8148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C462DC"/>
    <w:multiLevelType w:val="multilevel"/>
    <w:tmpl w:val="A4D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C37B4"/>
    <w:multiLevelType w:val="hybridMultilevel"/>
    <w:tmpl w:val="0FB4D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7F674D"/>
    <w:multiLevelType w:val="hybridMultilevel"/>
    <w:tmpl w:val="2AD245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A86197"/>
    <w:multiLevelType w:val="hybridMultilevel"/>
    <w:tmpl w:val="76F063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1D42F90"/>
    <w:multiLevelType w:val="hybridMultilevel"/>
    <w:tmpl w:val="1740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910937"/>
    <w:multiLevelType w:val="hybridMultilevel"/>
    <w:tmpl w:val="7222E0A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FA9526F"/>
    <w:multiLevelType w:val="hybridMultilevel"/>
    <w:tmpl w:val="419A27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FDE4A6B"/>
    <w:multiLevelType w:val="hybridMultilevel"/>
    <w:tmpl w:val="8868A720"/>
    <w:lvl w:ilvl="0" w:tplc="40090003">
      <w:start w:val="1"/>
      <w:numFmt w:val="bullet"/>
      <w:lvlText w:val="o"/>
      <w:lvlJc w:val="left"/>
      <w:pPr>
        <w:ind w:left="3337" w:hanging="360"/>
      </w:pPr>
      <w:rPr>
        <w:rFonts w:ascii="Courier New" w:hAnsi="Courier New" w:cs="Courier New"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16cid:durableId="1651866219">
    <w:abstractNumId w:val="10"/>
  </w:num>
  <w:num w:numId="2" w16cid:durableId="539630274">
    <w:abstractNumId w:val="38"/>
  </w:num>
  <w:num w:numId="3" w16cid:durableId="1758793301">
    <w:abstractNumId w:val="7"/>
  </w:num>
  <w:num w:numId="4" w16cid:durableId="2084525240">
    <w:abstractNumId w:val="29"/>
  </w:num>
  <w:num w:numId="5" w16cid:durableId="2106463387">
    <w:abstractNumId w:val="9"/>
  </w:num>
  <w:num w:numId="6" w16cid:durableId="559174010">
    <w:abstractNumId w:val="36"/>
  </w:num>
  <w:num w:numId="7" w16cid:durableId="283728921">
    <w:abstractNumId w:val="34"/>
  </w:num>
  <w:num w:numId="8" w16cid:durableId="278730104">
    <w:abstractNumId w:val="20"/>
  </w:num>
  <w:num w:numId="9" w16cid:durableId="1287545946">
    <w:abstractNumId w:val="3"/>
  </w:num>
  <w:num w:numId="10" w16cid:durableId="1687173027">
    <w:abstractNumId w:val="28"/>
  </w:num>
  <w:num w:numId="11" w16cid:durableId="1206217159">
    <w:abstractNumId w:val="15"/>
  </w:num>
  <w:num w:numId="12" w16cid:durableId="498931912">
    <w:abstractNumId w:val="26"/>
  </w:num>
  <w:num w:numId="13" w16cid:durableId="1650474401">
    <w:abstractNumId w:val="0"/>
  </w:num>
  <w:num w:numId="14" w16cid:durableId="1054960958">
    <w:abstractNumId w:val="16"/>
  </w:num>
  <w:num w:numId="15" w16cid:durableId="498430127">
    <w:abstractNumId w:val="24"/>
  </w:num>
  <w:num w:numId="16" w16cid:durableId="2109615077">
    <w:abstractNumId w:val="13"/>
  </w:num>
  <w:num w:numId="17" w16cid:durableId="791897258">
    <w:abstractNumId w:val="12"/>
  </w:num>
  <w:num w:numId="18" w16cid:durableId="448284888">
    <w:abstractNumId w:val="18"/>
  </w:num>
  <w:num w:numId="19" w16cid:durableId="199246387">
    <w:abstractNumId w:val="27"/>
  </w:num>
  <w:num w:numId="20" w16cid:durableId="16589511">
    <w:abstractNumId w:val="33"/>
  </w:num>
  <w:num w:numId="21" w16cid:durableId="1854103560">
    <w:abstractNumId w:val="19"/>
  </w:num>
  <w:num w:numId="22" w16cid:durableId="2072382233">
    <w:abstractNumId w:val="32"/>
  </w:num>
  <w:num w:numId="23" w16cid:durableId="1458983206">
    <w:abstractNumId w:val="35"/>
  </w:num>
  <w:num w:numId="24" w16cid:durableId="254359622">
    <w:abstractNumId w:val="11"/>
  </w:num>
  <w:num w:numId="25" w16cid:durableId="1807353027">
    <w:abstractNumId w:val="30"/>
  </w:num>
  <w:num w:numId="26" w16cid:durableId="405306710">
    <w:abstractNumId w:val="5"/>
  </w:num>
  <w:num w:numId="27" w16cid:durableId="1751275550">
    <w:abstractNumId w:val="17"/>
  </w:num>
  <w:num w:numId="28" w16cid:durableId="474882767">
    <w:abstractNumId w:val="2"/>
  </w:num>
  <w:num w:numId="29" w16cid:durableId="316807957">
    <w:abstractNumId w:val="8"/>
  </w:num>
  <w:num w:numId="30" w16cid:durableId="1187256914">
    <w:abstractNumId w:val="37"/>
  </w:num>
  <w:num w:numId="31" w16cid:durableId="1707676394">
    <w:abstractNumId w:val="25"/>
  </w:num>
  <w:num w:numId="32" w16cid:durableId="1615212630">
    <w:abstractNumId w:val="1"/>
  </w:num>
  <w:num w:numId="33" w16cid:durableId="277954247">
    <w:abstractNumId w:val="14"/>
  </w:num>
  <w:num w:numId="34" w16cid:durableId="504632969">
    <w:abstractNumId w:val="31"/>
  </w:num>
  <w:num w:numId="35" w16cid:durableId="1677732361">
    <w:abstractNumId w:val="22"/>
  </w:num>
  <w:num w:numId="36" w16cid:durableId="461506287">
    <w:abstractNumId w:val="21"/>
  </w:num>
  <w:num w:numId="37" w16cid:durableId="788357778">
    <w:abstractNumId w:val="4"/>
  </w:num>
  <w:num w:numId="38" w16cid:durableId="1218590342">
    <w:abstractNumId w:val="6"/>
  </w:num>
  <w:num w:numId="39" w16cid:durableId="4071215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C5"/>
    <w:rsid w:val="0001560B"/>
    <w:rsid w:val="000203AA"/>
    <w:rsid w:val="00025450"/>
    <w:rsid w:val="00032736"/>
    <w:rsid w:val="000369D9"/>
    <w:rsid w:val="000378A2"/>
    <w:rsid w:val="00041204"/>
    <w:rsid w:val="00051B29"/>
    <w:rsid w:val="0009622F"/>
    <w:rsid w:val="000D24F5"/>
    <w:rsid w:val="000E0D2C"/>
    <w:rsid w:val="000F190C"/>
    <w:rsid w:val="00113D4F"/>
    <w:rsid w:val="0011539B"/>
    <w:rsid w:val="00115A37"/>
    <w:rsid w:val="00157732"/>
    <w:rsid w:val="001757C3"/>
    <w:rsid w:val="001A79D1"/>
    <w:rsid w:val="001C0853"/>
    <w:rsid w:val="001F58D6"/>
    <w:rsid w:val="002163D5"/>
    <w:rsid w:val="002355D0"/>
    <w:rsid w:val="002412B7"/>
    <w:rsid w:val="002535A8"/>
    <w:rsid w:val="0025597B"/>
    <w:rsid w:val="0026256A"/>
    <w:rsid w:val="00282624"/>
    <w:rsid w:val="00286831"/>
    <w:rsid w:val="002A325E"/>
    <w:rsid w:val="002D717F"/>
    <w:rsid w:val="00301231"/>
    <w:rsid w:val="00315AAF"/>
    <w:rsid w:val="00342340"/>
    <w:rsid w:val="003454F1"/>
    <w:rsid w:val="00367885"/>
    <w:rsid w:val="003A661E"/>
    <w:rsid w:val="003A6781"/>
    <w:rsid w:val="003C1CB8"/>
    <w:rsid w:val="003F394E"/>
    <w:rsid w:val="004414F4"/>
    <w:rsid w:val="00471776"/>
    <w:rsid w:val="004747BD"/>
    <w:rsid w:val="00482043"/>
    <w:rsid w:val="004D3A48"/>
    <w:rsid w:val="004E57A3"/>
    <w:rsid w:val="005369E3"/>
    <w:rsid w:val="005461B1"/>
    <w:rsid w:val="00570886"/>
    <w:rsid w:val="00573D7D"/>
    <w:rsid w:val="00594011"/>
    <w:rsid w:val="005C04ED"/>
    <w:rsid w:val="005D18E7"/>
    <w:rsid w:val="005E5865"/>
    <w:rsid w:val="00632058"/>
    <w:rsid w:val="00636A38"/>
    <w:rsid w:val="00652A78"/>
    <w:rsid w:val="00661ECC"/>
    <w:rsid w:val="00670797"/>
    <w:rsid w:val="00676A34"/>
    <w:rsid w:val="006B1ECF"/>
    <w:rsid w:val="006B7624"/>
    <w:rsid w:val="007010E9"/>
    <w:rsid w:val="00723439"/>
    <w:rsid w:val="00735570"/>
    <w:rsid w:val="00735B4F"/>
    <w:rsid w:val="00740637"/>
    <w:rsid w:val="00770ABB"/>
    <w:rsid w:val="00771C5B"/>
    <w:rsid w:val="00775B64"/>
    <w:rsid w:val="00777CC8"/>
    <w:rsid w:val="00793BCC"/>
    <w:rsid w:val="007B708C"/>
    <w:rsid w:val="007C47CB"/>
    <w:rsid w:val="00802341"/>
    <w:rsid w:val="00822B65"/>
    <w:rsid w:val="00823A88"/>
    <w:rsid w:val="008370D4"/>
    <w:rsid w:val="0084532D"/>
    <w:rsid w:val="008F3E73"/>
    <w:rsid w:val="00913420"/>
    <w:rsid w:val="00913D3C"/>
    <w:rsid w:val="00952325"/>
    <w:rsid w:val="009F3FB0"/>
    <w:rsid w:val="00A01D49"/>
    <w:rsid w:val="00A1288F"/>
    <w:rsid w:val="00A21312"/>
    <w:rsid w:val="00A35FD7"/>
    <w:rsid w:val="00A5632E"/>
    <w:rsid w:val="00A7444E"/>
    <w:rsid w:val="00A92C75"/>
    <w:rsid w:val="00A94489"/>
    <w:rsid w:val="00A97173"/>
    <w:rsid w:val="00AE1323"/>
    <w:rsid w:val="00B6493A"/>
    <w:rsid w:val="00B86562"/>
    <w:rsid w:val="00BC2ED5"/>
    <w:rsid w:val="00BE0934"/>
    <w:rsid w:val="00BF14C5"/>
    <w:rsid w:val="00C17B3E"/>
    <w:rsid w:val="00C200C9"/>
    <w:rsid w:val="00C2506D"/>
    <w:rsid w:val="00C60E6A"/>
    <w:rsid w:val="00C813BF"/>
    <w:rsid w:val="00C927A3"/>
    <w:rsid w:val="00C97AF5"/>
    <w:rsid w:val="00CD6534"/>
    <w:rsid w:val="00CE4DE8"/>
    <w:rsid w:val="00D03E32"/>
    <w:rsid w:val="00D22E7B"/>
    <w:rsid w:val="00D31C84"/>
    <w:rsid w:val="00D33E49"/>
    <w:rsid w:val="00D57EB3"/>
    <w:rsid w:val="00DE469C"/>
    <w:rsid w:val="00E23D98"/>
    <w:rsid w:val="00E435AB"/>
    <w:rsid w:val="00E554F9"/>
    <w:rsid w:val="00E60F9B"/>
    <w:rsid w:val="00EF7B97"/>
    <w:rsid w:val="00F135E1"/>
    <w:rsid w:val="00F32FFC"/>
    <w:rsid w:val="00F529A7"/>
    <w:rsid w:val="00F6263E"/>
    <w:rsid w:val="00F869D4"/>
    <w:rsid w:val="00F94CDA"/>
    <w:rsid w:val="00FA7916"/>
    <w:rsid w:val="00FE1B6D"/>
    <w:rsid w:val="00FE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DA8E91"/>
  <w15:chartTrackingRefBased/>
  <w15:docId w15:val="{B7064E20-1148-47EF-BF48-AB011D6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C5"/>
    <w:pPr>
      <w:spacing w:line="259" w:lineRule="auto"/>
    </w:pPr>
    <w:rPr>
      <w:rFonts w:ascii="Lato" w:eastAsiaTheme="minorEastAsia" w:hAnsi="Lato"/>
      <w:color w:val="222222"/>
      <w:kern w:val="0"/>
      <w:szCs w:val="22"/>
      <w:lang w:val="en-US"/>
      <w14:ligatures w14:val="none"/>
    </w:rPr>
  </w:style>
  <w:style w:type="paragraph" w:styleId="Heading1">
    <w:name w:val="heading 1"/>
    <w:basedOn w:val="Normal"/>
    <w:next w:val="Normal"/>
    <w:link w:val="Heading1Char"/>
    <w:uiPriority w:val="9"/>
    <w:qFormat/>
    <w:rsid w:val="00BF1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4C5"/>
    <w:rPr>
      <w:rFonts w:eastAsiaTheme="majorEastAsia" w:cstheme="majorBidi"/>
      <w:color w:val="272727" w:themeColor="text1" w:themeTint="D8"/>
    </w:rPr>
  </w:style>
  <w:style w:type="paragraph" w:styleId="Title">
    <w:name w:val="Title"/>
    <w:basedOn w:val="Normal"/>
    <w:next w:val="Normal"/>
    <w:link w:val="TitleChar"/>
    <w:uiPriority w:val="10"/>
    <w:qFormat/>
    <w:rsid w:val="00BF1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4C5"/>
    <w:pPr>
      <w:spacing w:before="160"/>
      <w:jc w:val="center"/>
    </w:pPr>
    <w:rPr>
      <w:i/>
      <w:iCs/>
      <w:color w:val="404040" w:themeColor="text1" w:themeTint="BF"/>
    </w:rPr>
  </w:style>
  <w:style w:type="character" w:customStyle="1" w:styleId="QuoteChar">
    <w:name w:val="Quote Char"/>
    <w:basedOn w:val="DefaultParagraphFont"/>
    <w:link w:val="Quote"/>
    <w:uiPriority w:val="29"/>
    <w:rsid w:val="00BF14C5"/>
    <w:rPr>
      <w:i/>
      <w:iCs/>
      <w:color w:val="404040" w:themeColor="text1" w:themeTint="BF"/>
    </w:rPr>
  </w:style>
  <w:style w:type="paragraph" w:styleId="ListParagraph">
    <w:name w:val="List Paragraph"/>
    <w:basedOn w:val="Normal"/>
    <w:uiPriority w:val="34"/>
    <w:qFormat/>
    <w:rsid w:val="00BF14C5"/>
    <w:pPr>
      <w:ind w:left="720"/>
      <w:contextualSpacing/>
    </w:pPr>
  </w:style>
  <w:style w:type="character" w:styleId="IntenseEmphasis">
    <w:name w:val="Intense Emphasis"/>
    <w:basedOn w:val="DefaultParagraphFont"/>
    <w:uiPriority w:val="21"/>
    <w:qFormat/>
    <w:rsid w:val="00BF14C5"/>
    <w:rPr>
      <w:i/>
      <w:iCs/>
      <w:color w:val="0F4761" w:themeColor="accent1" w:themeShade="BF"/>
    </w:rPr>
  </w:style>
  <w:style w:type="paragraph" w:styleId="IntenseQuote">
    <w:name w:val="Intense Quote"/>
    <w:basedOn w:val="Normal"/>
    <w:next w:val="Normal"/>
    <w:link w:val="IntenseQuoteChar"/>
    <w:uiPriority w:val="30"/>
    <w:qFormat/>
    <w:rsid w:val="00BF1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4C5"/>
    <w:rPr>
      <w:i/>
      <w:iCs/>
      <w:color w:val="0F4761" w:themeColor="accent1" w:themeShade="BF"/>
    </w:rPr>
  </w:style>
  <w:style w:type="character" w:styleId="IntenseReference">
    <w:name w:val="Intense Reference"/>
    <w:basedOn w:val="DefaultParagraphFont"/>
    <w:uiPriority w:val="32"/>
    <w:qFormat/>
    <w:rsid w:val="00BF14C5"/>
    <w:rPr>
      <w:b/>
      <w:bCs/>
      <w:smallCaps/>
      <w:color w:val="0F4761" w:themeColor="accent1" w:themeShade="BF"/>
      <w:spacing w:val="5"/>
    </w:rPr>
  </w:style>
  <w:style w:type="paragraph" w:styleId="TOCHeading">
    <w:name w:val="TOC Heading"/>
    <w:basedOn w:val="Heading1"/>
    <w:next w:val="Normal"/>
    <w:uiPriority w:val="39"/>
    <w:unhideWhenUsed/>
    <w:qFormat/>
    <w:rsid w:val="00BF14C5"/>
    <w:pPr>
      <w:spacing w:before="240" w:after="0"/>
      <w:outlineLvl w:val="9"/>
    </w:pPr>
    <w:rPr>
      <w:sz w:val="32"/>
      <w:szCs w:val="32"/>
    </w:rPr>
  </w:style>
  <w:style w:type="paragraph" w:styleId="TOC1">
    <w:name w:val="toc 1"/>
    <w:basedOn w:val="Normal"/>
    <w:next w:val="Normal"/>
    <w:autoRedefine/>
    <w:uiPriority w:val="39"/>
    <w:unhideWhenUsed/>
    <w:rsid w:val="00BF14C5"/>
    <w:pPr>
      <w:spacing w:after="100"/>
    </w:pPr>
  </w:style>
  <w:style w:type="character" w:styleId="Hyperlink">
    <w:name w:val="Hyperlink"/>
    <w:basedOn w:val="DefaultParagraphFont"/>
    <w:uiPriority w:val="99"/>
    <w:unhideWhenUsed/>
    <w:rsid w:val="00BF14C5"/>
    <w:rPr>
      <w:color w:val="467886" w:themeColor="hyperlink"/>
      <w:u w:val="single"/>
    </w:rPr>
  </w:style>
  <w:style w:type="paragraph" w:styleId="TOC2">
    <w:name w:val="toc 2"/>
    <w:basedOn w:val="Normal"/>
    <w:next w:val="Normal"/>
    <w:autoRedefine/>
    <w:uiPriority w:val="39"/>
    <w:unhideWhenUsed/>
    <w:rsid w:val="00F529A7"/>
    <w:pPr>
      <w:spacing w:after="100"/>
      <w:ind w:left="240"/>
    </w:pPr>
  </w:style>
  <w:style w:type="paragraph" w:styleId="NormalWeb">
    <w:name w:val="Normal (Web)"/>
    <w:basedOn w:val="Normal"/>
    <w:uiPriority w:val="99"/>
    <w:semiHidden/>
    <w:unhideWhenUsed/>
    <w:rsid w:val="0001560B"/>
    <w:rPr>
      <w:rFonts w:ascii="Times New Roman" w:hAnsi="Times New Roman" w:cs="Times New Roman"/>
      <w:szCs w:val="24"/>
    </w:rPr>
  </w:style>
  <w:style w:type="paragraph" w:styleId="Header">
    <w:name w:val="header"/>
    <w:basedOn w:val="Normal"/>
    <w:link w:val="HeaderChar"/>
    <w:uiPriority w:val="99"/>
    <w:unhideWhenUsed/>
    <w:rsid w:val="00E60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F9B"/>
    <w:rPr>
      <w:rFonts w:ascii="Lato" w:eastAsiaTheme="minorEastAsia" w:hAnsi="Lato"/>
      <w:color w:val="222222"/>
      <w:kern w:val="0"/>
      <w:szCs w:val="22"/>
      <w:lang w:val="en-US"/>
      <w14:ligatures w14:val="none"/>
    </w:rPr>
  </w:style>
  <w:style w:type="paragraph" w:styleId="Footer">
    <w:name w:val="footer"/>
    <w:basedOn w:val="Normal"/>
    <w:link w:val="FooterChar"/>
    <w:uiPriority w:val="99"/>
    <w:unhideWhenUsed/>
    <w:rsid w:val="00E60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F9B"/>
    <w:rPr>
      <w:rFonts w:ascii="Lato" w:eastAsiaTheme="minorEastAsia" w:hAnsi="Lato"/>
      <w:color w:val="222222"/>
      <w:kern w:val="0"/>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7562">
      <w:bodyDiv w:val="1"/>
      <w:marLeft w:val="0"/>
      <w:marRight w:val="0"/>
      <w:marTop w:val="0"/>
      <w:marBottom w:val="0"/>
      <w:divBdr>
        <w:top w:val="none" w:sz="0" w:space="0" w:color="auto"/>
        <w:left w:val="none" w:sz="0" w:space="0" w:color="auto"/>
        <w:bottom w:val="none" w:sz="0" w:space="0" w:color="auto"/>
        <w:right w:val="none" w:sz="0" w:space="0" w:color="auto"/>
      </w:divBdr>
    </w:div>
    <w:div w:id="160973339">
      <w:bodyDiv w:val="1"/>
      <w:marLeft w:val="0"/>
      <w:marRight w:val="0"/>
      <w:marTop w:val="0"/>
      <w:marBottom w:val="0"/>
      <w:divBdr>
        <w:top w:val="none" w:sz="0" w:space="0" w:color="auto"/>
        <w:left w:val="none" w:sz="0" w:space="0" w:color="auto"/>
        <w:bottom w:val="none" w:sz="0" w:space="0" w:color="auto"/>
        <w:right w:val="none" w:sz="0" w:space="0" w:color="auto"/>
      </w:divBdr>
    </w:div>
    <w:div w:id="187793182">
      <w:bodyDiv w:val="1"/>
      <w:marLeft w:val="0"/>
      <w:marRight w:val="0"/>
      <w:marTop w:val="0"/>
      <w:marBottom w:val="0"/>
      <w:divBdr>
        <w:top w:val="none" w:sz="0" w:space="0" w:color="auto"/>
        <w:left w:val="none" w:sz="0" w:space="0" w:color="auto"/>
        <w:bottom w:val="none" w:sz="0" w:space="0" w:color="auto"/>
        <w:right w:val="none" w:sz="0" w:space="0" w:color="auto"/>
      </w:divBdr>
    </w:div>
    <w:div w:id="350955063">
      <w:bodyDiv w:val="1"/>
      <w:marLeft w:val="0"/>
      <w:marRight w:val="0"/>
      <w:marTop w:val="0"/>
      <w:marBottom w:val="0"/>
      <w:divBdr>
        <w:top w:val="none" w:sz="0" w:space="0" w:color="auto"/>
        <w:left w:val="none" w:sz="0" w:space="0" w:color="auto"/>
        <w:bottom w:val="none" w:sz="0" w:space="0" w:color="auto"/>
        <w:right w:val="none" w:sz="0" w:space="0" w:color="auto"/>
      </w:divBdr>
    </w:div>
    <w:div w:id="437456060">
      <w:bodyDiv w:val="1"/>
      <w:marLeft w:val="0"/>
      <w:marRight w:val="0"/>
      <w:marTop w:val="0"/>
      <w:marBottom w:val="0"/>
      <w:divBdr>
        <w:top w:val="none" w:sz="0" w:space="0" w:color="auto"/>
        <w:left w:val="none" w:sz="0" w:space="0" w:color="auto"/>
        <w:bottom w:val="none" w:sz="0" w:space="0" w:color="auto"/>
        <w:right w:val="none" w:sz="0" w:space="0" w:color="auto"/>
      </w:divBdr>
    </w:div>
    <w:div w:id="472529954">
      <w:bodyDiv w:val="1"/>
      <w:marLeft w:val="0"/>
      <w:marRight w:val="0"/>
      <w:marTop w:val="0"/>
      <w:marBottom w:val="0"/>
      <w:divBdr>
        <w:top w:val="none" w:sz="0" w:space="0" w:color="auto"/>
        <w:left w:val="none" w:sz="0" w:space="0" w:color="auto"/>
        <w:bottom w:val="none" w:sz="0" w:space="0" w:color="auto"/>
        <w:right w:val="none" w:sz="0" w:space="0" w:color="auto"/>
      </w:divBdr>
      <w:divsChild>
        <w:div w:id="821625095">
          <w:marLeft w:val="0"/>
          <w:marRight w:val="0"/>
          <w:marTop w:val="0"/>
          <w:marBottom w:val="0"/>
          <w:divBdr>
            <w:top w:val="none" w:sz="0" w:space="0" w:color="auto"/>
            <w:left w:val="none" w:sz="0" w:space="0" w:color="auto"/>
            <w:bottom w:val="none" w:sz="0" w:space="0" w:color="auto"/>
            <w:right w:val="none" w:sz="0" w:space="0" w:color="auto"/>
          </w:divBdr>
          <w:divsChild>
            <w:div w:id="21166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90373">
      <w:bodyDiv w:val="1"/>
      <w:marLeft w:val="0"/>
      <w:marRight w:val="0"/>
      <w:marTop w:val="0"/>
      <w:marBottom w:val="0"/>
      <w:divBdr>
        <w:top w:val="none" w:sz="0" w:space="0" w:color="auto"/>
        <w:left w:val="none" w:sz="0" w:space="0" w:color="auto"/>
        <w:bottom w:val="none" w:sz="0" w:space="0" w:color="auto"/>
        <w:right w:val="none" w:sz="0" w:space="0" w:color="auto"/>
      </w:divBdr>
    </w:div>
    <w:div w:id="481973267">
      <w:bodyDiv w:val="1"/>
      <w:marLeft w:val="0"/>
      <w:marRight w:val="0"/>
      <w:marTop w:val="0"/>
      <w:marBottom w:val="0"/>
      <w:divBdr>
        <w:top w:val="none" w:sz="0" w:space="0" w:color="auto"/>
        <w:left w:val="none" w:sz="0" w:space="0" w:color="auto"/>
        <w:bottom w:val="none" w:sz="0" w:space="0" w:color="auto"/>
        <w:right w:val="none" w:sz="0" w:space="0" w:color="auto"/>
      </w:divBdr>
      <w:divsChild>
        <w:div w:id="1662926389">
          <w:marLeft w:val="0"/>
          <w:marRight w:val="0"/>
          <w:marTop w:val="0"/>
          <w:marBottom w:val="0"/>
          <w:divBdr>
            <w:top w:val="none" w:sz="0" w:space="0" w:color="auto"/>
            <w:left w:val="none" w:sz="0" w:space="0" w:color="auto"/>
            <w:bottom w:val="none" w:sz="0" w:space="0" w:color="auto"/>
            <w:right w:val="none" w:sz="0" w:space="0" w:color="auto"/>
          </w:divBdr>
          <w:divsChild>
            <w:div w:id="1671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93081">
          <w:marLeft w:val="0"/>
          <w:marRight w:val="0"/>
          <w:marTop w:val="0"/>
          <w:marBottom w:val="0"/>
          <w:divBdr>
            <w:top w:val="none" w:sz="0" w:space="0" w:color="auto"/>
            <w:left w:val="none" w:sz="0" w:space="0" w:color="auto"/>
            <w:bottom w:val="none" w:sz="0" w:space="0" w:color="auto"/>
            <w:right w:val="none" w:sz="0" w:space="0" w:color="auto"/>
          </w:divBdr>
          <w:divsChild>
            <w:div w:id="19811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357">
      <w:bodyDiv w:val="1"/>
      <w:marLeft w:val="0"/>
      <w:marRight w:val="0"/>
      <w:marTop w:val="0"/>
      <w:marBottom w:val="0"/>
      <w:divBdr>
        <w:top w:val="none" w:sz="0" w:space="0" w:color="auto"/>
        <w:left w:val="none" w:sz="0" w:space="0" w:color="auto"/>
        <w:bottom w:val="none" w:sz="0" w:space="0" w:color="auto"/>
        <w:right w:val="none" w:sz="0" w:space="0" w:color="auto"/>
      </w:divBdr>
    </w:div>
    <w:div w:id="580262493">
      <w:bodyDiv w:val="1"/>
      <w:marLeft w:val="0"/>
      <w:marRight w:val="0"/>
      <w:marTop w:val="0"/>
      <w:marBottom w:val="0"/>
      <w:divBdr>
        <w:top w:val="none" w:sz="0" w:space="0" w:color="auto"/>
        <w:left w:val="none" w:sz="0" w:space="0" w:color="auto"/>
        <w:bottom w:val="none" w:sz="0" w:space="0" w:color="auto"/>
        <w:right w:val="none" w:sz="0" w:space="0" w:color="auto"/>
      </w:divBdr>
    </w:div>
    <w:div w:id="585308157">
      <w:bodyDiv w:val="1"/>
      <w:marLeft w:val="0"/>
      <w:marRight w:val="0"/>
      <w:marTop w:val="0"/>
      <w:marBottom w:val="0"/>
      <w:divBdr>
        <w:top w:val="none" w:sz="0" w:space="0" w:color="auto"/>
        <w:left w:val="none" w:sz="0" w:space="0" w:color="auto"/>
        <w:bottom w:val="none" w:sz="0" w:space="0" w:color="auto"/>
        <w:right w:val="none" w:sz="0" w:space="0" w:color="auto"/>
      </w:divBdr>
    </w:div>
    <w:div w:id="796525934">
      <w:bodyDiv w:val="1"/>
      <w:marLeft w:val="0"/>
      <w:marRight w:val="0"/>
      <w:marTop w:val="0"/>
      <w:marBottom w:val="0"/>
      <w:divBdr>
        <w:top w:val="none" w:sz="0" w:space="0" w:color="auto"/>
        <w:left w:val="none" w:sz="0" w:space="0" w:color="auto"/>
        <w:bottom w:val="none" w:sz="0" w:space="0" w:color="auto"/>
        <w:right w:val="none" w:sz="0" w:space="0" w:color="auto"/>
      </w:divBdr>
    </w:div>
    <w:div w:id="796988863">
      <w:bodyDiv w:val="1"/>
      <w:marLeft w:val="0"/>
      <w:marRight w:val="0"/>
      <w:marTop w:val="0"/>
      <w:marBottom w:val="0"/>
      <w:divBdr>
        <w:top w:val="none" w:sz="0" w:space="0" w:color="auto"/>
        <w:left w:val="none" w:sz="0" w:space="0" w:color="auto"/>
        <w:bottom w:val="none" w:sz="0" w:space="0" w:color="auto"/>
        <w:right w:val="none" w:sz="0" w:space="0" w:color="auto"/>
      </w:divBdr>
    </w:div>
    <w:div w:id="837380878">
      <w:bodyDiv w:val="1"/>
      <w:marLeft w:val="0"/>
      <w:marRight w:val="0"/>
      <w:marTop w:val="0"/>
      <w:marBottom w:val="0"/>
      <w:divBdr>
        <w:top w:val="none" w:sz="0" w:space="0" w:color="auto"/>
        <w:left w:val="none" w:sz="0" w:space="0" w:color="auto"/>
        <w:bottom w:val="none" w:sz="0" w:space="0" w:color="auto"/>
        <w:right w:val="none" w:sz="0" w:space="0" w:color="auto"/>
      </w:divBdr>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
    <w:div w:id="1021662955">
      <w:bodyDiv w:val="1"/>
      <w:marLeft w:val="0"/>
      <w:marRight w:val="0"/>
      <w:marTop w:val="0"/>
      <w:marBottom w:val="0"/>
      <w:divBdr>
        <w:top w:val="none" w:sz="0" w:space="0" w:color="auto"/>
        <w:left w:val="none" w:sz="0" w:space="0" w:color="auto"/>
        <w:bottom w:val="none" w:sz="0" w:space="0" w:color="auto"/>
        <w:right w:val="none" w:sz="0" w:space="0" w:color="auto"/>
      </w:divBdr>
      <w:divsChild>
        <w:div w:id="2078744545">
          <w:marLeft w:val="0"/>
          <w:marRight w:val="0"/>
          <w:marTop w:val="0"/>
          <w:marBottom w:val="0"/>
          <w:divBdr>
            <w:top w:val="none" w:sz="0" w:space="0" w:color="auto"/>
            <w:left w:val="none" w:sz="0" w:space="0" w:color="auto"/>
            <w:bottom w:val="none" w:sz="0" w:space="0" w:color="auto"/>
            <w:right w:val="none" w:sz="0" w:space="0" w:color="auto"/>
          </w:divBdr>
          <w:divsChild>
            <w:div w:id="19810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2338">
      <w:bodyDiv w:val="1"/>
      <w:marLeft w:val="0"/>
      <w:marRight w:val="0"/>
      <w:marTop w:val="0"/>
      <w:marBottom w:val="0"/>
      <w:divBdr>
        <w:top w:val="none" w:sz="0" w:space="0" w:color="auto"/>
        <w:left w:val="none" w:sz="0" w:space="0" w:color="auto"/>
        <w:bottom w:val="none" w:sz="0" w:space="0" w:color="auto"/>
        <w:right w:val="none" w:sz="0" w:space="0" w:color="auto"/>
      </w:divBdr>
    </w:div>
    <w:div w:id="1098678183">
      <w:bodyDiv w:val="1"/>
      <w:marLeft w:val="0"/>
      <w:marRight w:val="0"/>
      <w:marTop w:val="0"/>
      <w:marBottom w:val="0"/>
      <w:divBdr>
        <w:top w:val="none" w:sz="0" w:space="0" w:color="auto"/>
        <w:left w:val="none" w:sz="0" w:space="0" w:color="auto"/>
        <w:bottom w:val="none" w:sz="0" w:space="0" w:color="auto"/>
        <w:right w:val="none" w:sz="0" w:space="0" w:color="auto"/>
      </w:divBdr>
    </w:div>
    <w:div w:id="1105689916">
      <w:bodyDiv w:val="1"/>
      <w:marLeft w:val="0"/>
      <w:marRight w:val="0"/>
      <w:marTop w:val="0"/>
      <w:marBottom w:val="0"/>
      <w:divBdr>
        <w:top w:val="none" w:sz="0" w:space="0" w:color="auto"/>
        <w:left w:val="none" w:sz="0" w:space="0" w:color="auto"/>
        <w:bottom w:val="none" w:sz="0" w:space="0" w:color="auto"/>
        <w:right w:val="none" w:sz="0" w:space="0" w:color="auto"/>
      </w:divBdr>
    </w:div>
    <w:div w:id="1141075906">
      <w:bodyDiv w:val="1"/>
      <w:marLeft w:val="0"/>
      <w:marRight w:val="0"/>
      <w:marTop w:val="0"/>
      <w:marBottom w:val="0"/>
      <w:divBdr>
        <w:top w:val="none" w:sz="0" w:space="0" w:color="auto"/>
        <w:left w:val="none" w:sz="0" w:space="0" w:color="auto"/>
        <w:bottom w:val="none" w:sz="0" w:space="0" w:color="auto"/>
        <w:right w:val="none" w:sz="0" w:space="0" w:color="auto"/>
      </w:divBdr>
    </w:div>
    <w:div w:id="1163279154">
      <w:bodyDiv w:val="1"/>
      <w:marLeft w:val="0"/>
      <w:marRight w:val="0"/>
      <w:marTop w:val="0"/>
      <w:marBottom w:val="0"/>
      <w:divBdr>
        <w:top w:val="none" w:sz="0" w:space="0" w:color="auto"/>
        <w:left w:val="none" w:sz="0" w:space="0" w:color="auto"/>
        <w:bottom w:val="none" w:sz="0" w:space="0" w:color="auto"/>
        <w:right w:val="none" w:sz="0" w:space="0" w:color="auto"/>
      </w:divBdr>
    </w:div>
    <w:div w:id="1221407406">
      <w:bodyDiv w:val="1"/>
      <w:marLeft w:val="0"/>
      <w:marRight w:val="0"/>
      <w:marTop w:val="0"/>
      <w:marBottom w:val="0"/>
      <w:divBdr>
        <w:top w:val="none" w:sz="0" w:space="0" w:color="auto"/>
        <w:left w:val="none" w:sz="0" w:space="0" w:color="auto"/>
        <w:bottom w:val="none" w:sz="0" w:space="0" w:color="auto"/>
        <w:right w:val="none" w:sz="0" w:space="0" w:color="auto"/>
      </w:divBdr>
    </w:div>
    <w:div w:id="1270813943">
      <w:bodyDiv w:val="1"/>
      <w:marLeft w:val="0"/>
      <w:marRight w:val="0"/>
      <w:marTop w:val="0"/>
      <w:marBottom w:val="0"/>
      <w:divBdr>
        <w:top w:val="none" w:sz="0" w:space="0" w:color="auto"/>
        <w:left w:val="none" w:sz="0" w:space="0" w:color="auto"/>
        <w:bottom w:val="none" w:sz="0" w:space="0" w:color="auto"/>
        <w:right w:val="none" w:sz="0" w:space="0" w:color="auto"/>
      </w:divBdr>
    </w:div>
    <w:div w:id="1283682932">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98823221">
      <w:bodyDiv w:val="1"/>
      <w:marLeft w:val="0"/>
      <w:marRight w:val="0"/>
      <w:marTop w:val="0"/>
      <w:marBottom w:val="0"/>
      <w:divBdr>
        <w:top w:val="none" w:sz="0" w:space="0" w:color="auto"/>
        <w:left w:val="none" w:sz="0" w:space="0" w:color="auto"/>
        <w:bottom w:val="none" w:sz="0" w:space="0" w:color="auto"/>
        <w:right w:val="none" w:sz="0" w:space="0" w:color="auto"/>
      </w:divBdr>
    </w:div>
    <w:div w:id="1566838145">
      <w:bodyDiv w:val="1"/>
      <w:marLeft w:val="0"/>
      <w:marRight w:val="0"/>
      <w:marTop w:val="0"/>
      <w:marBottom w:val="0"/>
      <w:divBdr>
        <w:top w:val="none" w:sz="0" w:space="0" w:color="auto"/>
        <w:left w:val="none" w:sz="0" w:space="0" w:color="auto"/>
        <w:bottom w:val="none" w:sz="0" w:space="0" w:color="auto"/>
        <w:right w:val="none" w:sz="0" w:space="0" w:color="auto"/>
      </w:divBdr>
    </w:div>
    <w:div w:id="1584142651">
      <w:bodyDiv w:val="1"/>
      <w:marLeft w:val="0"/>
      <w:marRight w:val="0"/>
      <w:marTop w:val="0"/>
      <w:marBottom w:val="0"/>
      <w:divBdr>
        <w:top w:val="none" w:sz="0" w:space="0" w:color="auto"/>
        <w:left w:val="none" w:sz="0" w:space="0" w:color="auto"/>
        <w:bottom w:val="none" w:sz="0" w:space="0" w:color="auto"/>
        <w:right w:val="none" w:sz="0" w:space="0" w:color="auto"/>
      </w:divBdr>
    </w:div>
    <w:div w:id="1588996248">
      <w:bodyDiv w:val="1"/>
      <w:marLeft w:val="0"/>
      <w:marRight w:val="0"/>
      <w:marTop w:val="0"/>
      <w:marBottom w:val="0"/>
      <w:divBdr>
        <w:top w:val="none" w:sz="0" w:space="0" w:color="auto"/>
        <w:left w:val="none" w:sz="0" w:space="0" w:color="auto"/>
        <w:bottom w:val="none" w:sz="0" w:space="0" w:color="auto"/>
        <w:right w:val="none" w:sz="0" w:space="0" w:color="auto"/>
      </w:divBdr>
    </w:div>
    <w:div w:id="1617440793">
      <w:bodyDiv w:val="1"/>
      <w:marLeft w:val="0"/>
      <w:marRight w:val="0"/>
      <w:marTop w:val="0"/>
      <w:marBottom w:val="0"/>
      <w:divBdr>
        <w:top w:val="none" w:sz="0" w:space="0" w:color="auto"/>
        <w:left w:val="none" w:sz="0" w:space="0" w:color="auto"/>
        <w:bottom w:val="none" w:sz="0" w:space="0" w:color="auto"/>
        <w:right w:val="none" w:sz="0" w:space="0" w:color="auto"/>
      </w:divBdr>
    </w:div>
    <w:div w:id="1638485816">
      <w:bodyDiv w:val="1"/>
      <w:marLeft w:val="0"/>
      <w:marRight w:val="0"/>
      <w:marTop w:val="0"/>
      <w:marBottom w:val="0"/>
      <w:divBdr>
        <w:top w:val="none" w:sz="0" w:space="0" w:color="auto"/>
        <w:left w:val="none" w:sz="0" w:space="0" w:color="auto"/>
        <w:bottom w:val="none" w:sz="0" w:space="0" w:color="auto"/>
        <w:right w:val="none" w:sz="0" w:space="0" w:color="auto"/>
      </w:divBdr>
    </w:div>
    <w:div w:id="1674916598">
      <w:bodyDiv w:val="1"/>
      <w:marLeft w:val="0"/>
      <w:marRight w:val="0"/>
      <w:marTop w:val="0"/>
      <w:marBottom w:val="0"/>
      <w:divBdr>
        <w:top w:val="none" w:sz="0" w:space="0" w:color="auto"/>
        <w:left w:val="none" w:sz="0" w:space="0" w:color="auto"/>
        <w:bottom w:val="none" w:sz="0" w:space="0" w:color="auto"/>
        <w:right w:val="none" w:sz="0" w:space="0" w:color="auto"/>
      </w:divBdr>
    </w:div>
    <w:div w:id="1800109520">
      <w:bodyDiv w:val="1"/>
      <w:marLeft w:val="0"/>
      <w:marRight w:val="0"/>
      <w:marTop w:val="0"/>
      <w:marBottom w:val="0"/>
      <w:divBdr>
        <w:top w:val="none" w:sz="0" w:space="0" w:color="auto"/>
        <w:left w:val="none" w:sz="0" w:space="0" w:color="auto"/>
        <w:bottom w:val="none" w:sz="0" w:space="0" w:color="auto"/>
        <w:right w:val="none" w:sz="0" w:space="0" w:color="auto"/>
      </w:divBdr>
    </w:div>
    <w:div w:id="1868450355">
      <w:bodyDiv w:val="1"/>
      <w:marLeft w:val="0"/>
      <w:marRight w:val="0"/>
      <w:marTop w:val="0"/>
      <w:marBottom w:val="0"/>
      <w:divBdr>
        <w:top w:val="none" w:sz="0" w:space="0" w:color="auto"/>
        <w:left w:val="none" w:sz="0" w:space="0" w:color="auto"/>
        <w:bottom w:val="none" w:sz="0" w:space="0" w:color="auto"/>
        <w:right w:val="none" w:sz="0" w:space="0" w:color="auto"/>
      </w:divBdr>
    </w:div>
    <w:div w:id="1964648078">
      <w:bodyDiv w:val="1"/>
      <w:marLeft w:val="0"/>
      <w:marRight w:val="0"/>
      <w:marTop w:val="0"/>
      <w:marBottom w:val="0"/>
      <w:divBdr>
        <w:top w:val="none" w:sz="0" w:space="0" w:color="auto"/>
        <w:left w:val="none" w:sz="0" w:space="0" w:color="auto"/>
        <w:bottom w:val="none" w:sz="0" w:space="0" w:color="auto"/>
        <w:right w:val="none" w:sz="0" w:space="0" w:color="auto"/>
      </w:divBdr>
    </w:div>
    <w:div w:id="2039693222">
      <w:bodyDiv w:val="1"/>
      <w:marLeft w:val="0"/>
      <w:marRight w:val="0"/>
      <w:marTop w:val="0"/>
      <w:marBottom w:val="0"/>
      <w:divBdr>
        <w:top w:val="none" w:sz="0" w:space="0" w:color="auto"/>
        <w:left w:val="none" w:sz="0" w:space="0" w:color="auto"/>
        <w:bottom w:val="none" w:sz="0" w:space="0" w:color="auto"/>
        <w:right w:val="none" w:sz="0" w:space="0" w:color="auto"/>
      </w:divBdr>
    </w:div>
    <w:div w:id="2040355436">
      <w:bodyDiv w:val="1"/>
      <w:marLeft w:val="0"/>
      <w:marRight w:val="0"/>
      <w:marTop w:val="0"/>
      <w:marBottom w:val="0"/>
      <w:divBdr>
        <w:top w:val="none" w:sz="0" w:space="0" w:color="auto"/>
        <w:left w:val="none" w:sz="0" w:space="0" w:color="auto"/>
        <w:bottom w:val="none" w:sz="0" w:space="0" w:color="auto"/>
        <w:right w:val="none" w:sz="0" w:space="0" w:color="auto"/>
      </w:divBdr>
    </w:div>
    <w:div w:id="2088844301">
      <w:bodyDiv w:val="1"/>
      <w:marLeft w:val="0"/>
      <w:marRight w:val="0"/>
      <w:marTop w:val="0"/>
      <w:marBottom w:val="0"/>
      <w:divBdr>
        <w:top w:val="none" w:sz="0" w:space="0" w:color="auto"/>
        <w:left w:val="none" w:sz="0" w:space="0" w:color="auto"/>
        <w:bottom w:val="none" w:sz="0" w:space="0" w:color="auto"/>
        <w:right w:val="none" w:sz="0" w:space="0" w:color="auto"/>
      </w:divBdr>
    </w:div>
    <w:div w:id="20985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E6FCC-0088-454D-BC39-6CABF66C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10</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Kumar</dc:creator>
  <cp:keywords/>
  <dc:description/>
  <cp:lastModifiedBy>Bijay Kumar Maity</cp:lastModifiedBy>
  <cp:revision>31</cp:revision>
  <dcterms:created xsi:type="dcterms:W3CDTF">2024-12-13T17:40:00Z</dcterms:created>
  <dcterms:modified xsi:type="dcterms:W3CDTF">2024-12-14T22:02:00Z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fff13037-bb1a-423e-848a-01fa59d7484b</vt:lpwstr>
  </property>
</Properties>
</file>