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Voorstpelling</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pStyle w:val="Heading2"/>
        <w:shd w:fill="ffffff" w:val="clear"/>
        <w:spacing w:after="240" w:before="120" w:lineRule="auto"/>
        <w:rPr>
          <w:b w:val="1"/>
          <w:bCs w:val="1"/>
          <w:color w:val="202122"/>
          <w:sz w:val="24"/>
          <w:szCs w:val="24"/>
        </w:rPr>
      </w:pPr>
      <w:bookmarkStart w:colFirst="0" w:colLast="0" w:name="_o75l5lcr7y1v" w:id="1"/>
      <w:bookmarkEnd w:id="1"/>
      <w:r w:rsidDel="00000000" w:rsidR="00000000" w:rsidRPr="00000000">
        <w:rPr>
          <w:b w:val="1"/>
          <w:bCs w:val="1"/>
          <w:color w:val="202122"/>
          <w:sz w:val="24"/>
          <w:szCs w:val="24"/>
          <w:rtl w:val="0"/>
        </w:rPr>
        <w:t xml:space="preserve">Pellen iemand van vooren</w:t>
      </w:r>
    </w:p>
    <w:p w:rsidR="00000000" w:rsidDel="00000000" w:rsidP="00000000" w:rsidRDefault="00000000" w:rsidRPr="00000000" w14:paraId="00000007">
      <w:pPr>
        <w:rPr>
          <w:b w:val="1"/>
          <w:bCs w:val="1"/>
        </w:rPr>
      </w:pPr>
      <w:r w:rsidDel="00000000" w:rsidR="00000000" w:rsidRPr="00000000">
        <w:rPr>
          <w:b w:val="1"/>
          <w:bCs w:val="1"/>
          <w:rtl w:val="0"/>
        </w:rPr>
        <w:t xml:space="preserve">Veronderstelling / voorspel</w:t>
      </w:r>
    </w:p>
    <w:p w:rsidR="00000000" w:rsidDel="00000000" w:rsidP="00000000" w:rsidRDefault="00000000" w:rsidRPr="00000000" w14:paraId="00000008">
      <w:pPr>
        <w:pStyle w:val="Heading2"/>
        <w:shd w:fill="ffffff" w:val="clear"/>
        <w:spacing w:after="240" w:before="120" w:lineRule="auto"/>
        <w:rPr>
          <w:b w:val="1"/>
          <w:bCs w:val="1"/>
          <w:color w:val="202122"/>
          <w:sz w:val="24"/>
          <w:szCs w:val="24"/>
        </w:rPr>
      </w:pPr>
      <w:bookmarkStart w:colFirst="0" w:colLast="0" w:name="_169n682z9bi7" w:id="2"/>
      <w:bookmarkEnd w:id="2"/>
      <w:r w:rsidDel="00000000" w:rsidR="00000000" w:rsidRPr="00000000">
        <w:rPr>
          <w:rtl w:val="0"/>
        </w:rPr>
      </w:r>
    </w:p>
    <w:p w:rsidR="00000000" w:rsidDel="00000000" w:rsidP="00000000" w:rsidRDefault="00000000" w:rsidRPr="00000000" w14:paraId="00000009">
      <w:pPr>
        <w:pStyle w:val="Heading2"/>
        <w:shd w:fill="ffffff" w:val="clear"/>
        <w:spacing w:after="240" w:before="120" w:lineRule="auto"/>
        <w:rPr>
          <w:b w:val="1"/>
          <w:bCs w:val="1"/>
          <w:color w:val="202122"/>
          <w:sz w:val="24"/>
          <w:szCs w:val="24"/>
        </w:rPr>
      </w:pPr>
      <w:bookmarkStart w:colFirst="0" w:colLast="0" w:name="_gbogyz4cyvou" w:id="3"/>
      <w:bookmarkEnd w:id="3"/>
      <w:r w:rsidDel="00000000" w:rsidR="00000000" w:rsidRPr="00000000">
        <w:rPr>
          <w:b w:val="1"/>
          <w:bCs w:val="1"/>
          <w:color w:val="202122"/>
          <w:sz w:val="24"/>
          <w:szCs w:val="24"/>
          <w:rtl w:val="0"/>
        </w:rPr>
        <w:t xml:space="preserve">voorst</w:t>
      </w:r>
    </w:p>
    <w:p w:rsidR="00000000" w:rsidDel="00000000" w:rsidP="00000000" w:rsidRDefault="00000000" w:rsidRPr="00000000" w14:paraId="0000000A">
      <w:pPr>
        <w:pStyle w:val="Heading2"/>
        <w:numPr>
          <w:ilvl w:val="0"/>
          <w:numId w:val="1"/>
        </w:numPr>
        <w:shd w:fill="ffffff" w:val="clear"/>
        <w:spacing w:after="20" w:before="0" w:lineRule="auto"/>
        <w:ind w:left="1420" w:hanging="360"/>
        <w:rPr>
          <w:color w:val="202122"/>
          <w:sz w:val="24"/>
          <w:szCs w:val="24"/>
        </w:rPr>
      </w:pPr>
      <w:bookmarkStart w:colFirst="0" w:colLast="0" w:name="_8h0d4s5k7low" w:id="4"/>
      <w:bookmarkEnd w:id="4"/>
      <w:r w:rsidDel="00000000" w:rsidR="00000000" w:rsidRPr="00000000">
        <w:rPr>
          <w:color w:val="202122"/>
          <w:sz w:val="24"/>
          <w:szCs w:val="24"/>
          <w:rtl w:val="0"/>
        </w:rPr>
        <w:t xml:space="preserve">meest vooraan, eerder dan alle andere</w:t>
      </w:r>
    </w:p>
    <w:p w:rsidR="00000000" w:rsidDel="00000000" w:rsidP="00000000" w:rsidRDefault="00000000" w:rsidRPr="00000000" w14:paraId="0000000B">
      <w:pPr>
        <w:pStyle w:val="Heading2"/>
        <w:rPr>
          <w:rFonts w:ascii="Roboto" w:cs="Roboto" w:eastAsia="Roboto" w:hAnsi="Roboto"/>
          <w:color w:val="4e4e4e"/>
          <w:sz w:val="24"/>
          <w:szCs w:val="24"/>
        </w:rPr>
      </w:pPr>
      <w:bookmarkStart w:colFirst="0" w:colLast="0" w:name="_gbogyz4cyvou" w:id="3"/>
      <w:bookmarkEnd w:id="3"/>
      <w:r w:rsidDel="00000000" w:rsidR="00000000" w:rsidRPr="00000000">
        <w:rPr>
          <w:rFonts w:ascii="Roboto" w:cs="Roboto" w:eastAsia="Roboto" w:hAnsi="Roboto"/>
          <w:color w:val="4e4e4e"/>
          <w:sz w:val="24"/>
          <w:szCs w:val="24"/>
          <w:rtl w:val="0"/>
        </w:rPr>
        <w:t xml:space="preserve">Het neologisme "voorstpelling" lijkt een samensmelting van de woorden "voorstelling" (het verbeelden, tonen van iets) en "voorspelling" (het vooraf zeggen wat zal gebeuren). De betekenis van "voorstpelling" kan daarom als volgt worden uitgelegd:</w:t>
      </w:r>
    </w:p>
    <w:p w:rsidR="00000000" w:rsidDel="00000000" w:rsidP="00000000" w:rsidRDefault="00000000" w:rsidRPr="00000000" w14:paraId="0000000C">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before="420" w:line="384.00000000000006" w:lineRule="auto"/>
        <w:rPr>
          <w:rFonts w:ascii="Roboto" w:cs="Roboto" w:eastAsia="Roboto" w:hAnsi="Roboto"/>
          <w:b w:val="1"/>
          <w:bCs w:val="1"/>
          <w:color w:val="000000"/>
          <w:sz w:val="33"/>
          <w:szCs w:val="33"/>
        </w:rPr>
      </w:pPr>
      <w:bookmarkStart w:colFirst="0" w:colLast="0" w:name="_ytvcxt6redv8" w:id="5"/>
      <w:bookmarkEnd w:id="5"/>
      <w:r w:rsidDel="00000000" w:rsidR="00000000" w:rsidRPr="00000000">
        <w:rPr>
          <w:rFonts w:ascii="Roboto" w:cs="Roboto" w:eastAsia="Roboto" w:hAnsi="Roboto"/>
          <w:b w:val="1"/>
          <w:bCs w:val="1"/>
          <w:color w:val="000000"/>
          <w:sz w:val="33"/>
          <w:szCs w:val="33"/>
          <w:rtl w:val="0"/>
        </w:rPr>
        <w:t xml:space="preserve">Uitleg van het neologisme "voorstpelling"</w:t>
      </w:r>
    </w:p>
    <w:p w:rsidR="00000000" w:rsidDel="00000000" w:rsidP="00000000" w:rsidRDefault="00000000" w:rsidRPr="00000000" w14:paraId="0000000D">
      <w:pPr>
        <w:pStyle w:val="Heading2"/>
        <w:rPr>
          <w:rFonts w:ascii="Roboto" w:cs="Roboto" w:eastAsia="Roboto" w:hAnsi="Roboto"/>
          <w:color w:val="4e4e4e"/>
          <w:sz w:val="24"/>
          <w:szCs w:val="24"/>
        </w:rPr>
      </w:pPr>
      <w:bookmarkStart w:colFirst="0" w:colLast="0" w:name="_gbogyz4cyvou" w:id="3"/>
      <w:bookmarkEnd w:id="3"/>
      <w:r w:rsidDel="00000000" w:rsidR="00000000" w:rsidRPr="00000000">
        <w:rPr>
          <w:rFonts w:ascii="Roboto" w:cs="Roboto" w:eastAsia="Roboto" w:hAnsi="Roboto"/>
          <w:color w:val="4e4e4e"/>
          <w:sz w:val="24"/>
          <w:szCs w:val="24"/>
          <w:rtl w:val="0"/>
        </w:rPr>
        <w:t xml:space="preserve">Voorstpelling verwijst naar een imaginair of creatief proces waarin het toekomstige (dat wat te voorspellen valt) tegelijk wordt voorgesteld en voorspeld. Het is dus niet enkel het rationeel voorzien van de toekomst (voorspelling), noch puur het artistiek verbeelden ervan (voorstelling), maar een tussenstadium:</w:t>
        <w:br w:type="textWrapping"/>
        <w:t xml:space="preserve">Een voorstpelling maakt het onzekere, het toekomstige zichtbaar binnen een (kunstzinnige) verbeelding, en verleent er daardoor een voorlopige werkelijkheid aan. Het kan gebruikt worden om het proces te beschrijven waarin literatuur, muziek of kunst een beeld geeft van hoe iets zal zijn, zonder dat het strikt feitelijk is—een voorstelbare voorspelling.</w:t>
      </w:r>
    </w:p>
    <w:p w:rsidR="00000000" w:rsidDel="00000000" w:rsidP="00000000" w:rsidRDefault="00000000" w:rsidRPr="00000000" w14:paraId="0000000E">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before="420" w:line="384.00000000000006" w:lineRule="auto"/>
        <w:rPr>
          <w:rFonts w:ascii="Roboto" w:cs="Roboto" w:eastAsia="Roboto" w:hAnsi="Roboto"/>
          <w:b w:val="1"/>
          <w:bCs w:val="1"/>
          <w:i w:val="1"/>
          <w:iCs w:val="1"/>
          <w:color w:val="000000"/>
          <w:sz w:val="33"/>
          <w:szCs w:val="33"/>
        </w:rPr>
      </w:pPr>
      <w:bookmarkStart w:colFirst="0" w:colLast="0" w:name="_qdq8irtmpe2j" w:id="6"/>
      <w:bookmarkEnd w:id="6"/>
      <w:r w:rsidDel="00000000" w:rsidR="00000000" w:rsidRPr="00000000">
        <w:rPr>
          <w:rFonts w:ascii="Roboto" w:cs="Roboto" w:eastAsia="Roboto" w:hAnsi="Roboto"/>
          <w:b w:val="1"/>
          <w:bCs w:val="1"/>
          <w:color w:val="000000"/>
          <w:sz w:val="33"/>
          <w:szCs w:val="33"/>
          <w:rtl w:val="0"/>
        </w:rPr>
        <w:t xml:space="preserve">Mogelijke toepassingen binnen </w:t>
      </w:r>
      <w:r w:rsidDel="00000000" w:rsidR="00000000" w:rsidRPr="00000000">
        <w:rPr>
          <w:rFonts w:ascii="Roboto" w:cs="Roboto" w:eastAsia="Roboto" w:hAnsi="Roboto"/>
          <w:b w:val="1"/>
          <w:bCs w:val="1"/>
          <w:i w:val="1"/>
          <w:iCs w:val="1"/>
          <w:color w:val="000000"/>
          <w:sz w:val="33"/>
          <w:szCs w:val="33"/>
          <w:rtl w:val="0"/>
        </w:rPr>
        <w:t xml:space="preserve">Emmy Nativus</w:t>
      </w:r>
    </w:p>
    <w:p w:rsidR="00000000" w:rsidDel="00000000" w:rsidP="00000000" w:rsidRDefault="00000000" w:rsidRPr="00000000" w14:paraId="0000000F">
      <w:pPr>
        <w:pStyle w:val="Heading2"/>
        <w:rPr>
          <w:rFonts w:ascii="Roboto" w:cs="Roboto" w:eastAsia="Roboto" w:hAnsi="Roboto"/>
          <w:color w:val="4e4e4e"/>
          <w:sz w:val="24"/>
          <w:szCs w:val="24"/>
        </w:rPr>
      </w:pPr>
      <w:bookmarkStart w:colFirst="0" w:colLast="0" w:name="_gbogyz4cyvou" w:id="3"/>
      <w:bookmarkEnd w:id="3"/>
      <w:r w:rsidDel="00000000" w:rsidR="00000000" w:rsidRPr="00000000">
        <w:rPr>
          <w:rFonts w:ascii="Roboto" w:cs="Roboto" w:eastAsia="Roboto" w:hAnsi="Roboto"/>
          <w:color w:val="4e4e4e"/>
          <w:sz w:val="24"/>
          <w:szCs w:val="24"/>
          <w:rtl w:val="0"/>
        </w:rPr>
        <w:t xml:space="preserve">In de context van </w:t>
      </w:r>
      <w:r w:rsidDel="00000000" w:rsidR="00000000" w:rsidRPr="00000000">
        <w:rPr>
          <w:rFonts w:ascii="Roboto" w:cs="Roboto" w:eastAsia="Roboto" w:hAnsi="Roboto"/>
          <w:i w:val="1"/>
          <w:iCs w:val="1"/>
          <w:color w:val="4e4e4e"/>
          <w:sz w:val="24"/>
          <w:szCs w:val="24"/>
          <w:rtl w:val="0"/>
        </w:rPr>
        <w:t xml:space="preserve">Emmy Nativus</w:t>
      </w:r>
      <w:r w:rsidDel="00000000" w:rsidR="00000000" w:rsidRPr="00000000">
        <w:rPr>
          <w:rFonts w:ascii="Roboto" w:cs="Roboto" w:eastAsia="Roboto" w:hAnsi="Roboto"/>
          <w:color w:val="4e4e4e"/>
          <w:sz w:val="24"/>
          <w:szCs w:val="24"/>
          <w:rtl w:val="0"/>
        </w:rPr>
        <w:t xml:space="preserve"> kan "voorstpelling" bijvoorbeeld verwijzen naar het proces waarbij de schrijver niet slechts zijn innerlijke leven voorspelt (analyseert, rationeel benadert), maar ook voorstelt (verbeeldt, artistiek vormgeeft)—en deze twee processen in één beweging samenbrengt.</w:t>
      </w:r>
    </w:p>
    <w:p w:rsidR="00000000" w:rsidDel="00000000" w:rsidP="00000000" w:rsidRDefault="00000000" w:rsidRPr="00000000" w14:paraId="00000010">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before="420" w:line="384.00000000000006" w:lineRule="auto"/>
        <w:rPr>
          <w:rFonts w:ascii="Roboto" w:cs="Roboto" w:eastAsia="Roboto" w:hAnsi="Roboto"/>
          <w:b w:val="1"/>
          <w:bCs w:val="1"/>
          <w:color w:val="000000"/>
          <w:sz w:val="33"/>
          <w:szCs w:val="33"/>
        </w:rPr>
      </w:pPr>
      <w:bookmarkStart w:colFirst="0" w:colLast="0" w:name="_u85t9g7nykgo" w:id="7"/>
      <w:bookmarkEnd w:id="7"/>
      <w:r w:rsidDel="00000000" w:rsidR="00000000" w:rsidRPr="00000000">
        <w:rPr>
          <w:rFonts w:ascii="Roboto" w:cs="Roboto" w:eastAsia="Roboto" w:hAnsi="Roboto"/>
          <w:b w:val="1"/>
          <w:bCs w:val="1"/>
          <w:color w:val="000000"/>
          <w:sz w:val="33"/>
          <w:szCs w:val="33"/>
          <w:rtl w:val="0"/>
        </w:rPr>
        <w:t xml:space="preserve">Samenvatting</w:t>
      </w:r>
    </w:p>
    <w:p w:rsidR="00000000" w:rsidDel="00000000" w:rsidP="00000000" w:rsidRDefault="00000000" w:rsidRPr="00000000" w14:paraId="00000011">
      <w:pPr>
        <w:pStyle w:val="Heading2"/>
        <w:numPr>
          <w:ilvl w:val="0"/>
          <w:numId w:val="2"/>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120" w:lineRule="auto"/>
        <w:ind w:left="720" w:hanging="360"/>
        <w:rPr>
          <w:rFonts w:ascii="Roboto" w:cs="Roboto" w:eastAsia="Roboto" w:hAnsi="Roboto"/>
          <w:color w:val="4e4e4e"/>
          <w:sz w:val="24"/>
          <w:szCs w:val="24"/>
        </w:rPr>
      </w:pPr>
      <w:bookmarkStart w:colFirst="0" w:colLast="0" w:name="_gbogyz4cyvou" w:id="3"/>
      <w:bookmarkEnd w:id="3"/>
      <w:r w:rsidDel="00000000" w:rsidR="00000000" w:rsidRPr="00000000">
        <w:rPr>
          <w:rFonts w:ascii="Roboto" w:cs="Roboto" w:eastAsia="Roboto" w:hAnsi="Roboto"/>
          <w:color w:val="4e4e4e"/>
          <w:sz w:val="24"/>
          <w:szCs w:val="24"/>
          <w:rtl w:val="0"/>
        </w:rPr>
        <w:t xml:space="preserve">Voorstpelling = Voorspelling + Voorstelling</w:t>
      </w:r>
    </w:p>
    <w:p w:rsidR="00000000" w:rsidDel="00000000" w:rsidP="00000000" w:rsidRDefault="00000000" w:rsidRPr="00000000" w14:paraId="00000012">
      <w:pPr>
        <w:pStyle w:val="Heading2"/>
        <w:numPr>
          <w:ilvl w:val="0"/>
          <w:numId w:val="2"/>
        </w:numPr>
        <w:pBdr>
          <w:top w:color="4e4e4e" w:space="0" w:sz="0" w:val="none"/>
          <w:left w:color="4e4e4e" w:space="0" w:sz="0" w:val="none"/>
          <w:bottom w:color="4e4e4e" w:space="0" w:sz="0" w:val="none"/>
          <w:right w:color="4e4e4e" w:space="0" w:sz="0" w:val="none"/>
          <w:between w:color="4e4e4e" w:space="0" w:sz="0" w:val="none"/>
        </w:pBdr>
        <w:shd w:fill="ffffff" w:val="clear"/>
        <w:spacing w:before="0" w:beforeAutospacing="0" w:lineRule="auto"/>
        <w:ind w:left="720" w:hanging="360"/>
        <w:rPr>
          <w:rFonts w:ascii="Roboto" w:cs="Roboto" w:eastAsia="Roboto" w:hAnsi="Roboto"/>
          <w:color w:val="4e4e4e"/>
          <w:sz w:val="24"/>
          <w:szCs w:val="24"/>
        </w:rPr>
      </w:pPr>
      <w:bookmarkStart w:colFirst="0" w:colLast="0" w:name="_prwzgn7jzdaj" w:id="8"/>
      <w:bookmarkEnd w:id="8"/>
      <w:r w:rsidDel="00000000" w:rsidR="00000000" w:rsidRPr="00000000">
        <w:rPr>
          <w:rFonts w:ascii="Roboto" w:cs="Roboto" w:eastAsia="Roboto" w:hAnsi="Roboto"/>
          <w:color w:val="4e4e4e"/>
          <w:sz w:val="24"/>
          <w:szCs w:val="24"/>
          <w:rtl w:val="0"/>
        </w:rPr>
        <w:t xml:space="preserve">Betekenis: Een verbeelde voorspelling; het voorstelbaar maken van het toekomstige door kunst, muziek of literatuur, waarbij feit en creatie samenvloeien.</w:t>
      </w:r>
    </w:p>
    <w:p w:rsidR="00000000" w:rsidDel="00000000" w:rsidP="00000000" w:rsidRDefault="00000000" w:rsidRPr="00000000" w14:paraId="00000013">
      <w:pPr>
        <w:pStyle w:val="Heading2"/>
        <w:rPr/>
      </w:pPr>
      <w:bookmarkStart w:colFirst="0" w:colLast="0" w:name="_gbogyz4cyvou" w:id="3"/>
      <w:bookmarkEnd w:id="3"/>
      <w:r w:rsidDel="00000000" w:rsidR="00000000" w:rsidRPr="00000000">
        <w:rPr>
          <w:rFonts w:ascii="Roboto" w:cs="Roboto" w:eastAsia="Roboto" w:hAnsi="Roboto"/>
          <w:color w:val="4e4e4e"/>
          <w:sz w:val="24"/>
          <w:szCs w:val="24"/>
          <w:shd w:fill="f9f9f9" w:val="clear"/>
          <w:rtl w:val="0"/>
        </w:rPr>
        <w:t xml:space="preserve">Baby laat sleutels vallen zodat brein voorspel genot wordt bevredigd totdat sleutels ineens omhoog gaan. Dan angst door onzekerheid ná eerst de verwondering. Daarom laat de baby het vallen omdat het brein dan kan laten zien dat het werkt steeds weer en dat geeft een veilig gevoel, ik kan de wereld voorspellen en dus controleren. </w:t>
      </w:r>
      <w:r w:rsidDel="00000000" w:rsidR="00000000" w:rsidRPr="00000000">
        <w:rPr>
          <w:rtl w:val="0"/>
        </w:rPr>
      </w:r>
    </w:p>
    <w:p w:rsidR="00000000" w:rsidDel="00000000" w:rsidP="00000000" w:rsidRDefault="00000000" w:rsidRPr="00000000" w14:paraId="00000014">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