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71" w:rsidRPr="00580CA8" w:rsidRDefault="00027C83">
      <w:pPr>
        <w:rPr>
          <w:rFonts w:cstheme="minorHAnsi"/>
          <w:b/>
          <w:sz w:val="24"/>
          <w:szCs w:val="24"/>
          <w:lang w:val="en-GB"/>
        </w:rPr>
      </w:pPr>
      <w:r>
        <w:rPr>
          <w:b/>
          <w:lang w:val="en-GB"/>
        </w:rPr>
        <w:t xml:space="preserve">                                              </w:t>
      </w:r>
      <w:r w:rsidRPr="009A4A5F">
        <w:rPr>
          <w:rFonts w:cstheme="minorHAnsi"/>
          <w:b/>
          <w:sz w:val="24"/>
          <w:szCs w:val="24"/>
          <w:lang w:val="en-GB"/>
        </w:rPr>
        <w:t xml:space="preserve">Market </w:t>
      </w:r>
      <w:r w:rsidR="009A4A5F" w:rsidRPr="009A4A5F">
        <w:rPr>
          <w:rFonts w:cstheme="minorHAnsi"/>
          <w:b/>
          <w:sz w:val="24"/>
          <w:szCs w:val="24"/>
          <w:lang w:val="en-GB"/>
        </w:rPr>
        <w:t>Segmentation Analysis</w:t>
      </w:r>
    </w:p>
    <w:p w:rsidR="009A4A5F" w:rsidRPr="00580CA8" w:rsidRDefault="009A4A5F">
      <w:pPr>
        <w:rPr>
          <w:rFonts w:cstheme="minorHAnsi"/>
          <w:b/>
          <w:sz w:val="24"/>
          <w:szCs w:val="24"/>
          <w:lang w:val="en-GB"/>
        </w:rPr>
      </w:pPr>
      <w:r w:rsidRPr="00580CA8">
        <w:rPr>
          <w:rFonts w:cstheme="minorHAnsi"/>
          <w:b/>
          <w:sz w:val="24"/>
          <w:szCs w:val="24"/>
          <w:lang w:val="en-GB"/>
        </w:rPr>
        <w:t xml:space="preserve">                                                      </w:t>
      </w:r>
      <w:r w:rsidR="0080606F" w:rsidRPr="00580CA8">
        <w:rPr>
          <w:rFonts w:cstheme="minorHAnsi"/>
          <w:b/>
          <w:sz w:val="24"/>
          <w:szCs w:val="24"/>
          <w:lang w:val="en-GB"/>
        </w:rPr>
        <w:t xml:space="preserve">     </w:t>
      </w:r>
      <w:r w:rsidRPr="00580CA8">
        <w:rPr>
          <w:rFonts w:cstheme="minorHAnsi"/>
          <w:b/>
          <w:sz w:val="24"/>
          <w:szCs w:val="24"/>
          <w:lang w:val="en-GB"/>
        </w:rPr>
        <w:t xml:space="preserve">  </w:t>
      </w:r>
      <w:r w:rsidR="00505A5F" w:rsidRPr="00580CA8">
        <w:rPr>
          <w:rFonts w:cstheme="minorHAnsi"/>
          <w:b/>
          <w:sz w:val="24"/>
          <w:szCs w:val="24"/>
          <w:lang w:val="en-GB"/>
        </w:rPr>
        <w:t xml:space="preserve">BIJI K N      </w:t>
      </w:r>
    </w:p>
    <w:p w:rsidR="00505A5F" w:rsidRDefault="00505A5F">
      <w:pPr>
        <w:rPr>
          <w:rFonts w:cstheme="minorHAnsi"/>
          <w:b/>
          <w:sz w:val="24"/>
          <w:szCs w:val="24"/>
          <w:lang w:val="en-GB"/>
        </w:rPr>
      </w:pPr>
    </w:p>
    <w:p w:rsidR="00505A5F" w:rsidRDefault="00505A5F">
      <w:pPr>
        <w:rPr>
          <w:rFonts w:cstheme="minorHAnsi"/>
          <w:b/>
          <w:sz w:val="24"/>
          <w:szCs w:val="24"/>
          <w:lang w:val="en-GB"/>
        </w:rPr>
      </w:pPr>
      <w:r>
        <w:rPr>
          <w:rFonts w:cstheme="minorHAnsi"/>
          <w:b/>
          <w:sz w:val="24"/>
          <w:szCs w:val="24"/>
          <w:lang w:val="en-GB"/>
        </w:rPr>
        <w:t>Step 1: Deciding (not) to Segment</w:t>
      </w:r>
    </w:p>
    <w:p w:rsidR="00505A5F" w:rsidRPr="00505A5F" w:rsidRDefault="00505A5F" w:rsidP="00505A5F">
      <w:pPr>
        <w:rPr>
          <w:rFonts w:ascii="Calibri" w:hAnsi="Calibri" w:cs="Calibri"/>
          <w:sz w:val="24"/>
          <w:szCs w:val="24"/>
          <w:lang w:val="en-GB"/>
        </w:rPr>
      </w:pPr>
      <w:r w:rsidRPr="00505A5F">
        <w:rPr>
          <w:rFonts w:ascii="Calibri" w:hAnsi="Calibri" w:cs="Calibri"/>
          <w:sz w:val="24"/>
          <w:szCs w:val="24"/>
          <w:lang w:val="en-GB"/>
        </w:rPr>
        <w:t>Market segmentation analysis helps companies decide whether to divide a market into smaller groups based on distinct needs or to target the entire market with a single approach. Deciding to segment is beneficial when customers have diverse needs, when there’s strong competition, or when certain segments are more profitable. It allows for tailored marketing, product development, a</w:t>
      </w:r>
      <w:r w:rsidR="003C569C">
        <w:rPr>
          <w:rFonts w:ascii="Calibri" w:hAnsi="Calibri" w:cs="Calibri"/>
          <w:sz w:val="24"/>
          <w:szCs w:val="24"/>
          <w:lang w:val="en-GB"/>
        </w:rPr>
        <w:t xml:space="preserve">nd better resource allocation. </w:t>
      </w:r>
    </w:p>
    <w:p w:rsidR="00505A5F" w:rsidRDefault="00505A5F" w:rsidP="00505A5F">
      <w:pPr>
        <w:rPr>
          <w:rFonts w:ascii="Calibri" w:hAnsi="Calibri" w:cs="Calibri"/>
          <w:sz w:val="24"/>
          <w:szCs w:val="24"/>
          <w:lang w:val="en-GB"/>
        </w:rPr>
      </w:pPr>
      <w:r w:rsidRPr="00505A5F">
        <w:rPr>
          <w:rFonts w:ascii="Calibri" w:hAnsi="Calibri" w:cs="Calibri"/>
          <w:sz w:val="24"/>
          <w:szCs w:val="24"/>
          <w:lang w:val="en-GB"/>
        </w:rPr>
        <w:t>However, companies may decide not to segment if the market is homogenous, if economies of scale provide greater cost savings, if they have limited resources, or if maintaining a unified brand identity is key. The decision hinges on balancing the complexity and costs of segmentation against the potential benefits.</w:t>
      </w:r>
    </w:p>
    <w:p w:rsidR="00505A5F" w:rsidRDefault="00505A5F" w:rsidP="00505A5F">
      <w:pPr>
        <w:rPr>
          <w:rFonts w:ascii="Calibri" w:hAnsi="Calibri" w:cs="Calibri"/>
          <w:b/>
          <w:sz w:val="24"/>
          <w:szCs w:val="24"/>
          <w:lang w:val="en-GB"/>
        </w:rPr>
      </w:pPr>
      <w:r w:rsidRPr="008D1360">
        <w:rPr>
          <w:rFonts w:ascii="Calibri" w:hAnsi="Calibri" w:cs="Calibri"/>
          <w:b/>
          <w:sz w:val="24"/>
          <w:szCs w:val="24"/>
          <w:lang w:val="en-GB"/>
        </w:rPr>
        <w:t>Step 2:</w:t>
      </w:r>
      <w:r w:rsidR="008D1360">
        <w:rPr>
          <w:rFonts w:ascii="Calibri" w:hAnsi="Calibri" w:cs="Calibri"/>
          <w:b/>
          <w:sz w:val="24"/>
          <w:szCs w:val="24"/>
          <w:lang w:val="en-GB"/>
        </w:rPr>
        <w:t xml:space="preserve"> Specifying the Ideal Target Segment</w:t>
      </w:r>
    </w:p>
    <w:p w:rsidR="008D1360" w:rsidRDefault="008D1360" w:rsidP="00505A5F">
      <w:pPr>
        <w:rPr>
          <w:rFonts w:ascii="Calibri" w:hAnsi="Calibri" w:cs="Calibri"/>
          <w:sz w:val="24"/>
          <w:szCs w:val="24"/>
          <w:lang w:val="en-GB"/>
        </w:rPr>
      </w:pPr>
      <w:r w:rsidRPr="008D1360">
        <w:rPr>
          <w:rFonts w:ascii="Calibri" w:hAnsi="Calibri" w:cs="Calibri"/>
          <w:sz w:val="24"/>
          <w:szCs w:val="24"/>
          <w:lang w:val="en-GB"/>
        </w:rPr>
        <w:t>Market segmentation analysis helps businesses identify and divide their broader market into smaller, defined segments based on characterist</w:t>
      </w:r>
      <w:r w:rsidR="0080606F">
        <w:rPr>
          <w:rFonts w:ascii="Calibri" w:hAnsi="Calibri" w:cs="Calibri"/>
          <w:sz w:val="24"/>
          <w:szCs w:val="24"/>
          <w:lang w:val="en-GB"/>
        </w:rPr>
        <w:t>ics like demographics, behaviours</w:t>
      </w:r>
      <w:r w:rsidRPr="008D1360">
        <w:rPr>
          <w:rFonts w:ascii="Calibri" w:hAnsi="Calibri" w:cs="Calibri"/>
          <w:sz w:val="24"/>
          <w:szCs w:val="24"/>
          <w:lang w:val="en-GB"/>
        </w:rPr>
        <w:t>, or needs. Specifying the ideal target segment involves evaluating these segments to find the most attractive group based on factors like size, growth potential, profitability, and alignment with the company's strengths and objectives. By selecting the ideal segment, businesses can tailor their marketing, products, and services to meet that segment's specific needs, maximizing effectiveness and return on investment.</w:t>
      </w:r>
    </w:p>
    <w:p w:rsidR="00A54664" w:rsidRDefault="00A54664" w:rsidP="00505A5F">
      <w:pPr>
        <w:rPr>
          <w:rFonts w:ascii="Calibri" w:hAnsi="Calibri" w:cs="Calibri"/>
          <w:b/>
          <w:sz w:val="24"/>
          <w:szCs w:val="24"/>
          <w:lang w:val="en-GB"/>
        </w:rPr>
      </w:pPr>
      <w:r>
        <w:rPr>
          <w:rFonts w:ascii="Calibri" w:hAnsi="Calibri" w:cs="Calibri"/>
          <w:b/>
          <w:sz w:val="24"/>
          <w:szCs w:val="24"/>
          <w:lang w:val="en-GB"/>
        </w:rPr>
        <w:t>Knock-Out Criteria</w:t>
      </w:r>
    </w:p>
    <w:p w:rsidR="00A54664" w:rsidRDefault="00A54664" w:rsidP="00505A5F">
      <w:pPr>
        <w:rPr>
          <w:rFonts w:ascii="Calibri" w:hAnsi="Calibri" w:cs="Calibri"/>
          <w:sz w:val="24"/>
          <w:szCs w:val="24"/>
          <w:lang w:val="en-GB"/>
        </w:rPr>
      </w:pPr>
      <w:r>
        <w:rPr>
          <w:rFonts w:ascii="Calibri" w:hAnsi="Calibri" w:cs="Calibri"/>
          <w:sz w:val="24"/>
          <w:szCs w:val="24"/>
          <w:lang w:val="en-GB"/>
        </w:rPr>
        <w:t>Knock-out criteria are used to determine if market segments resulting from the market segmentation analysis qualify to be assessed using segment attractiveness criteria.</w:t>
      </w:r>
    </w:p>
    <w:p w:rsidR="00A54664" w:rsidRDefault="00A54664" w:rsidP="00A54664">
      <w:pPr>
        <w:pStyle w:val="ListParagraph"/>
        <w:numPr>
          <w:ilvl w:val="0"/>
          <w:numId w:val="1"/>
        </w:numPr>
        <w:rPr>
          <w:rFonts w:ascii="Calibri" w:hAnsi="Calibri" w:cs="Calibri"/>
          <w:sz w:val="24"/>
          <w:szCs w:val="24"/>
          <w:lang w:val="en-GB"/>
        </w:rPr>
      </w:pPr>
      <w:r>
        <w:rPr>
          <w:rFonts w:ascii="Calibri" w:hAnsi="Calibri" w:cs="Calibri"/>
          <w:sz w:val="24"/>
          <w:szCs w:val="24"/>
          <w:lang w:val="en-GB"/>
        </w:rPr>
        <w:t>The segment must be homogeneous.</w:t>
      </w:r>
    </w:p>
    <w:p w:rsidR="00A54664" w:rsidRDefault="00A54664" w:rsidP="00A54664">
      <w:pPr>
        <w:pStyle w:val="ListParagraph"/>
        <w:numPr>
          <w:ilvl w:val="0"/>
          <w:numId w:val="1"/>
        </w:numPr>
        <w:rPr>
          <w:rFonts w:ascii="Calibri" w:hAnsi="Calibri" w:cs="Calibri"/>
          <w:sz w:val="24"/>
          <w:szCs w:val="24"/>
          <w:lang w:val="en-GB"/>
        </w:rPr>
      </w:pPr>
      <w:r>
        <w:rPr>
          <w:rFonts w:ascii="Calibri" w:hAnsi="Calibri" w:cs="Calibri"/>
          <w:sz w:val="24"/>
          <w:szCs w:val="24"/>
          <w:lang w:val="en-GB"/>
        </w:rPr>
        <w:t>The segment must be distinct.</w:t>
      </w:r>
    </w:p>
    <w:p w:rsidR="00A54664" w:rsidRDefault="00A54664" w:rsidP="00A54664">
      <w:pPr>
        <w:pStyle w:val="ListParagraph"/>
        <w:numPr>
          <w:ilvl w:val="0"/>
          <w:numId w:val="1"/>
        </w:numPr>
        <w:rPr>
          <w:rFonts w:ascii="Calibri" w:hAnsi="Calibri" w:cs="Calibri"/>
          <w:sz w:val="24"/>
          <w:szCs w:val="24"/>
          <w:lang w:val="en-GB"/>
        </w:rPr>
      </w:pPr>
      <w:r>
        <w:rPr>
          <w:rFonts w:ascii="Calibri" w:hAnsi="Calibri" w:cs="Calibri"/>
          <w:sz w:val="24"/>
          <w:szCs w:val="24"/>
          <w:lang w:val="en-GB"/>
        </w:rPr>
        <w:t>The segment must contain enough consumer to make it worthwhile to spend extra money on customising the marketing mix for them.</w:t>
      </w:r>
    </w:p>
    <w:p w:rsidR="00A54664" w:rsidRDefault="00A54664" w:rsidP="00A54664">
      <w:pPr>
        <w:pStyle w:val="ListParagraph"/>
        <w:numPr>
          <w:ilvl w:val="0"/>
          <w:numId w:val="1"/>
        </w:numPr>
        <w:rPr>
          <w:rFonts w:ascii="Calibri" w:hAnsi="Calibri" w:cs="Calibri"/>
          <w:sz w:val="24"/>
          <w:szCs w:val="24"/>
          <w:lang w:val="en-GB"/>
        </w:rPr>
      </w:pPr>
      <w:r>
        <w:rPr>
          <w:rFonts w:ascii="Calibri" w:hAnsi="Calibri" w:cs="Calibri"/>
          <w:sz w:val="24"/>
          <w:szCs w:val="24"/>
          <w:lang w:val="en-GB"/>
        </w:rPr>
        <w:t>The segment must be matching the strengths of the organisation.</w:t>
      </w:r>
    </w:p>
    <w:p w:rsidR="00A54664" w:rsidRDefault="00A54664" w:rsidP="00A54664">
      <w:pPr>
        <w:pStyle w:val="ListParagraph"/>
        <w:numPr>
          <w:ilvl w:val="0"/>
          <w:numId w:val="1"/>
        </w:numPr>
        <w:rPr>
          <w:rFonts w:ascii="Calibri" w:hAnsi="Calibri" w:cs="Calibri"/>
          <w:sz w:val="24"/>
          <w:szCs w:val="24"/>
          <w:lang w:val="en-GB"/>
        </w:rPr>
      </w:pPr>
      <w:r>
        <w:rPr>
          <w:rFonts w:ascii="Calibri" w:hAnsi="Calibri" w:cs="Calibri"/>
          <w:sz w:val="24"/>
          <w:szCs w:val="24"/>
          <w:lang w:val="en-GB"/>
        </w:rPr>
        <w:t>Members of the segment must be identifiable.</w:t>
      </w:r>
    </w:p>
    <w:p w:rsidR="00A54664" w:rsidRPr="003C569C" w:rsidRDefault="00A54664" w:rsidP="003C569C">
      <w:pPr>
        <w:pStyle w:val="ListParagraph"/>
        <w:numPr>
          <w:ilvl w:val="0"/>
          <w:numId w:val="1"/>
        </w:numPr>
        <w:rPr>
          <w:rFonts w:ascii="Calibri" w:hAnsi="Calibri" w:cs="Calibri"/>
          <w:sz w:val="24"/>
          <w:szCs w:val="24"/>
          <w:lang w:val="en-GB"/>
        </w:rPr>
      </w:pPr>
      <w:r>
        <w:rPr>
          <w:rFonts w:ascii="Calibri" w:hAnsi="Calibri" w:cs="Calibri"/>
          <w:sz w:val="24"/>
          <w:szCs w:val="24"/>
          <w:lang w:val="en-GB"/>
        </w:rPr>
        <w:t>The segments must be reachable.</w:t>
      </w:r>
    </w:p>
    <w:p w:rsidR="00505A5F" w:rsidRDefault="00A54664" w:rsidP="00505A5F">
      <w:pPr>
        <w:rPr>
          <w:rFonts w:ascii="Calibri" w:hAnsi="Calibri" w:cs="Calibri"/>
          <w:b/>
          <w:sz w:val="24"/>
          <w:szCs w:val="24"/>
          <w:lang w:val="en-GB"/>
        </w:rPr>
      </w:pPr>
      <w:r>
        <w:rPr>
          <w:rFonts w:ascii="Calibri" w:hAnsi="Calibri" w:cs="Calibri"/>
          <w:b/>
          <w:sz w:val="24"/>
          <w:szCs w:val="24"/>
          <w:lang w:val="en-GB"/>
        </w:rPr>
        <w:t>Attractiveness Criteria</w:t>
      </w:r>
    </w:p>
    <w:p w:rsidR="00A54664" w:rsidRDefault="009A1DBC" w:rsidP="00505A5F">
      <w:pPr>
        <w:rPr>
          <w:rFonts w:ascii="Calibri" w:hAnsi="Calibri" w:cs="Calibri"/>
          <w:sz w:val="24"/>
          <w:szCs w:val="24"/>
          <w:lang w:val="en-GB"/>
        </w:rPr>
      </w:pPr>
      <w:r>
        <w:rPr>
          <w:rFonts w:ascii="Calibri" w:hAnsi="Calibri" w:cs="Calibri"/>
          <w:sz w:val="24"/>
          <w:szCs w:val="24"/>
          <w:lang w:val="en-GB"/>
        </w:rPr>
        <w:t>Attractiveness criteria are factors used to evaluate the potential value and appeal of a target market segment. Here are common attractiveness criteria:</w:t>
      </w:r>
    </w:p>
    <w:p w:rsidR="009A1DBC" w:rsidRDefault="009A1DBC" w:rsidP="009A1DBC">
      <w:pPr>
        <w:pStyle w:val="ListParagraph"/>
        <w:numPr>
          <w:ilvl w:val="0"/>
          <w:numId w:val="2"/>
        </w:numPr>
        <w:rPr>
          <w:rFonts w:ascii="Calibri" w:hAnsi="Calibri" w:cs="Calibri"/>
          <w:sz w:val="24"/>
          <w:szCs w:val="24"/>
          <w:lang w:val="en-GB"/>
        </w:rPr>
      </w:pPr>
      <w:r>
        <w:rPr>
          <w:rFonts w:ascii="Calibri" w:hAnsi="Calibri" w:cs="Calibri"/>
          <w:sz w:val="24"/>
          <w:szCs w:val="24"/>
          <w:lang w:val="en-GB"/>
        </w:rPr>
        <w:t>Market Size: Large enough to generate significant revenue.</w:t>
      </w:r>
    </w:p>
    <w:p w:rsidR="009A1DBC" w:rsidRDefault="009A1DBC" w:rsidP="009A1DBC">
      <w:pPr>
        <w:pStyle w:val="ListParagraph"/>
        <w:numPr>
          <w:ilvl w:val="0"/>
          <w:numId w:val="2"/>
        </w:numPr>
        <w:rPr>
          <w:rFonts w:ascii="Calibri" w:hAnsi="Calibri" w:cs="Calibri"/>
          <w:sz w:val="24"/>
          <w:szCs w:val="24"/>
          <w:lang w:val="en-GB"/>
        </w:rPr>
      </w:pPr>
      <w:r>
        <w:rPr>
          <w:rFonts w:ascii="Calibri" w:hAnsi="Calibri" w:cs="Calibri"/>
          <w:sz w:val="24"/>
          <w:szCs w:val="24"/>
          <w:lang w:val="en-GB"/>
        </w:rPr>
        <w:t>Growth Rate: High growth potential.</w:t>
      </w:r>
    </w:p>
    <w:p w:rsidR="009A1DBC" w:rsidRDefault="009A1DBC" w:rsidP="009A1DBC">
      <w:pPr>
        <w:pStyle w:val="ListParagraph"/>
        <w:numPr>
          <w:ilvl w:val="0"/>
          <w:numId w:val="2"/>
        </w:numPr>
        <w:rPr>
          <w:rFonts w:ascii="Calibri" w:hAnsi="Calibri" w:cs="Calibri"/>
          <w:sz w:val="24"/>
          <w:szCs w:val="24"/>
          <w:lang w:val="en-GB"/>
        </w:rPr>
      </w:pPr>
      <w:r>
        <w:rPr>
          <w:rFonts w:ascii="Calibri" w:hAnsi="Calibri" w:cs="Calibri"/>
          <w:sz w:val="24"/>
          <w:szCs w:val="24"/>
          <w:lang w:val="en-GB"/>
        </w:rPr>
        <w:t>Competition: Low to moderate competition.</w:t>
      </w:r>
    </w:p>
    <w:p w:rsidR="009A1DBC" w:rsidRDefault="009A1DBC" w:rsidP="009A1DBC">
      <w:pPr>
        <w:pStyle w:val="ListParagraph"/>
        <w:numPr>
          <w:ilvl w:val="0"/>
          <w:numId w:val="2"/>
        </w:numPr>
        <w:rPr>
          <w:rFonts w:ascii="Calibri" w:hAnsi="Calibri" w:cs="Calibri"/>
          <w:sz w:val="24"/>
          <w:szCs w:val="24"/>
          <w:lang w:val="en-GB"/>
        </w:rPr>
      </w:pPr>
      <w:r>
        <w:rPr>
          <w:rFonts w:ascii="Calibri" w:hAnsi="Calibri" w:cs="Calibri"/>
          <w:sz w:val="24"/>
          <w:szCs w:val="24"/>
          <w:lang w:val="en-GB"/>
        </w:rPr>
        <w:lastRenderedPageBreak/>
        <w:t>Profitability: Potential for high profit margins.</w:t>
      </w:r>
    </w:p>
    <w:p w:rsidR="009A1DBC" w:rsidRPr="003C569C" w:rsidRDefault="009A1DBC" w:rsidP="003C569C">
      <w:pPr>
        <w:pStyle w:val="ListParagraph"/>
        <w:numPr>
          <w:ilvl w:val="0"/>
          <w:numId w:val="2"/>
        </w:numPr>
        <w:rPr>
          <w:lang w:val="en-GB"/>
        </w:rPr>
      </w:pPr>
      <w:r w:rsidRPr="003C569C">
        <w:rPr>
          <w:lang w:val="en-GB"/>
        </w:rPr>
        <w:t>Customer Needs: Unmet or underserved needs.</w:t>
      </w:r>
    </w:p>
    <w:p w:rsidR="00505A5F" w:rsidRDefault="003C569C" w:rsidP="00505A5F">
      <w:pPr>
        <w:rPr>
          <w:rFonts w:ascii="Calibri" w:hAnsi="Calibri" w:cs="Calibri"/>
          <w:b/>
          <w:sz w:val="24"/>
          <w:szCs w:val="24"/>
          <w:lang w:val="en-GB"/>
        </w:rPr>
      </w:pPr>
      <w:r>
        <w:rPr>
          <w:rFonts w:ascii="Calibri" w:hAnsi="Calibri" w:cs="Calibri"/>
          <w:b/>
          <w:sz w:val="24"/>
          <w:szCs w:val="24"/>
          <w:lang w:val="en-GB"/>
        </w:rPr>
        <w:t>Step 3: Collecting Data</w:t>
      </w:r>
    </w:p>
    <w:p w:rsidR="0080606F" w:rsidRPr="0080606F" w:rsidRDefault="0080606F" w:rsidP="0080606F">
      <w:pPr>
        <w:rPr>
          <w:rFonts w:ascii="Calibri" w:hAnsi="Calibri" w:cs="Calibri"/>
          <w:sz w:val="24"/>
          <w:szCs w:val="24"/>
          <w:lang w:val="en-GB"/>
        </w:rPr>
      </w:pPr>
      <w:r w:rsidRPr="0080606F">
        <w:rPr>
          <w:rFonts w:ascii="Calibri" w:hAnsi="Calibri" w:cs="Calibri"/>
          <w:sz w:val="24"/>
          <w:szCs w:val="24"/>
          <w:lang w:val="en-GB"/>
        </w:rPr>
        <w:t>Collecting data is a crucial step in research and decision-making. It involves several key steps, starting with defining data requirements. This includes identifying research objectives, target audience, and specific data needs. Next, researchers choose appropriate data collection methods, such as surveys, interviews, focus groups, observa</w:t>
      </w:r>
      <w:r>
        <w:rPr>
          <w:rFonts w:ascii="Calibri" w:hAnsi="Calibri" w:cs="Calibri"/>
          <w:sz w:val="24"/>
          <w:szCs w:val="24"/>
          <w:lang w:val="en-GB"/>
        </w:rPr>
        <w:t>tions, or secondary research.</w:t>
      </w:r>
    </w:p>
    <w:p w:rsidR="0080606F" w:rsidRPr="0080606F" w:rsidRDefault="0080606F" w:rsidP="0080606F">
      <w:pPr>
        <w:rPr>
          <w:rFonts w:ascii="Calibri" w:hAnsi="Calibri" w:cs="Calibri"/>
          <w:sz w:val="24"/>
          <w:szCs w:val="24"/>
          <w:lang w:val="en-GB"/>
        </w:rPr>
      </w:pPr>
      <w:r w:rsidRPr="0080606F">
        <w:rPr>
          <w:rFonts w:ascii="Calibri" w:hAnsi="Calibri" w:cs="Calibri"/>
          <w:sz w:val="24"/>
          <w:szCs w:val="24"/>
          <w:lang w:val="en-GB"/>
        </w:rPr>
        <w:t>Data collection itself requires careful consideration. Researchers must ensure data quality, validate data, handle missing information, protect data security, and maintain confidentiality. Effective data collection also involves selecting representative samples, using reliable in</w:t>
      </w:r>
      <w:r>
        <w:rPr>
          <w:rFonts w:ascii="Calibri" w:hAnsi="Calibri" w:cs="Calibri"/>
          <w:sz w:val="24"/>
          <w:szCs w:val="24"/>
          <w:lang w:val="en-GB"/>
        </w:rPr>
        <w:t>struments, and minimizing bias.</w:t>
      </w:r>
    </w:p>
    <w:p w:rsidR="0080606F" w:rsidRPr="0080606F" w:rsidRDefault="0080606F" w:rsidP="0080606F">
      <w:pPr>
        <w:rPr>
          <w:rFonts w:ascii="Calibri" w:hAnsi="Calibri" w:cs="Calibri"/>
          <w:sz w:val="24"/>
          <w:szCs w:val="24"/>
          <w:lang w:val="en-GB"/>
        </w:rPr>
      </w:pPr>
      <w:r w:rsidRPr="0080606F">
        <w:rPr>
          <w:rFonts w:ascii="Calibri" w:hAnsi="Calibri" w:cs="Calibri"/>
          <w:sz w:val="24"/>
          <w:szCs w:val="24"/>
          <w:lang w:val="en-GB"/>
        </w:rPr>
        <w:t>Once data is collected, it must be stored and managed systematically. This involves using databases, spreadsheets, or other data management tools. Data analysis techniques, such as stat</w:t>
      </w:r>
      <w:r>
        <w:rPr>
          <w:rFonts w:ascii="Calibri" w:hAnsi="Calibri" w:cs="Calibri"/>
          <w:sz w:val="24"/>
          <w:szCs w:val="24"/>
          <w:lang w:val="en-GB"/>
        </w:rPr>
        <w:t>istical analysis, data modelling,</w:t>
      </w:r>
      <w:r w:rsidRPr="0080606F">
        <w:rPr>
          <w:rFonts w:ascii="Calibri" w:hAnsi="Calibri" w:cs="Calibri"/>
          <w:sz w:val="24"/>
          <w:szCs w:val="24"/>
          <w:lang w:val="en-GB"/>
        </w:rPr>
        <w:t xml:space="preserve"> and data visualization, are then applied </w:t>
      </w:r>
      <w:r>
        <w:rPr>
          <w:rFonts w:ascii="Calibri" w:hAnsi="Calibri" w:cs="Calibri"/>
          <w:sz w:val="24"/>
          <w:szCs w:val="24"/>
          <w:lang w:val="en-GB"/>
        </w:rPr>
        <w:t>to extract meaningful insights.</w:t>
      </w:r>
    </w:p>
    <w:p w:rsidR="0080606F" w:rsidRPr="0080606F" w:rsidRDefault="0080606F" w:rsidP="0080606F">
      <w:pPr>
        <w:rPr>
          <w:rFonts w:ascii="Calibri" w:hAnsi="Calibri" w:cs="Calibri"/>
          <w:sz w:val="24"/>
          <w:szCs w:val="24"/>
          <w:lang w:val="en-GB"/>
        </w:rPr>
      </w:pPr>
      <w:r w:rsidRPr="0080606F">
        <w:rPr>
          <w:rFonts w:ascii="Calibri" w:hAnsi="Calibri" w:cs="Calibri"/>
          <w:sz w:val="24"/>
          <w:szCs w:val="24"/>
          <w:lang w:val="en-GB"/>
        </w:rPr>
        <w:t>Finally, researchers interpret and report results, providing actionable recommendations. This involves summarizing findings, identifying patterns and trends, and communicating results to stakeholders. Continuous evaluation and refinement of the data collection process ensure accura</w:t>
      </w:r>
      <w:r>
        <w:rPr>
          <w:rFonts w:ascii="Calibri" w:hAnsi="Calibri" w:cs="Calibri"/>
          <w:sz w:val="24"/>
          <w:szCs w:val="24"/>
          <w:lang w:val="en-GB"/>
        </w:rPr>
        <w:t>cy, reliability, and relevance.</w:t>
      </w:r>
    </w:p>
    <w:p w:rsidR="003C569C" w:rsidRDefault="0080606F" w:rsidP="0080606F">
      <w:pPr>
        <w:rPr>
          <w:rFonts w:ascii="Calibri" w:hAnsi="Calibri" w:cs="Calibri"/>
          <w:sz w:val="24"/>
          <w:szCs w:val="24"/>
          <w:lang w:val="en-GB"/>
        </w:rPr>
      </w:pPr>
      <w:r w:rsidRPr="0080606F">
        <w:rPr>
          <w:rFonts w:ascii="Calibri" w:hAnsi="Calibri" w:cs="Calibri"/>
          <w:sz w:val="24"/>
          <w:szCs w:val="24"/>
          <w:lang w:val="en-GB"/>
        </w:rPr>
        <w:t>Effective data collection requires adherence to best practices, including clearly defining objective</w:t>
      </w:r>
      <w:r>
        <w:rPr>
          <w:rFonts w:ascii="Calibri" w:hAnsi="Calibri" w:cs="Calibri"/>
          <w:sz w:val="24"/>
          <w:szCs w:val="24"/>
          <w:lang w:val="en-GB"/>
        </w:rPr>
        <w:t>s, using diverse methods, analys</w:t>
      </w:r>
      <w:r w:rsidRPr="0080606F">
        <w:rPr>
          <w:rFonts w:ascii="Calibri" w:hAnsi="Calibri" w:cs="Calibri"/>
          <w:sz w:val="24"/>
          <w:szCs w:val="24"/>
          <w:lang w:val="en-GB"/>
        </w:rPr>
        <w:t>ing objectively, documenting processes, and continuously evaluating. By following these guidelines, researchers can ensure high-quality data that informs decision-making and drives progress.</w:t>
      </w:r>
    </w:p>
    <w:p w:rsidR="00580CA8" w:rsidRDefault="00580CA8" w:rsidP="0080606F">
      <w:pPr>
        <w:rPr>
          <w:rFonts w:ascii="Calibri" w:hAnsi="Calibri" w:cs="Calibri"/>
          <w:b/>
          <w:sz w:val="24"/>
          <w:szCs w:val="24"/>
          <w:lang w:val="en-GB"/>
        </w:rPr>
      </w:pPr>
      <w:r>
        <w:rPr>
          <w:rFonts w:ascii="Calibri" w:hAnsi="Calibri" w:cs="Calibri"/>
          <w:b/>
          <w:sz w:val="24"/>
          <w:szCs w:val="24"/>
          <w:lang w:val="en-GB"/>
        </w:rPr>
        <w:t xml:space="preserve">Step 7: </w:t>
      </w:r>
      <w:r w:rsidR="00D7281D">
        <w:rPr>
          <w:rFonts w:ascii="Calibri" w:hAnsi="Calibri" w:cs="Calibri"/>
          <w:b/>
          <w:sz w:val="24"/>
          <w:szCs w:val="24"/>
          <w:lang w:val="en-GB"/>
        </w:rPr>
        <w:t>Describing Segments</w:t>
      </w:r>
    </w:p>
    <w:p w:rsidR="00D7281D" w:rsidRPr="00D7281D" w:rsidRDefault="00D7281D" w:rsidP="0080606F">
      <w:pPr>
        <w:rPr>
          <w:rFonts w:ascii="Calibri" w:hAnsi="Calibri" w:cs="Calibri"/>
          <w:b/>
          <w:lang w:val="en-GB"/>
        </w:rPr>
      </w:pPr>
      <w:r w:rsidRPr="00D7281D">
        <w:rPr>
          <w:rFonts w:ascii="Calibri" w:hAnsi="Calibri" w:cs="Calibri"/>
          <w:b/>
          <w:lang w:val="en-GB"/>
        </w:rPr>
        <w:t>7.1 Developing a Complete Picture of Market Segments</w:t>
      </w:r>
    </w:p>
    <w:p w:rsidR="00580CA8" w:rsidRDefault="00D7281D" w:rsidP="0080606F">
      <w:pPr>
        <w:rPr>
          <w:rFonts w:ascii="Calibri" w:hAnsi="Calibri" w:cs="Calibri"/>
          <w:sz w:val="24"/>
          <w:szCs w:val="24"/>
          <w:lang w:val="en-GB"/>
        </w:rPr>
      </w:pPr>
      <w:r w:rsidRPr="00D7281D">
        <w:rPr>
          <w:rFonts w:ascii="Calibri" w:hAnsi="Calibri" w:cs="Calibri"/>
          <w:sz w:val="24"/>
          <w:szCs w:val="24"/>
          <w:lang w:val="en-GB"/>
        </w:rPr>
        <w:t>Developing a complete picture of a market segment involves thoroughly understanding the characteristics, behavio</w:t>
      </w:r>
      <w:r>
        <w:rPr>
          <w:rFonts w:ascii="Calibri" w:hAnsi="Calibri" w:cs="Calibri"/>
          <w:sz w:val="24"/>
          <w:szCs w:val="24"/>
          <w:lang w:val="en-GB"/>
        </w:rPr>
        <w:t>u</w:t>
      </w:r>
      <w:r w:rsidRPr="00D7281D">
        <w:rPr>
          <w:rFonts w:ascii="Calibri" w:hAnsi="Calibri" w:cs="Calibri"/>
          <w:sz w:val="24"/>
          <w:szCs w:val="24"/>
          <w:lang w:val="en-GB"/>
        </w:rPr>
        <w:t>rs, and needs of the consumers within that group. This process begins with identifying segmentation criteria such as demographics, psychographics, and behavio</w:t>
      </w:r>
      <w:r>
        <w:rPr>
          <w:rFonts w:ascii="Calibri" w:hAnsi="Calibri" w:cs="Calibri"/>
          <w:sz w:val="24"/>
          <w:szCs w:val="24"/>
          <w:lang w:val="en-GB"/>
        </w:rPr>
        <w:t>u</w:t>
      </w:r>
      <w:r w:rsidRPr="00D7281D">
        <w:rPr>
          <w:rFonts w:ascii="Calibri" w:hAnsi="Calibri" w:cs="Calibri"/>
          <w:sz w:val="24"/>
          <w:szCs w:val="24"/>
          <w:lang w:val="en-GB"/>
        </w:rPr>
        <w:t>rs, and gathering data to uncover trends and patterns. Once the segments are defined, each is profiled in terms of its unique needs, motivations, and potential challenges. The business then assesses the size, growth potential, and accessibility of each segment to determine viability. To gain a deeper underst</w:t>
      </w:r>
      <w:r>
        <w:rPr>
          <w:rFonts w:ascii="Calibri" w:hAnsi="Calibri" w:cs="Calibri"/>
          <w:sz w:val="24"/>
          <w:szCs w:val="24"/>
          <w:lang w:val="en-GB"/>
        </w:rPr>
        <w:t>anding, it's essential to analys</w:t>
      </w:r>
      <w:r w:rsidRPr="00D7281D">
        <w:rPr>
          <w:rFonts w:ascii="Calibri" w:hAnsi="Calibri" w:cs="Calibri"/>
          <w:sz w:val="24"/>
          <w:szCs w:val="24"/>
          <w:lang w:val="en-GB"/>
        </w:rPr>
        <w:t>e customer journeys, segment behavio</w:t>
      </w:r>
      <w:r>
        <w:rPr>
          <w:rFonts w:ascii="Calibri" w:hAnsi="Calibri" w:cs="Calibri"/>
          <w:sz w:val="24"/>
          <w:szCs w:val="24"/>
          <w:lang w:val="en-GB"/>
        </w:rPr>
        <w:t>u</w:t>
      </w:r>
      <w:r w:rsidRPr="00D7281D">
        <w:rPr>
          <w:rFonts w:ascii="Calibri" w:hAnsi="Calibri" w:cs="Calibri"/>
          <w:sz w:val="24"/>
          <w:szCs w:val="24"/>
          <w:lang w:val="en-GB"/>
        </w:rPr>
        <w:t>rs, and emerging trends, while consistently gathering feedback. This comprehensive view allows companies to tailor their marketing strategies effectively, ensuring that they meet the specific demands of their target audience.</w:t>
      </w:r>
    </w:p>
    <w:p w:rsidR="00D7281D" w:rsidRDefault="00D7281D" w:rsidP="0080606F">
      <w:pPr>
        <w:rPr>
          <w:rFonts w:ascii="Calibri" w:hAnsi="Calibri" w:cs="Calibri"/>
          <w:b/>
          <w:lang w:val="en-GB"/>
        </w:rPr>
      </w:pPr>
      <w:r w:rsidRPr="00D7281D">
        <w:rPr>
          <w:rFonts w:ascii="Calibri" w:hAnsi="Calibri" w:cs="Calibri"/>
          <w:b/>
          <w:lang w:val="en-GB"/>
        </w:rPr>
        <w:t>7.2</w:t>
      </w:r>
      <w:r>
        <w:rPr>
          <w:rFonts w:ascii="Calibri" w:hAnsi="Calibri" w:cs="Calibri"/>
          <w:b/>
          <w:lang w:val="en-GB"/>
        </w:rPr>
        <w:t xml:space="preserve"> Using Visualisation to Describe Market Segments</w:t>
      </w:r>
    </w:p>
    <w:p w:rsidR="00D7281D" w:rsidRDefault="00D7281D" w:rsidP="0080606F">
      <w:pPr>
        <w:rPr>
          <w:rFonts w:ascii="Calibri" w:hAnsi="Calibri" w:cs="Calibri"/>
          <w:sz w:val="24"/>
          <w:szCs w:val="24"/>
          <w:lang w:val="en-GB"/>
        </w:rPr>
      </w:pPr>
      <w:r w:rsidRPr="00D7281D">
        <w:rPr>
          <w:rFonts w:ascii="Calibri" w:hAnsi="Calibri" w:cs="Calibri"/>
          <w:sz w:val="24"/>
          <w:szCs w:val="24"/>
          <w:lang w:val="en-GB"/>
        </w:rPr>
        <w:lastRenderedPageBreak/>
        <w:t>Using visualization to describe market segments involves presenting data in a clear and engaging way, making it easier to understand segment characteristics and insights. Charts, g</w:t>
      </w:r>
      <w:r w:rsidR="006711D5">
        <w:rPr>
          <w:rFonts w:ascii="Calibri" w:hAnsi="Calibri" w:cs="Calibri"/>
          <w:sz w:val="24"/>
          <w:szCs w:val="24"/>
          <w:lang w:val="en-GB"/>
        </w:rPr>
        <w:t>raphs, and infographics</w:t>
      </w:r>
      <w:r w:rsidRPr="00D7281D">
        <w:rPr>
          <w:rFonts w:ascii="Calibri" w:hAnsi="Calibri" w:cs="Calibri"/>
          <w:sz w:val="24"/>
          <w:szCs w:val="24"/>
          <w:lang w:val="en-GB"/>
        </w:rPr>
        <w:t xml:space="preserve"> can highlight key attributes such as demographics, buying behavio</w:t>
      </w:r>
      <w:r>
        <w:rPr>
          <w:rFonts w:ascii="Calibri" w:hAnsi="Calibri" w:cs="Calibri"/>
          <w:sz w:val="24"/>
          <w:szCs w:val="24"/>
          <w:lang w:val="en-GB"/>
        </w:rPr>
        <w:t>u</w:t>
      </w:r>
      <w:r w:rsidRPr="00D7281D">
        <w:rPr>
          <w:rFonts w:ascii="Calibri" w:hAnsi="Calibri" w:cs="Calibri"/>
          <w:sz w:val="24"/>
          <w:szCs w:val="24"/>
          <w:lang w:val="en-GB"/>
        </w:rPr>
        <w:t>r, and preferences within each segment. For example, pie charts can show the percentage of the market each segment occupies, while bar charts can compare spending patterns or preferences across segments. Heat maps and cluster diagrams can visually represent geographic or behavio</w:t>
      </w:r>
      <w:r>
        <w:rPr>
          <w:rFonts w:ascii="Calibri" w:hAnsi="Calibri" w:cs="Calibri"/>
          <w:sz w:val="24"/>
          <w:szCs w:val="24"/>
          <w:lang w:val="en-GB"/>
        </w:rPr>
        <w:t>u</w:t>
      </w:r>
      <w:r w:rsidRPr="00D7281D">
        <w:rPr>
          <w:rFonts w:ascii="Calibri" w:hAnsi="Calibri" w:cs="Calibri"/>
          <w:sz w:val="24"/>
          <w:szCs w:val="24"/>
          <w:lang w:val="en-GB"/>
        </w:rPr>
        <w:t>ral trends, making patterns more obvious. Visualization simplifies complex data, helping stakeholders quickly grasp the differences between segments and make informed marketing decisions.</w:t>
      </w:r>
    </w:p>
    <w:p w:rsidR="006711D5" w:rsidRPr="006711D5" w:rsidRDefault="006711D5" w:rsidP="0080606F">
      <w:pPr>
        <w:rPr>
          <w:rFonts w:ascii="Calibri" w:hAnsi="Calibri" w:cs="Calibri"/>
          <w:b/>
          <w:lang w:val="en-GB"/>
        </w:rPr>
      </w:pPr>
      <w:r w:rsidRPr="006711D5">
        <w:rPr>
          <w:rFonts w:ascii="Calibri" w:hAnsi="Calibri" w:cs="Calibri"/>
          <w:b/>
          <w:lang w:val="en-GB"/>
        </w:rPr>
        <w:t>7.2.1 Nominal and Ordinal Descriptor Variables</w:t>
      </w:r>
    </w:p>
    <w:p w:rsidR="00505A5F" w:rsidRDefault="006711D5">
      <w:pPr>
        <w:rPr>
          <w:rFonts w:cstheme="minorHAnsi"/>
          <w:sz w:val="24"/>
          <w:szCs w:val="24"/>
          <w:lang w:val="en-GB"/>
        </w:rPr>
      </w:pPr>
      <w:r w:rsidRPr="006711D5">
        <w:rPr>
          <w:rFonts w:cstheme="minorHAnsi"/>
          <w:sz w:val="24"/>
          <w:szCs w:val="24"/>
          <w:lang w:val="en-GB"/>
        </w:rPr>
        <w:t>Nominal descriptor variables are categorical variables with no inherent order or ranking. They are used to segment markets based on distinct characteristics. Examples include demographics such as gender, marital status, and occupation, as well as firmographics like industry, company size, and location. Product-related variables like brand and product category also fall under nominal descriptors. Analysis techniques for nominal variables include frequency analysis, cross-tabulation, and chi-square tests</w:t>
      </w:r>
      <w:r>
        <w:rPr>
          <w:rFonts w:cstheme="minorHAnsi"/>
          <w:sz w:val="24"/>
          <w:szCs w:val="24"/>
          <w:lang w:val="en-GB"/>
        </w:rPr>
        <w:t>.</w:t>
      </w:r>
    </w:p>
    <w:p w:rsidR="006711D5" w:rsidRDefault="006711D5">
      <w:pPr>
        <w:rPr>
          <w:rFonts w:cstheme="minorHAnsi"/>
          <w:b/>
          <w:lang w:val="en-GB"/>
        </w:rPr>
      </w:pPr>
      <w:r w:rsidRPr="006711D5">
        <w:rPr>
          <w:rFonts w:cstheme="minorHAnsi"/>
          <w:b/>
          <w:lang w:val="en-GB"/>
        </w:rPr>
        <w:t>7.2.2 Metric Descriptor Variables</w:t>
      </w:r>
    </w:p>
    <w:p w:rsidR="006711D5" w:rsidRDefault="00490E78">
      <w:pPr>
        <w:rPr>
          <w:rFonts w:cstheme="minorHAnsi"/>
          <w:sz w:val="24"/>
          <w:szCs w:val="24"/>
          <w:lang w:val="en-GB"/>
        </w:rPr>
      </w:pPr>
      <w:r w:rsidRPr="00490E78">
        <w:rPr>
          <w:rFonts w:cstheme="minorHAnsi"/>
          <w:sz w:val="24"/>
          <w:szCs w:val="24"/>
          <w:lang w:val="en-GB"/>
        </w:rPr>
        <w:t>A metric descriptor variable summary provides an overview of a dataset's key characteristics. This includes measures of central tendency (mean, median, and mode), variability (range, variance, and standard deviation), and distribution (skewness and kurtosis). Additional descriptors include the count of observations, number of missing values, and presence of outliers. These metrics collectively offer insights into the dataset's properties, such as its central value, spread, shape, and potential data quality issues. By examining these descriptors, analysts can gain a comprehensive understanding of the data, identify potential issues, and inform subsequent statistical analyses or visualizations.</w:t>
      </w:r>
    </w:p>
    <w:p w:rsidR="00490E78" w:rsidRDefault="00490E78">
      <w:pPr>
        <w:rPr>
          <w:rFonts w:cstheme="minorHAnsi"/>
          <w:b/>
          <w:lang w:val="en-GB"/>
        </w:rPr>
      </w:pPr>
      <w:r w:rsidRPr="00490E78">
        <w:rPr>
          <w:rFonts w:cstheme="minorHAnsi"/>
          <w:b/>
          <w:lang w:val="en-GB"/>
        </w:rPr>
        <w:t>7.3 Testing for Segment Difference in Descriptor Variables</w:t>
      </w:r>
    </w:p>
    <w:p w:rsidR="00490E78" w:rsidRDefault="00490E78">
      <w:pPr>
        <w:rPr>
          <w:rFonts w:cstheme="minorHAnsi"/>
          <w:sz w:val="24"/>
          <w:szCs w:val="24"/>
          <w:lang w:val="en-GB"/>
        </w:rPr>
      </w:pPr>
      <w:r w:rsidRPr="00490E78">
        <w:rPr>
          <w:rFonts w:cstheme="minorHAnsi"/>
          <w:sz w:val="24"/>
          <w:szCs w:val="24"/>
          <w:lang w:val="en-GB"/>
        </w:rPr>
        <w:t>To test for segment differences in descriptor variables, statistical analysis is employed to compare summary metrics across subgroups. This involves using inferential statistics to determine if observed differences are significant. Methods include t-tests for comparing means, ANOVA for multiple group comparisons, and non-parametric tests for skewed data. For categorical variables, chi-square tests evaluate distribution differences. Additionally, analysis of variance (ANOVA) and regression analysis assess relationships between variables. These tests help determine if segments differ significantly in central tendency, variability, or distribution, informing business decisions, targeting strategies, and further analysis.</w:t>
      </w:r>
    </w:p>
    <w:p w:rsidR="00490E78" w:rsidRDefault="00490E78">
      <w:pPr>
        <w:rPr>
          <w:rFonts w:cstheme="minorHAnsi"/>
          <w:b/>
          <w:lang w:val="en-GB"/>
        </w:rPr>
      </w:pPr>
      <w:r w:rsidRPr="00490E78">
        <w:rPr>
          <w:rFonts w:cstheme="minorHAnsi"/>
          <w:b/>
          <w:lang w:val="en-GB"/>
        </w:rPr>
        <w:t>7.4 Predicting Segments from Descriptor Variables</w:t>
      </w:r>
    </w:p>
    <w:p w:rsidR="00490E78" w:rsidRDefault="00924C30">
      <w:pPr>
        <w:rPr>
          <w:rFonts w:cstheme="minorHAnsi"/>
          <w:sz w:val="24"/>
          <w:szCs w:val="24"/>
          <w:lang w:val="en-GB"/>
        </w:rPr>
      </w:pPr>
      <w:r w:rsidRPr="00924C30">
        <w:rPr>
          <w:rFonts w:cstheme="minorHAnsi"/>
          <w:sz w:val="24"/>
          <w:szCs w:val="24"/>
          <w:lang w:val="en-GB"/>
        </w:rPr>
        <w:t>Predicting segments from descriptor variable summaries involves using statistical and machine learning techniques to identify patterns and relationships within the data. Methods include clustering algorithms (k-means, hierarchical), decision trees, and regression models. These techniques utilize summary metrics such as means, standard deviations, and correlations to segment data into distinct groups.</w:t>
      </w:r>
      <w:r w:rsidRPr="00924C30">
        <w:rPr>
          <w:sz w:val="24"/>
          <w:szCs w:val="24"/>
        </w:rPr>
        <w:t xml:space="preserve"> </w:t>
      </w:r>
      <w:r w:rsidRPr="00924C30">
        <w:rPr>
          <w:rFonts w:cstheme="minorHAnsi"/>
          <w:sz w:val="24"/>
          <w:szCs w:val="24"/>
          <w:lang w:val="en-GB"/>
        </w:rPr>
        <w:t xml:space="preserve">Predicted segments can then be profiled </w:t>
      </w:r>
      <w:r w:rsidRPr="00924C30">
        <w:rPr>
          <w:rFonts w:cstheme="minorHAnsi"/>
          <w:sz w:val="24"/>
          <w:szCs w:val="24"/>
          <w:lang w:val="en-GB"/>
        </w:rPr>
        <w:lastRenderedPageBreak/>
        <w:t>using descriptor variables, enabling targeted marketing, customer profiling, and tailored interventions. Model evaluation metrics (sil</w:t>
      </w:r>
      <w:r w:rsidR="00265FA1">
        <w:rPr>
          <w:rFonts w:cstheme="minorHAnsi"/>
          <w:sz w:val="24"/>
          <w:szCs w:val="24"/>
          <w:lang w:val="en-GB"/>
        </w:rPr>
        <w:t>houette score, Calinski-Harabasz</w:t>
      </w:r>
      <w:r w:rsidRPr="00924C30">
        <w:rPr>
          <w:rFonts w:cstheme="minorHAnsi"/>
          <w:sz w:val="24"/>
          <w:szCs w:val="24"/>
          <w:lang w:val="en-GB"/>
        </w:rPr>
        <w:t xml:space="preserve"> index) assess segmentation quality.</w:t>
      </w:r>
    </w:p>
    <w:p w:rsidR="00924C30" w:rsidRDefault="00924C30">
      <w:pPr>
        <w:rPr>
          <w:rFonts w:cstheme="minorHAnsi"/>
          <w:b/>
          <w:lang w:val="en-GB"/>
        </w:rPr>
      </w:pPr>
      <w:r w:rsidRPr="00924C30">
        <w:rPr>
          <w:rFonts w:cstheme="minorHAnsi"/>
          <w:b/>
          <w:lang w:val="en-GB"/>
        </w:rPr>
        <w:t>7.4.1 Binary Logistic Regression</w:t>
      </w:r>
    </w:p>
    <w:p w:rsidR="00924C30" w:rsidRDefault="00924C30">
      <w:pPr>
        <w:rPr>
          <w:rFonts w:cstheme="minorHAnsi"/>
          <w:sz w:val="24"/>
          <w:szCs w:val="24"/>
          <w:lang w:val="en-GB"/>
        </w:rPr>
      </w:pPr>
      <w:r w:rsidRPr="00924C30">
        <w:rPr>
          <w:rFonts w:cstheme="minorHAnsi"/>
          <w:sz w:val="24"/>
          <w:szCs w:val="24"/>
          <w:lang w:val="en-GB"/>
        </w:rPr>
        <w:t>Binary logistic regression is a statistical technique used in market segmentation to predict the probability of a binary outcome (e.g., customer churn or purchase) based on descriptor variables. The model estimates the relationship between independent variables (e.g., demographics, behavio</w:t>
      </w:r>
      <w:r w:rsidR="00265FA1">
        <w:rPr>
          <w:rFonts w:cstheme="minorHAnsi"/>
          <w:sz w:val="24"/>
          <w:szCs w:val="24"/>
          <w:lang w:val="en-GB"/>
        </w:rPr>
        <w:t>ur, firmographics</w:t>
      </w:r>
      <w:r w:rsidRPr="00924C30">
        <w:rPr>
          <w:rFonts w:cstheme="minorHAnsi"/>
          <w:sz w:val="24"/>
          <w:szCs w:val="24"/>
          <w:lang w:val="en-GB"/>
        </w:rPr>
        <w:t>) and the likelihood of belonging to a specific segment. The output provides odds ratios, p-values, and coefficients, indicating the significance and direction of each variable's impact. For instance, a logistic regression model may reveal that customers aged 25-45, with high income and frequent purchases, are more likely to belong to the "high-value" segment. The predicted probabilities are then used to classify customers into segments, enabling targeted marketing strategies, personalized messaging, and resource allocation.</w:t>
      </w:r>
    </w:p>
    <w:p w:rsidR="00924C30" w:rsidRDefault="00924C30">
      <w:pPr>
        <w:rPr>
          <w:rFonts w:cstheme="minorHAnsi"/>
          <w:b/>
          <w:lang w:val="en-GB"/>
        </w:rPr>
      </w:pPr>
      <w:r w:rsidRPr="00924C30">
        <w:rPr>
          <w:rFonts w:cstheme="minorHAnsi"/>
          <w:b/>
          <w:lang w:val="en-GB"/>
        </w:rPr>
        <w:t>7.4.2 Multinomial Logistic Regression</w:t>
      </w:r>
    </w:p>
    <w:p w:rsidR="00924C30" w:rsidRDefault="00924C30">
      <w:pPr>
        <w:rPr>
          <w:rFonts w:cstheme="minorHAnsi"/>
          <w:sz w:val="24"/>
          <w:szCs w:val="24"/>
          <w:lang w:val="en-GB"/>
        </w:rPr>
      </w:pPr>
      <w:r w:rsidRPr="00924C30">
        <w:rPr>
          <w:rFonts w:cstheme="minorHAnsi"/>
          <w:sz w:val="24"/>
          <w:szCs w:val="24"/>
          <w:lang w:val="en-GB"/>
        </w:rPr>
        <w:t>Multinomial logistic regression is a statistical technique used in market segmentation to predict the probability of belonging to multiple, mutually exclusive segments based on descriptor variables. This model extends binary logistic regression to three or more categories, estimating the relative likelihood of each segment membership. The model outputs:</w:t>
      </w:r>
    </w:p>
    <w:p w:rsidR="00924C30" w:rsidRPr="00924C30" w:rsidRDefault="00924C30" w:rsidP="00924C30">
      <w:pPr>
        <w:pStyle w:val="ListParagraph"/>
        <w:numPr>
          <w:ilvl w:val="0"/>
          <w:numId w:val="3"/>
        </w:numPr>
        <w:rPr>
          <w:rFonts w:cstheme="minorHAnsi"/>
          <w:sz w:val="24"/>
          <w:szCs w:val="24"/>
          <w:lang w:val="en-GB"/>
        </w:rPr>
      </w:pPr>
      <w:r w:rsidRPr="00924C30">
        <w:rPr>
          <w:rFonts w:cstheme="minorHAnsi"/>
          <w:sz w:val="24"/>
          <w:szCs w:val="24"/>
          <w:lang w:val="en-GB"/>
        </w:rPr>
        <w:t>Relative risk ratios (RRR) or odds ratios</w:t>
      </w:r>
    </w:p>
    <w:p w:rsidR="00924C30" w:rsidRPr="00924C30" w:rsidRDefault="00924C30" w:rsidP="00924C30">
      <w:pPr>
        <w:pStyle w:val="ListParagraph"/>
        <w:numPr>
          <w:ilvl w:val="0"/>
          <w:numId w:val="3"/>
        </w:numPr>
        <w:rPr>
          <w:rFonts w:cstheme="minorHAnsi"/>
          <w:sz w:val="24"/>
          <w:szCs w:val="24"/>
          <w:lang w:val="en-GB"/>
        </w:rPr>
      </w:pPr>
      <w:r w:rsidRPr="00924C30">
        <w:rPr>
          <w:rFonts w:cstheme="minorHAnsi"/>
          <w:sz w:val="24"/>
          <w:szCs w:val="24"/>
          <w:lang w:val="en-GB"/>
        </w:rPr>
        <w:t>P-values</w:t>
      </w:r>
    </w:p>
    <w:p w:rsidR="00924C30" w:rsidRDefault="00924C30" w:rsidP="00924C30">
      <w:pPr>
        <w:pStyle w:val="ListParagraph"/>
        <w:numPr>
          <w:ilvl w:val="0"/>
          <w:numId w:val="3"/>
        </w:numPr>
        <w:rPr>
          <w:rFonts w:cstheme="minorHAnsi"/>
          <w:sz w:val="24"/>
          <w:szCs w:val="24"/>
          <w:lang w:val="en-GB"/>
        </w:rPr>
      </w:pPr>
      <w:r w:rsidRPr="00924C30">
        <w:rPr>
          <w:rFonts w:cstheme="minorHAnsi"/>
          <w:sz w:val="24"/>
          <w:szCs w:val="24"/>
          <w:lang w:val="en-GB"/>
        </w:rPr>
        <w:t>Coefficients</w:t>
      </w:r>
    </w:p>
    <w:p w:rsidR="00265FA1" w:rsidRPr="00924C30" w:rsidRDefault="00924C30" w:rsidP="00265FA1">
      <w:pPr>
        <w:ind w:left="360"/>
        <w:jc w:val="both"/>
        <w:rPr>
          <w:rFonts w:cstheme="minorHAnsi"/>
          <w:sz w:val="24"/>
          <w:szCs w:val="24"/>
          <w:lang w:val="en-GB"/>
        </w:rPr>
      </w:pPr>
      <w:r w:rsidRPr="00924C30">
        <w:rPr>
          <w:rFonts w:cstheme="minorHAnsi"/>
          <w:sz w:val="24"/>
          <w:szCs w:val="24"/>
          <w:lang w:val="en-GB"/>
        </w:rPr>
        <w:t>For example, a multinomial logistic regression mod</w:t>
      </w:r>
      <w:r w:rsidR="00265FA1">
        <w:rPr>
          <w:rFonts w:cstheme="minorHAnsi"/>
          <w:sz w:val="24"/>
          <w:szCs w:val="24"/>
          <w:lang w:val="en-GB"/>
        </w:rPr>
        <w:t>el may identify three segments:</w:t>
      </w:r>
    </w:p>
    <w:p w:rsidR="00924C30" w:rsidRPr="00924C30" w:rsidRDefault="00924C30" w:rsidP="00924C30">
      <w:pPr>
        <w:ind w:left="360"/>
        <w:jc w:val="both"/>
        <w:rPr>
          <w:rFonts w:cstheme="minorHAnsi"/>
          <w:sz w:val="24"/>
          <w:szCs w:val="24"/>
          <w:lang w:val="en-GB"/>
        </w:rPr>
      </w:pPr>
      <w:r w:rsidRPr="00924C30">
        <w:rPr>
          <w:rFonts w:cstheme="minorHAnsi"/>
          <w:sz w:val="24"/>
          <w:szCs w:val="24"/>
          <w:lang w:val="en-GB"/>
        </w:rPr>
        <w:t>1. "Value Seekers" (price-sensitive, frequent comparison shoppers)</w:t>
      </w:r>
    </w:p>
    <w:p w:rsidR="00924C30" w:rsidRPr="00924C30" w:rsidRDefault="00924C30" w:rsidP="00924C30">
      <w:pPr>
        <w:ind w:left="360"/>
        <w:jc w:val="both"/>
        <w:rPr>
          <w:rFonts w:cstheme="minorHAnsi"/>
          <w:sz w:val="24"/>
          <w:szCs w:val="24"/>
          <w:lang w:val="en-GB"/>
        </w:rPr>
      </w:pPr>
      <w:r w:rsidRPr="00924C30">
        <w:rPr>
          <w:rFonts w:cstheme="minorHAnsi"/>
          <w:sz w:val="24"/>
          <w:szCs w:val="24"/>
          <w:lang w:val="en-GB"/>
        </w:rPr>
        <w:t>2. "Brand Loyalists" (high brand affinity, frequent purchases)</w:t>
      </w:r>
    </w:p>
    <w:p w:rsidR="00924C30" w:rsidRPr="00924C30" w:rsidRDefault="00924C30" w:rsidP="00265FA1">
      <w:pPr>
        <w:ind w:left="360"/>
        <w:jc w:val="both"/>
        <w:rPr>
          <w:rFonts w:cstheme="minorHAnsi"/>
          <w:sz w:val="24"/>
          <w:szCs w:val="24"/>
          <w:lang w:val="en-GB"/>
        </w:rPr>
      </w:pPr>
      <w:r w:rsidRPr="00924C30">
        <w:rPr>
          <w:rFonts w:cstheme="minorHAnsi"/>
          <w:sz w:val="24"/>
          <w:szCs w:val="24"/>
          <w:lang w:val="en-GB"/>
        </w:rPr>
        <w:t>3. "Premium Customers" (high-in</w:t>
      </w:r>
      <w:r w:rsidR="00265FA1">
        <w:rPr>
          <w:rFonts w:cstheme="minorHAnsi"/>
          <w:sz w:val="24"/>
          <w:szCs w:val="24"/>
          <w:lang w:val="en-GB"/>
        </w:rPr>
        <w:t>come, seeking premium features)</w:t>
      </w:r>
    </w:p>
    <w:p w:rsidR="00924C30" w:rsidRDefault="00924C30" w:rsidP="00924C30">
      <w:pPr>
        <w:ind w:left="360"/>
        <w:jc w:val="both"/>
        <w:rPr>
          <w:rFonts w:cstheme="minorHAnsi"/>
          <w:sz w:val="24"/>
          <w:szCs w:val="24"/>
          <w:lang w:val="en-GB"/>
        </w:rPr>
      </w:pPr>
      <w:r w:rsidRPr="00924C30">
        <w:rPr>
          <w:rFonts w:cstheme="minorHAnsi"/>
          <w:sz w:val="24"/>
          <w:szCs w:val="24"/>
          <w:lang w:val="en-GB"/>
        </w:rPr>
        <w:t>The model reveals how variables like age, income, purchase history, and marketing engagement influence segment membership. By understanding these relationship</w:t>
      </w:r>
      <w:r>
        <w:rPr>
          <w:rFonts w:cstheme="minorHAnsi"/>
          <w:sz w:val="24"/>
          <w:szCs w:val="24"/>
          <w:lang w:val="en-GB"/>
        </w:rPr>
        <w:t>s, businesses can:</w:t>
      </w:r>
    </w:p>
    <w:p w:rsidR="00924C30" w:rsidRPr="00924C30" w:rsidRDefault="00924C30" w:rsidP="00924C30">
      <w:pPr>
        <w:pStyle w:val="ListParagraph"/>
        <w:numPr>
          <w:ilvl w:val="0"/>
          <w:numId w:val="6"/>
        </w:numPr>
        <w:jc w:val="both"/>
        <w:rPr>
          <w:rFonts w:cstheme="minorHAnsi"/>
          <w:sz w:val="24"/>
          <w:szCs w:val="24"/>
          <w:lang w:val="en-GB"/>
        </w:rPr>
      </w:pPr>
      <w:r w:rsidRPr="00924C30">
        <w:rPr>
          <w:rFonts w:cstheme="minorHAnsi"/>
          <w:sz w:val="24"/>
          <w:szCs w:val="24"/>
          <w:lang w:val="en-GB"/>
        </w:rPr>
        <w:t>Tailor marketing strategies to specific segments</w:t>
      </w:r>
    </w:p>
    <w:p w:rsidR="00924C30" w:rsidRPr="00924C30" w:rsidRDefault="00924C30" w:rsidP="00924C30">
      <w:pPr>
        <w:pStyle w:val="ListParagraph"/>
        <w:numPr>
          <w:ilvl w:val="0"/>
          <w:numId w:val="6"/>
        </w:numPr>
        <w:jc w:val="both"/>
        <w:rPr>
          <w:rFonts w:cstheme="minorHAnsi"/>
          <w:sz w:val="24"/>
          <w:szCs w:val="24"/>
          <w:lang w:val="en-GB"/>
        </w:rPr>
      </w:pPr>
      <w:r w:rsidRPr="00924C30">
        <w:rPr>
          <w:rFonts w:cstheme="minorHAnsi"/>
          <w:sz w:val="24"/>
          <w:szCs w:val="24"/>
          <w:lang w:val="en-GB"/>
        </w:rPr>
        <w:t>Optimize product offerings and pricing</w:t>
      </w:r>
    </w:p>
    <w:p w:rsidR="00924C30" w:rsidRDefault="00924C30" w:rsidP="00924C30">
      <w:pPr>
        <w:pStyle w:val="ListParagraph"/>
        <w:numPr>
          <w:ilvl w:val="0"/>
          <w:numId w:val="6"/>
        </w:numPr>
        <w:jc w:val="both"/>
        <w:rPr>
          <w:rFonts w:cstheme="minorHAnsi"/>
          <w:sz w:val="24"/>
          <w:szCs w:val="24"/>
          <w:lang w:val="en-GB"/>
        </w:rPr>
      </w:pPr>
      <w:r w:rsidRPr="00924C30">
        <w:rPr>
          <w:rFonts w:cstheme="minorHAnsi"/>
          <w:sz w:val="24"/>
          <w:szCs w:val="24"/>
          <w:lang w:val="en-GB"/>
        </w:rPr>
        <w:t>Enhance customer experiences and loyalty</w:t>
      </w:r>
    </w:p>
    <w:p w:rsidR="00265FA1" w:rsidRDefault="00265FA1" w:rsidP="00265FA1">
      <w:pPr>
        <w:jc w:val="both"/>
        <w:rPr>
          <w:rFonts w:cstheme="minorHAnsi"/>
          <w:b/>
          <w:lang w:val="en-GB"/>
        </w:rPr>
      </w:pPr>
      <w:r w:rsidRPr="00265FA1">
        <w:rPr>
          <w:rFonts w:cstheme="minorHAnsi"/>
          <w:b/>
          <w:lang w:val="en-GB"/>
        </w:rPr>
        <w:t>7.4.3 Tree-Based Methods</w:t>
      </w:r>
    </w:p>
    <w:p w:rsidR="00265FA1" w:rsidRPr="00265FA1" w:rsidRDefault="00265FA1" w:rsidP="00265FA1">
      <w:pPr>
        <w:jc w:val="both"/>
        <w:rPr>
          <w:rFonts w:cstheme="minorHAnsi"/>
          <w:sz w:val="24"/>
          <w:szCs w:val="24"/>
          <w:lang w:val="en-GB"/>
        </w:rPr>
      </w:pPr>
      <w:r w:rsidRPr="00265FA1">
        <w:rPr>
          <w:rFonts w:cstheme="minorHAnsi"/>
          <w:sz w:val="24"/>
          <w:szCs w:val="24"/>
          <w:lang w:val="en-GB"/>
        </w:rPr>
        <w:t xml:space="preserve">Tree-based methods, such as Decision Trees, Random Forests, and Gradient Boosting, are popular machine learning techniques for market segmentation. These methods recursively partition data into distinct segments based on descriptor variables, creating a tree-like </w:t>
      </w:r>
      <w:r w:rsidRPr="00265FA1">
        <w:rPr>
          <w:rFonts w:cstheme="minorHAnsi"/>
          <w:sz w:val="24"/>
          <w:szCs w:val="24"/>
          <w:lang w:val="en-GB"/>
        </w:rPr>
        <w:lastRenderedPageBreak/>
        <w:t>structure. Each node represents a split, dividing customers into subgroups. Leaf nodes represent final segments. Key benefits include:</w:t>
      </w:r>
    </w:p>
    <w:p w:rsidR="00265FA1" w:rsidRPr="00265FA1" w:rsidRDefault="00265FA1" w:rsidP="00265FA1">
      <w:pPr>
        <w:pStyle w:val="ListParagraph"/>
        <w:numPr>
          <w:ilvl w:val="0"/>
          <w:numId w:val="7"/>
        </w:numPr>
        <w:jc w:val="both"/>
        <w:rPr>
          <w:rFonts w:cstheme="minorHAnsi"/>
          <w:sz w:val="24"/>
          <w:szCs w:val="24"/>
          <w:lang w:val="en-GB"/>
        </w:rPr>
      </w:pPr>
      <w:r w:rsidRPr="00265FA1">
        <w:rPr>
          <w:rFonts w:cstheme="minorHAnsi"/>
          <w:sz w:val="24"/>
          <w:szCs w:val="24"/>
          <w:lang w:val="en-GB"/>
        </w:rPr>
        <w:t>Easy interpretation and visualization</w:t>
      </w:r>
    </w:p>
    <w:p w:rsidR="00265FA1" w:rsidRPr="00265FA1" w:rsidRDefault="00265FA1" w:rsidP="00265FA1">
      <w:pPr>
        <w:pStyle w:val="ListParagraph"/>
        <w:numPr>
          <w:ilvl w:val="0"/>
          <w:numId w:val="7"/>
        </w:numPr>
        <w:jc w:val="both"/>
        <w:rPr>
          <w:rFonts w:cstheme="minorHAnsi"/>
          <w:sz w:val="24"/>
          <w:szCs w:val="24"/>
          <w:lang w:val="en-GB"/>
        </w:rPr>
      </w:pPr>
      <w:r w:rsidRPr="00265FA1">
        <w:rPr>
          <w:rFonts w:cstheme="minorHAnsi"/>
          <w:sz w:val="24"/>
          <w:szCs w:val="24"/>
          <w:lang w:val="en-GB"/>
        </w:rPr>
        <w:t>Handling non-linear relationships and interactions</w:t>
      </w:r>
    </w:p>
    <w:p w:rsidR="00265FA1" w:rsidRPr="00265FA1" w:rsidRDefault="00265FA1" w:rsidP="00265FA1">
      <w:pPr>
        <w:pStyle w:val="ListParagraph"/>
        <w:numPr>
          <w:ilvl w:val="0"/>
          <w:numId w:val="7"/>
        </w:numPr>
        <w:jc w:val="both"/>
        <w:rPr>
          <w:rFonts w:cstheme="minorHAnsi"/>
          <w:sz w:val="24"/>
          <w:szCs w:val="24"/>
          <w:lang w:val="en-GB"/>
        </w:rPr>
      </w:pPr>
      <w:r w:rsidRPr="00265FA1">
        <w:rPr>
          <w:rFonts w:cstheme="minorHAnsi"/>
          <w:sz w:val="24"/>
          <w:szCs w:val="24"/>
          <w:lang w:val="en-GB"/>
        </w:rPr>
        <w:t>Handling large datasets and multiple variables</w:t>
      </w:r>
    </w:p>
    <w:p w:rsidR="00265FA1" w:rsidRPr="00265FA1" w:rsidRDefault="00265FA1" w:rsidP="00265FA1">
      <w:pPr>
        <w:pStyle w:val="ListParagraph"/>
        <w:numPr>
          <w:ilvl w:val="0"/>
          <w:numId w:val="7"/>
        </w:numPr>
        <w:jc w:val="both"/>
        <w:rPr>
          <w:rFonts w:cstheme="minorHAnsi"/>
          <w:sz w:val="24"/>
          <w:szCs w:val="24"/>
          <w:lang w:val="en-GB"/>
        </w:rPr>
      </w:pPr>
      <w:r w:rsidRPr="00265FA1">
        <w:rPr>
          <w:rFonts w:cstheme="minorHAnsi"/>
          <w:sz w:val="24"/>
          <w:szCs w:val="24"/>
          <w:lang w:val="en-GB"/>
        </w:rPr>
        <w:t>Robustness to outliers and missing values</w:t>
      </w:r>
      <w:bookmarkStart w:id="0" w:name="_GoBack"/>
      <w:bookmarkEnd w:id="0"/>
    </w:p>
    <w:sectPr w:rsidR="00265FA1" w:rsidRPr="00265FA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62B" w:rsidRDefault="0099362B" w:rsidP="00C2191B">
      <w:pPr>
        <w:spacing w:after="0" w:line="240" w:lineRule="auto"/>
      </w:pPr>
      <w:r>
        <w:separator/>
      </w:r>
    </w:p>
  </w:endnote>
  <w:endnote w:type="continuationSeparator" w:id="0">
    <w:p w:rsidR="0099362B" w:rsidRDefault="0099362B" w:rsidP="00C2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62B" w:rsidRDefault="0099362B" w:rsidP="00C2191B">
      <w:pPr>
        <w:spacing w:after="0" w:line="240" w:lineRule="auto"/>
      </w:pPr>
      <w:r>
        <w:separator/>
      </w:r>
    </w:p>
  </w:footnote>
  <w:footnote w:type="continuationSeparator" w:id="0">
    <w:p w:rsidR="0099362B" w:rsidRDefault="0099362B" w:rsidP="00C21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197686"/>
      <w:docPartObj>
        <w:docPartGallery w:val="Page Numbers (Top of Page)"/>
        <w:docPartUnique/>
      </w:docPartObj>
    </w:sdtPr>
    <w:sdtEndPr>
      <w:rPr>
        <w:noProof/>
      </w:rPr>
    </w:sdtEndPr>
    <w:sdtContent>
      <w:p w:rsidR="00C2191B" w:rsidRDefault="00C2191B">
        <w:pPr>
          <w:pStyle w:val="Header"/>
          <w:jc w:val="center"/>
        </w:pPr>
        <w:r>
          <w:fldChar w:fldCharType="begin"/>
        </w:r>
        <w:r>
          <w:instrText xml:space="preserve"> PAGE   \* MERGEFORMAT </w:instrText>
        </w:r>
        <w:r>
          <w:fldChar w:fldCharType="separate"/>
        </w:r>
        <w:r w:rsidR="00265FA1">
          <w:rPr>
            <w:noProof/>
          </w:rPr>
          <w:t>1</w:t>
        </w:r>
        <w:r>
          <w:rPr>
            <w:noProof/>
          </w:rPr>
          <w:fldChar w:fldCharType="end"/>
        </w:r>
      </w:p>
    </w:sdtContent>
  </w:sdt>
  <w:p w:rsidR="00C2191B" w:rsidRDefault="00C219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701FE"/>
    <w:multiLevelType w:val="hybridMultilevel"/>
    <w:tmpl w:val="09788C3C"/>
    <w:lvl w:ilvl="0" w:tplc="40090001">
      <w:start w:val="1"/>
      <w:numFmt w:val="bullet"/>
      <w:lvlText w:val=""/>
      <w:lvlJc w:val="left"/>
      <w:pPr>
        <w:ind w:left="1080" w:hanging="360"/>
      </w:pPr>
      <w:rPr>
        <w:rFonts w:ascii="Symbol" w:hAnsi="Symbol" w:hint="default"/>
      </w:rPr>
    </w:lvl>
    <w:lvl w:ilvl="1" w:tplc="787CAB56">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5830849"/>
    <w:multiLevelType w:val="hybridMultilevel"/>
    <w:tmpl w:val="234A42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D061580"/>
    <w:multiLevelType w:val="hybridMultilevel"/>
    <w:tmpl w:val="E9D6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B46F38"/>
    <w:multiLevelType w:val="hybridMultilevel"/>
    <w:tmpl w:val="144AD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4052F2"/>
    <w:multiLevelType w:val="hybridMultilevel"/>
    <w:tmpl w:val="A68AA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8A5FFC"/>
    <w:multiLevelType w:val="hybridMultilevel"/>
    <w:tmpl w:val="2F760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CE6FA4"/>
    <w:multiLevelType w:val="hybridMultilevel"/>
    <w:tmpl w:val="534AB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83"/>
    <w:rsid w:val="00017271"/>
    <w:rsid w:val="00027C83"/>
    <w:rsid w:val="0017426A"/>
    <w:rsid w:val="00265FA1"/>
    <w:rsid w:val="003C569C"/>
    <w:rsid w:val="00490E78"/>
    <w:rsid w:val="00505A5F"/>
    <w:rsid w:val="00580CA8"/>
    <w:rsid w:val="006711D5"/>
    <w:rsid w:val="0080606F"/>
    <w:rsid w:val="008D1360"/>
    <w:rsid w:val="00924C30"/>
    <w:rsid w:val="0099362B"/>
    <w:rsid w:val="009A1DBC"/>
    <w:rsid w:val="009A4A5F"/>
    <w:rsid w:val="00A54664"/>
    <w:rsid w:val="00C2191B"/>
    <w:rsid w:val="00D7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A9D43-127A-4A63-8C0A-91EA07C3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664"/>
    <w:pPr>
      <w:ind w:left="720"/>
      <w:contextualSpacing/>
    </w:pPr>
  </w:style>
  <w:style w:type="paragraph" w:styleId="Header">
    <w:name w:val="header"/>
    <w:basedOn w:val="Normal"/>
    <w:link w:val="HeaderChar"/>
    <w:uiPriority w:val="99"/>
    <w:unhideWhenUsed/>
    <w:rsid w:val="00C21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91B"/>
  </w:style>
  <w:style w:type="paragraph" w:styleId="Footer">
    <w:name w:val="footer"/>
    <w:basedOn w:val="Normal"/>
    <w:link w:val="FooterChar"/>
    <w:uiPriority w:val="99"/>
    <w:unhideWhenUsed/>
    <w:rsid w:val="00C21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A24A5-E3A9-40F3-A2BA-C0F67EB4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2024-09-20T10:05:00Z</dcterms:created>
  <dcterms:modified xsi:type="dcterms:W3CDTF">2024-09-20T10:05:00Z</dcterms:modified>
</cp:coreProperties>
</file>