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100" w:lineRule="exact" w:before="0" w:after="0"/>
        <w:ind w:left="0" w:right="0"/>
      </w:pPr>
    </w:p>
    <w:p>
      <w:pPr>
        <w:autoSpaceDN w:val="0"/>
        <w:autoSpaceDE w:val="0"/>
        <w:widowControl/>
        <w:spacing w:line="178" w:lineRule="exact" w:before="4" w:after="0"/>
        <w:ind w:left="40" w:right="0" w:firstLine="0"/>
        <w:jc w:val="left"/>
      </w:pPr>
      <w:r>
        <w:rPr>
          <w:rFonts w:ascii="ArialMT" w:hAnsi="ArialMT" w:eastAsia="ArialMT"/>
          <w:b w:val="0"/>
          <w:i w:val="0"/>
          <w:color w:val="000000"/>
          <w:sz w:val="16"/>
        </w:rPr>
        <w:t>DocuSign Envelope ID: 9082A96B-55C0-46E5-93FF-EB9D8687DD38</w:t>
      </w:r>
    </w:p>
    <w:p>
      <w:pPr>
        <w:autoSpaceDN w:val="0"/>
        <w:autoSpaceDE w:val="0"/>
        <w:widowControl/>
        <w:spacing w:line="240" w:lineRule="auto" w:before="394" w:after="0"/>
        <w:ind w:left="394" w:right="0" w:firstLine="0"/>
        <w:jc w:val="left"/>
      </w:pPr>
      <w:r>
        <w:drawing>
          <wp:inline xmlns:a="http://schemas.openxmlformats.org/drawingml/2006/main" xmlns:pic="http://schemas.openxmlformats.org/drawingml/2006/picture">
            <wp:extent cx="2289810" cy="57531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289810" cy="575310"/>
                    </a:xfrm>
                    <a:prstGeom prst="rect"/>
                  </pic:spPr>
                </pic:pic>
              </a:graphicData>
            </a:graphic>
          </wp:inline>
        </w:drawing>
      </w:r>
    </w:p>
    <w:p>
      <w:pPr>
        <w:autoSpaceDN w:val="0"/>
        <w:autoSpaceDE w:val="0"/>
        <w:widowControl/>
        <w:spacing w:line="197" w:lineRule="auto" w:before="438" w:after="120"/>
        <w:ind w:left="0" w:right="2646" w:firstLine="0"/>
        <w:jc w:val="right"/>
      </w:pPr>
      <w:r>
        <w:rPr>
          <w:rFonts w:ascii="Calibri" w:hAnsi="Calibri" w:eastAsia="Calibri"/>
          <w:b/>
          <w:i w:val="0"/>
          <w:color w:val="000000"/>
          <w:sz w:val="24"/>
        </w:rPr>
        <w:t xml:space="preserve">MUTUAL NON-DISCLOSURE AGREEMENT (“NDA”) </w:t>
      </w:r>
    </w:p>
    <w:tbl>
      <w:tblPr>
        <w:tblW w:type="auto" w:w="0"/>
        <w:tblLayout w:type="fixed"/>
        <w:tblLook w:firstColumn="1" w:firstRow="1" w:lastColumn="0" w:lastRow="0" w:noHBand="0" w:noVBand="1" w:val="04A0"/>
        <w:tblInd w:w="576.0" w:type="dxa"/>
      </w:tblPr>
      <w:tblGrid>
        <w:gridCol w:w="5420"/>
        <w:gridCol w:w="5420"/>
      </w:tblGrid>
      <w:tr>
        <w:trPr>
          <w:trHeight w:hRule="exact" w:val="772"/>
        </w:trPr>
        <w:tc>
          <w:tcPr>
            <w:tcW w:type="dxa" w:w="3026"/>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97" w:lineRule="auto" w:before="44" w:after="0"/>
              <w:ind w:left="104" w:right="0" w:firstLine="0"/>
              <w:jc w:val="left"/>
            </w:pPr>
            <w:r>
              <w:rPr>
                <w:rFonts w:ascii="Calibri" w:hAnsi="Calibri" w:eastAsia="Calibri"/>
                <w:b/>
                <w:i w:val="0"/>
                <w:color w:val="000000"/>
                <w:sz w:val="20"/>
              </w:rPr>
              <w:t xml:space="preserve">AFFINE </w:t>
            </w:r>
          </w:p>
        </w:tc>
        <w:tc>
          <w:tcPr>
            <w:tcW w:type="dxa" w:w="67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44" w:after="0"/>
              <w:ind w:left="102" w:right="288" w:firstLine="0"/>
              <w:jc w:val="left"/>
            </w:pPr>
            <w:r>
              <w:rPr>
                <w:rFonts w:ascii="Calibri" w:hAnsi="Calibri" w:eastAsia="Calibri"/>
                <w:b/>
                <w:i w:val="0"/>
                <w:color w:val="000000"/>
                <w:sz w:val="20"/>
              </w:rPr>
              <w:t xml:space="preserve">AFFINE ANALYTICS PVT LTD </w:t>
            </w:r>
            <w:r>
              <w:br/>
            </w:r>
            <w:r>
              <w:rPr>
                <w:rFonts w:ascii="Calibri" w:hAnsi="Calibri" w:eastAsia="Calibri"/>
                <w:b w:val="0"/>
                <w:i w:val="0"/>
                <w:color w:val="000000"/>
                <w:sz w:val="20"/>
              </w:rPr>
              <w:t xml:space="preserve">453, BBMP No.351/453 4th sector, next to Taco Bell, HSR Layout, Bengaluru, </w:t>
            </w:r>
            <w:r>
              <w:rPr>
                <w:rFonts w:ascii="Calibri" w:hAnsi="Calibri" w:eastAsia="Calibri"/>
                <w:b w:val="0"/>
                <w:i w:val="0"/>
                <w:color w:val="000000"/>
                <w:sz w:val="20"/>
              </w:rPr>
              <w:t xml:space="preserve">Karnataka 560102 </w:t>
            </w:r>
          </w:p>
        </w:tc>
      </w:tr>
      <w:tr>
        <w:trPr>
          <w:trHeight w:hRule="exact" w:val="500"/>
        </w:trPr>
        <w:tc>
          <w:tcPr>
            <w:tcW w:type="dxa" w:w="3026"/>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94" w:lineRule="auto" w:before="44" w:after="0"/>
              <w:ind w:left="104" w:right="0" w:firstLine="0"/>
              <w:jc w:val="left"/>
            </w:pPr>
            <w:r>
              <w:rPr>
                <w:rFonts w:ascii="Calibri" w:hAnsi="Calibri" w:eastAsia="Calibri"/>
                <w:b/>
                <w:i w:val="0"/>
                <w:color w:val="000000"/>
                <w:sz w:val="20"/>
              </w:rPr>
              <w:t xml:space="preserve">PARTNER </w:t>
            </w:r>
          </w:p>
        </w:tc>
        <w:tc>
          <w:tcPr>
            <w:tcW w:type="dxa" w:w="67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44" w:after="0"/>
              <w:ind w:left="102" w:right="1152" w:firstLine="0"/>
              <w:jc w:val="left"/>
            </w:pPr>
            <w:r>
              <w:rPr>
                <w:rFonts w:ascii="Calibri" w:hAnsi="Calibri" w:eastAsia="Calibri"/>
                <w:b/>
                <w:i w:val="0"/>
                <w:color w:val="000000"/>
                <w:sz w:val="20"/>
              </w:rPr>
              <w:t xml:space="preserve">IN.GENIUS SOLUTIONS – FZCO </w:t>
            </w:r>
            <w:r>
              <w:br/>
            </w:r>
            <w:r>
              <w:rPr>
                <w:rFonts w:ascii="Calibri" w:hAnsi="Calibri" w:eastAsia="Calibri"/>
                <w:b w:val="0"/>
                <w:i w:val="0"/>
                <w:color w:val="000000"/>
                <w:sz w:val="20"/>
              </w:rPr>
              <w:t xml:space="preserve">Dubai Silicon Oasis, DDP, Building A1, Dubai, United Arab Emirates </w:t>
            </w:r>
          </w:p>
        </w:tc>
      </w:tr>
      <w:tr>
        <w:trPr>
          <w:trHeight w:hRule="exact" w:val="498"/>
        </w:trPr>
        <w:tc>
          <w:tcPr>
            <w:tcW w:type="dxa" w:w="3026"/>
            <w:vMerge w:val="restart"/>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97" w:lineRule="auto" w:before="42" w:after="0"/>
              <w:ind w:left="104" w:right="0" w:firstLine="0"/>
              <w:jc w:val="left"/>
            </w:pPr>
            <w:r>
              <w:rPr>
                <w:rFonts w:ascii="Calibri" w:hAnsi="Calibri" w:eastAsia="Calibri"/>
                <w:b/>
                <w:i w:val="0"/>
                <w:color w:val="000000"/>
                <w:sz w:val="20"/>
              </w:rPr>
              <w:t xml:space="preserve">Primary Contacts </w:t>
            </w:r>
          </w:p>
        </w:tc>
        <w:tc>
          <w:tcPr>
            <w:tcW w:type="dxa" w:w="6716"/>
            <w:tcBorders>
              <w:start w:sz="4.0" w:val="single" w:color="#000000"/>
              <w:top w:sz="4.0" w:val="single" w:color="#000000"/>
              <w:end w:sz="4.0" w:val="single" w:color="#000000"/>
              <w:bottom w:sz="3.8399999141693115" w:val="single" w:color="#000000"/>
            </w:tcBorders>
            <w:tcMar>
              <w:start w:w="0" w:type="dxa"/>
              <w:end w:w="0" w:type="dxa"/>
            </w:tcMar>
          </w:tcPr>
          <w:p>
            <w:r>
              <w:t>Affine: Param, Director – Ai practices</w:t>
            </w:r>
          </w:p>
        </w:tc>
      </w:tr>
      <w:tr>
        <w:trPr>
          <w:trHeight w:hRule="exact" w:val="500"/>
        </w:trPr>
        <w:tc>
          <w:tcPr>
            <w:tcW w:type="dxa" w:w="5420"/>
            <w:vMerge/>
            <w:tcBorders>
              <w:start w:sz="3.1999999999999886" w:val="single" w:color="#000000"/>
              <w:top w:sz="4.0" w:val="single" w:color="#000000"/>
              <w:end w:sz="4.0" w:val="single" w:color="#000000"/>
              <w:bottom w:sz="4.0" w:val="single" w:color="#000000"/>
            </w:tcBorders>
          </w:tcPr>
          <w:p/>
        </w:tc>
        <w:tc>
          <w:tcPr>
            <w:tcW w:type="dxa" w:w="6716"/>
            <w:tcBorders>
              <w:start w:sz="4.0" w:val="single" w:color="#000000"/>
              <w:top w:sz="3.8399999141693115" w:val="single" w:color="#000000"/>
              <w:end w:sz="4.0" w:val="single" w:color="#000000"/>
              <w:bottom w:sz="4.0" w:val="single" w:color="#000000"/>
            </w:tcBorders>
            <w:tcMar>
              <w:start w:w="0" w:type="dxa"/>
              <w:end w:w="0" w:type="dxa"/>
            </w:tcMar>
          </w:tcPr>
          <w:p>
            <w:r>
              <w:t>Partner: XYZ , CEO</w:t>
            </w:r>
          </w:p>
        </w:tc>
      </w:tr>
      <w:tr>
        <w:trPr>
          <w:trHeight w:hRule="exact" w:val="262"/>
        </w:trPr>
        <w:tc>
          <w:tcPr>
            <w:tcW w:type="dxa" w:w="3026"/>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97" w:lineRule="auto" w:before="40" w:after="0"/>
              <w:ind w:left="104" w:right="0" w:firstLine="0"/>
              <w:jc w:val="left"/>
            </w:pPr>
            <w:r>
              <w:rPr>
                <w:rFonts w:ascii="Calibri" w:hAnsi="Calibri" w:eastAsia="Calibri"/>
                <w:b/>
                <w:i w:val="0"/>
                <w:color w:val="000000"/>
                <w:sz w:val="20"/>
              </w:rPr>
              <w:t xml:space="preserve">Effective Date of this NDA </w:t>
            </w:r>
          </w:p>
        </w:tc>
        <w:tc>
          <w:tcPr>
            <w:tcW w:type="dxa" w:w="6716"/>
            <w:tcBorders>
              <w:start w:sz="4.0" w:val="single" w:color="#000000"/>
              <w:top w:sz="4.0" w:val="single" w:color="#000000"/>
              <w:end w:sz="4.0" w:val="single" w:color="#000000"/>
              <w:bottom w:sz="4.0" w:val="single" w:color="#000000"/>
            </w:tcBorders>
            <w:tcMar>
              <w:start w:w="0" w:type="dxa"/>
              <w:end w:w="0" w:type="dxa"/>
            </w:tcMar>
          </w:tcPr>
          <w:p>
            <w:r>
              <w:t>20/11/2023</w:t>
            </w:r>
          </w:p>
        </w:tc>
      </w:tr>
      <w:tr>
        <w:trPr>
          <w:trHeight w:hRule="exact" w:val="254"/>
        </w:trPr>
        <w:tc>
          <w:tcPr>
            <w:tcW w:type="dxa" w:w="3026"/>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97" w:lineRule="auto" w:before="42" w:after="0"/>
              <w:ind w:left="104" w:right="0" w:firstLine="0"/>
              <w:jc w:val="left"/>
            </w:pPr>
            <w:r>
              <w:rPr>
                <w:rFonts w:ascii="Calibri" w:hAnsi="Calibri" w:eastAsia="Calibri"/>
                <w:b/>
                <w:i w:val="0"/>
                <w:color w:val="000000"/>
                <w:sz w:val="20"/>
              </w:rPr>
              <w:t xml:space="preserve">Governing Law &amp; Jurisdiction </w:t>
            </w:r>
          </w:p>
        </w:tc>
        <w:tc>
          <w:tcPr>
            <w:tcW w:type="dxa" w:w="67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97" w:lineRule="auto" w:before="42" w:after="0"/>
              <w:ind w:left="102" w:right="0" w:firstLine="0"/>
              <w:jc w:val="left"/>
            </w:pPr>
            <w:r>
              <w:rPr>
                <w:rFonts w:ascii="Calibri" w:hAnsi="Calibri" w:eastAsia="Calibri"/>
                <w:b w:val="0"/>
                <w:i w:val="0"/>
                <w:color w:val="000000"/>
                <w:sz w:val="20"/>
              </w:rPr>
              <w:t xml:space="preserve">India, Exclusive jurisdiction of the courts at Bangalore </w:t>
            </w:r>
          </w:p>
        </w:tc>
      </w:tr>
    </w:tbl>
    <w:p>
      <w:pPr>
        <w:autoSpaceDN w:val="0"/>
        <w:autoSpaceDE w:val="0"/>
        <w:widowControl/>
        <w:spacing w:line="245" w:lineRule="auto" w:before="350" w:after="0"/>
        <w:ind w:left="842" w:right="0" w:hanging="362"/>
        <w:jc w:val="left"/>
      </w:pPr>
      <w:r>
        <w:rPr>
          <w:rFonts w:ascii="Calibri" w:hAnsi="Calibri" w:eastAsia="Calibri"/>
          <w:b/>
          <w:i w:val="0"/>
          <w:color w:val="000000"/>
          <w:sz w:val="20"/>
        </w:rPr>
        <w:t>1.</w:t>
      </w:r>
      <w:r>
        <w:rPr>
          <w:rFonts w:ascii="Calibri" w:hAnsi="Calibri" w:eastAsia="Calibri"/>
          <w:b/>
          <w:i w:val="0"/>
          <w:color w:val="000000"/>
          <w:sz w:val="20"/>
        </w:rPr>
        <w:t xml:space="preserve">Background </w:t>
      </w:r>
      <w:r>
        <w:br/>
      </w:r>
      <w:r>
        <w:rPr>
          <w:rFonts w:ascii="Calibri" w:hAnsi="Calibri" w:eastAsia="Calibri"/>
          <w:b w:val="0"/>
          <w:i w:val="0"/>
          <w:color w:val="000000"/>
          <w:sz w:val="20"/>
        </w:rPr>
        <w:t xml:space="preserve">Each party intends (as a “Disclosing Party”) to disclose or deliver to the other (as a “Receiving Party”) certain Confidential </w:t>
      </w:r>
      <w:r>
        <w:rPr>
          <w:rFonts w:ascii="Calibri" w:hAnsi="Calibri" w:eastAsia="Calibri"/>
          <w:b w:val="0"/>
          <w:i w:val="0"/>
          <w:color w:val="000000"/>
          <w:sz w:val="20"/>
        </w:rPr>
        <w:t xml:space="preserve">Information and has entered this NDA in order to assure the confidentiality of such Confidential Information. </w:t>
      </w:r>
    </w:p>
    <w:p>
      <w:pPr>
        <w:autoSpaceDN w:val="0"/>
        <w:tabs>
          <w:tab w:pos="932" w:val="left"/>
          <w:tab w:pos="1292" w:val="left"/>
        </w:tabs>
        <w:autoSpaceDE w:val="0"/>
        <w:widowControl/>
        <w:spacing w:line="245" w:lineRule="auto" w:before="288" w:after="0"/>
        <w:ind w:left="480" w:right="0" w:firstLine="0"/>
        <w:jc w:val="left"/>
      </w:pPr>
      <w:r>
        <w:t>2.“Confidential Information” means all information: a.about either party’s (which, for purposes of this Section 2, is deemed to include each party and its subsidiaries and/or affiliated companies) business, projects, business plans, clients/customers, strategies, trade secrets, operations, records, finances, assets, technology, and data (or those of its clients/customers and their clients/customers), or b.that reveals the processes, methodologies, technology or know how by which either party’s (or their respective clients’/customers’) existing or future products, services, applications, and methods of operation are developed, conducted, or operated PROVIDED that c. such information is designated in writing as confidential by the Disclosing Party, prior to or at the time any such information is disclosed by the Disclosing Party to the Receiving Party, or d.it would be apparent to a reasonable person, familiar with the Disclosing Party’s business and the industry in which it operates, that such information is of a confidential nature, or e.the Disclosing Party, within thirty (30) days after disclosure, delivers to the Receiving Party in writing a description of Now the Disclosing Party is required to provide a written description of the disclosed information to the Receiving Party within ten (10) days of the disclosure. This description should reference the location and date of the disclosure, as well as the names of the individuals to whom the disclosure was made.</w:t>
      </w:r>
    </w:p>
    <w:p>
      <w:pPr>
        <w:autoSpaceDN w:val="0"/>
        <w:tabs>
          <w:tab w:pos="842" w:val="left"/>
          <w:tab w:pos="932" w:val="left"/>
          <w:tab w:pos="1292" w:val="left"/>
        </w:tabs>
        <w:autoSpaceDE w:val="0"/>
        <w:widowControl/>
        <w:spacing w:line="245" w:lineRule="auto" w:before="288" w:after="0"/>
        <w:ind w:left="480" w:right="144" w:firstLine="0"/>
        <w:jc w:val="left"/>
      </w:pPr>
      <w:r>
        <w:rPr>
          <w:rFonts w:ascii="Calibri" w:hAnsi="Calibri" w:eastAsia="Calibri"/>
          <w:b/>
          <w:i w:val="0"/>
          <w:color w:val="000000"/>
          <w:sz w:val="20"/>
        </w:rPr>
        <w:t>3.</w:t>
      </w:r>
      <w:r>
        <w:rPr>
          <w:rFonts w:ascii="Calibri" w:hAnsi="Calibri" w:eastAsia="Calibri"/>
          <w:b/>
          <w:i w:val="0"/>
          <w:color w:val="000000"/>
          <w:sz w:val="20"/>
        </w:rPr>
        <w:t xml:space="preserve">Disclosure of Confidential Information </w:t>
      </w:r>
      <w:r>
        <w:br/>
      </w:r>
      <w:r>
        <w:tab/>
      </w:r>
      <w:r>
        <w:rPr>
          <w:rFonts w:ascii="Calibri" w:hAnsi="Calibri" w:eastAsia="Calibri"/>
          <w:b w:val="0"/>
          <w:i w:val="0"/>
          <w:color w:val="000000"/>
          <w:sz w:val="20"/>
        </w:rPr>
        <w:t xml:space="preserve">Unless otherwise authorized in advance in writing by an authorized officer of the Disclosing Party in relation to specified </w:t>
      </w:r>
      <w:r>
        <w:tab/>
      </w:r>
      <w:r>
        <w:rPr>
          <w:rFonts w:ascii="Calibri" w:hAnsi="Calibri" w:eastAsia="Calibri"/>
          <w:b w:val="0"/>
          <w:i w:val="0"/>
          <w:color w:val="000000"/>
          <w:sz w:val="20"/>
        </w:rPr>
        <w:t xml:space="preserve">Confidential Information, the Receiving Party will: </w:t>
      </w:r>
      <w:r>
        <w:br/>
      </w:r>
      <w:r>
        <w:tab/>
      </w:r>
      <w:r>
        <w:rPr>
          <w:rFonts w:ascii="Calibri" w:hAnsi="Calibri" w:eastAsia="Calibri"/>
          <w:b w:val="0"/>
          <w:i w:val="0"/>
          <w:color w:val="000000"/>
          <w:sz w:val="20"/>
        </w:rPr>
        <w:t>a.</w:t>
      </w:r>
      <w:r>
        <w:rPr>
          <w:rFonts w:ascii="Calibri" w:hAnsi="Calibri" w:eastAsia="Calibri"/>
          <w:b w:val="0"/>
          <w:i w:val="0"/>
          <w:color w:val="000000"/>
          <w:sz w:val="20"/>
        </w:rPr>
        <w:t xml:space="preserve">hold in confidence, and not disclose (or permit or suffer its personnel to disclose), to any person outside its </w:t>
      </w:r>
      <w:r>
        <w:tab/>
      </w:r>
      <w:r>
        <w:rPr>
          <w:rFonts w:ascii="Calibri" w:hAnsi="Calibri" w:eastAsia="Calibri"/>
          <w:b w:val="0"/>
          <w:i w:val="0"/>
          <w:color w:val="000000"/>
          <w:sz w:val="20"/>
        </w:rPr>
        <w:t xml:space="preserve">organization, any Confidential Information </w:t>
      </w:r>
      <w:r>
        <w:br/>
      </w:r>
      <w:r>
        <w:tab/>
      </w:r>
      <w:r>
        <w:rPr>
          <w:rFonts w:ascii="Calibri" w:hAnsi="Calibri" w:eastAsia="Calibri"/>
          <w:b w:val="0"/>
          <w:i w:val="0"/>
          <w:color w:val="000000"/>
          <w:sz w:val="20"/>
        </w:rPr>
        <w:t>b.</w:t>
      </w:r>
      <w:r>
        <w:rPr>
          <w:rFonts w:ascii="Calibri" w:hAnsi="Calibri" w:eastAsia="Calibri"/>
          <w:b w:val="0"/>
          <w:i w:val="0"/>
          <w:color w:val="000000"/>
          <w:sz w:val="20"/>
        </w:rPr>
        <w:t xml:space="preserve">use any Confidential Information only for the purpose for which it was disclosed and not use or exploit such </w:t>
      </w:r>
      <w:r>
        <w:tab/>
      </w:r>
      <w:r>
        <w:rPr>
          <w:rFonts w:ascii="Calibri" w:hAnsi="Calibri" w:eastAsia="Calibri"/>
          <w:b w:val="0"/>
          <w:i w:val="0"/>
          <w:color w:val="000000"/>
          <w:sz w:val="20"/>
        </w:rPr>
        <w:t xml:space="preserve">Confidential Information for its own benefit or the benefit of another </w:t>
      </w:r>
      <w:r>
        <w:br/>
      </w:r>
      <w:r>
        <w:tab/>
      </w:r>
      <w:r>
        <w:rPr>
          <w:rFonts w:ascii="Calibri" w:hAnsi="Calibri" w:eastAsia="Calibri"/>
          <w:b w:val="0"/>
          <w:i w:val="0"/>
          <w:color w:val="000000"/>
          <w:sz w:val="20"/>
        </w:rPr>
        <w:t xml:space="preserve">where so requested by any client/customer/subsidiary and/or affiliated company/supplier of the Disclosing Party, </w:t>
      </w:r>
      <w:r>
        <w:rPr>
          <w:rFonts w:ascii="Calibri" w:hAnsi="Calibri" w:eastAsia="Calibri"/>
          <w:b w:val="0"/>
          <w:i w:val="0"/>
          <w:color w:val="000000"/>
          <w:sz w:val="20"/>
        </w:rPr>
        <w:t>c.</w:t>
      </w:r>
    </w:p>
    <w:p>
      <w:pPr>
        <w:autoSpaceDN w:val="0"/>
        <w:autoSpaceDE w:val="0"/>
        <w:widowControl/>
        <w:spacing w:line="245" w:lineRule="auto" w:before="46" w:after="0"/>
        <w:ind w:left="1292" w:right="576" w:firstLine="0"/>
        <w:jc w:val="left"/>
      </w:pPr>
      <w:r>
        <w:rPr>
          <w:rFonts w:ascii="Calibri" w:hAnsi="Calibri" w:eastAsia="Calibri"/>
          <w:b w:val="0"/>
          <w:i w:val="0"/>
          <w:color w:val="000000"/>
          <w:sz w:val="20"/>
        </w:rPr>
        <w:t xml:space="preserve">enter into a confidentiality agreement with such third party on such terms as that third party shall reasonably </w:t>
      </w:r>
      <w:r>
        <w:rPr>
          <w:rFonts w:ascii="Calibri" w:hAnsi="Calibri" w:eastAsia="Calibri"/>
          <w:b w:val="0"/>
          <w:i w:val="0"/>
          <w:color w:val="000000"/>
          <w:sz w:val="20"/>
        </w:rPr>
        <w:t xml:space="preserve">require relating to use of its Confidential Information </w:t>
      </w:r>
    </w:p>
    <w:p>
      <w:pPr>
        <w:autoSpaceDN w:val="0"/>
        <w:autoSpaceDE w:val="0"/>
        <w:widowControl/>
        <w:spacing w:line="197" w:lineRule="auto" w:before="1660" w:after="0"/>
        <w:ind w:left="430" w:right="0" w:firstLine="0"/>
        <w:jc w:val="left"/>
      </w:pPr>
      <w:r>
        <w:rPr>
          <w:rFonts w:ascii="Calibri" w:hAnsi="Calibri" w:eastAsia="Calibri"/>
          <w:b/>
          <w:i w:val="0"/>
          <w:color w:val="000000"/>
          <w:sz w:val="22"/>
        </w:rPr>
        <w:t xml:space="preserve">Affine Analytics Private Limited </w:t>
      </w:r>
    </w:p>
    <w:p>
      <w:pPr>
        <w:autoSpaceDN w:val="0"/>
        <w:autoSpaceDE w:val="0"/>
        <w:widowControl/>
        <w:spacing w:line="197" w:lineRule="auto" w:before="126" w:after="106"/>
        <w:ind w:left="430" w:right="0" w:firstLine="0"/>
        <w:jc w:val="left"/>
      </w:pPr>
      <w:r>
        <w:rPr>
          <w:rFonts w:ascii="Calibri" w:hAnsi="Calibri" w:eastAsia="Calibri"/>
          <w:b w:val="0"/>
          <w:i w:val="0"/>
          <w:color w:val="767070"/>
          <w:sz w:val="18"/>
        </w:rPr>
        <w:t xml:space="preserve">453, BBMP No. 351/453, 4th sector, HSR Layout, Bangalore, KA, IN – 560102.                                                      </w:t>
      </w:r>
      <w:r>
        <w:rPr>
          <w:rFonts w:ascii="Calibri" w:hAnsi="Calibri" w:eastAsia="Calibri"/>
          <w:b/>
          <w:i w:val="0"/>
          <w:color w:val="767070"/>
          <w:sz w:val="18"/>
        </w:rPr>
        <w:t>Affine Confidential</w:t>
      </w:r>
    </w:p>
    <w:p>
      <w:pPr>
        <w:sectPr>
          <w:pgSz w:w="11899" w:h="16841"/>
          <w:pgMar w:top="100" w:right="758" w:bottom="606" w:left="300" w:header="720" w:footer="720" w:gutter="0"/>
          <w:cols w:space="720" w:num="1" w:equalWidth="0">
            <w:col w:w="10842" w:space="0"/>
          </w:cols>
          <w:docGrid w:linePitch="360"/>
        </w:sectPr>
      </w:pPr>
    </w:p>
    <w:p>
      <w:pPr>
        <w:autoSpaceDN w:val="0"/>
        <w:autoSpaceDE w:val="0"/>
        <w:widowControl/>
        <w:spacing w:line="197" w:lineRule="auto" w:before="0" w:after="0"/>
        <w:ind w:left="430" w:right="0" w:firstLine="0"/>
        <w:jc w:val="left"/>
      </w:pPr>
      <w:r>
        <w:rPr>
          <w:rFonts w:ascii="Calibri" w:hAnsi="Calibri" w:eastAsia="Calibri"/>
          <w:b w:val="0"/>
          <w:i w:val="0"/>
          <w:color w:val="767070"/>
          <w:sz w:val="18"/>
        </w:rPr>
        <w:t xml:space="preserve">Tel: +91-80-6569-0996 | Web: affine.ai | Mail: info@affine.ai </w:t>
      </w:r>
    </w:p>
    <w:p>
      <w:pPr>
        <w:sectPr>
          <w:type w:val="continuous"/>
          <w:pgSz w:w="11899" w:h="16841"/>
          <w:pgMar w:top="100" w:right="758" w:bottom="606" w:left="300" w:header="720" w:footer="720" w:gutter="0"/>
          <w:cols w:space="720" w:num="2" w:equalWidth="0">
            <w:col w:w="6578" w:space="0"/>
            <w:col w:w="4264" w:space="0"/>
            <w:col w:w="10842" w:space="0"/>
          </w:cols>
          <w:docGrid w:linePitch="360"/>
        </w:sectPr>
      </w:pPr>
    </w:p>
    <w:p>
      <w:pPr>
        <w:autoSpaceDN w:val="0"/>
        <w:autoSpaceDE w:val="0"/>
        <w:widowControl/>
        <w:spacing w:line="197" w:lineRule="auto" w:before="0" w:after="0"/>
        <w:ind w:left="0" w:right="20" w:firstLine="0"/>
        <w:jc w:val="right"/>
      </w:pPr>
      <w:r>
        <w:rPr>
          <w:rFonts w:ascii="Calibri" w:hAnsi="Calibri" w:eastAsia="Calibri"/>
          <w:b w:val="0"/>
          <w:i w:val="0"/>
          <w:color w:val="767070"/>
          <w:sz w:val="18"/>
        </w:rPr>
        <w:t xml:space="preserve">CIN No: U74999KA2011PTC057118 </w:t>
      </w:r>
    </w:p>
    <w:p>
      <w:pPr>
        <w:sectPr>
          <w:type w:val="nextColumn"/>
          <w:pgSz w:w="11899" w:h="16841"/>
          <w:pgMar w:top="100" w:right="758" w:bottom="606" w:left="300" w:header="720" w:footer="720" w:gutter="0"/>
          <w:cols w:space="720" w:num="2" w:equalWidth="0">
            <w:col w:w="6578" w:space="0"/>
            <w:col w:w="4264" w:space="0"/>
            <w:col w:w="10842" w:space="0"/>
          </w:cols>
          <w:docGrid w:linePitch="360"/>
        </w:sectPr>
      </w:pPr>
    </w:p>
    <w:p>
      <w:pPr>
        <w:autoSpaceDN w:val="0"/>
        <w:autoSpaceDE w:val="0"/>
        <w:widowControl/>
        <w:spacing w:line="100" w:lineRule="exact" w:before="0" w:after="0"/>
        <w:ind w:left="0" w:right="0"/>
      </w:pPr>
    </w:p>
    <w:p>
      <w:pPr>
        <w:autoSpaceDN w:val="0"/>
        <w:autoSpaceDE w:val="0"/>
        <w:widowControl/>
        <w:spacing w:line="178" w:lineRule="exact" w:before="4" w:after="0"/>
        <w:ind w:left="40" w:right="0" w:firstLine="0"/>
        <w:jc w:val="left"/>
      </w:pPr>
      <w:r>
        <w:rPr>
          <w:rFonts w:ascii="ArialMT" w:hAnsi="ArialMT" w:eastAsia="ArialMT"/>
          <w:b w:val="0"/>
          <w:i w:val="0"/>
          <w:color w:val="000000"/>
          <w:sz w:val="16"/>
        </w:rPr>
        <w:t>DocuSign Envelope ID: 9082A96B-55C0-46E5-93FF-EB9D8687DD38</w:t>
      </w:r>
    </w:p>
    <w:p>
      <w:pPr>
        <w:autoSpaceDN w:val="0"/>
        <w:autoSpaceDE w:val="0"/>
        <w:widowControl/>
        <w:spacing w:line="240" w:lineRule="auto" w:before="394" w:after="0"/>
        <w:ind w:left="394" w:right="0" w:firstLine="0"/>
        <w:jc w:val="left"/>
      </w:pPr>
      <w:r>
        <w:drawing>
          <wp:inline xmlns:a="http://schemas.openxmlformats.org/drawingml/2006/main" xmlns:pic="http://schemas.openxmlformats.org/drawingml/2006/picture">
            <wp:extent cx="2289810" cy="575310"/>
            <wp:docPr id="2" name="Picture 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289810" cy="575310"/>
                    </a:xfrm>
                    <a:prstGeom prst="rect"/>
                  </pic:spPr>
                </pic:pic>
              </a:graphicData>
            </a:graphic>
          </wp:inline>
        </w:drawing>
      </w:r>
    </w:p>
    <w:p>
      <w:pPr>
        <w:autoSpaceDN w:val="0"/>
        <w:tabs>
          <w:tab w:pos="1292" w:val="left"/>
        </w:tabs>
        <w:autoSpaceDE w:val="0"/>
        <w:widowControl/>
        <w:spacing w:line="245" w:lineRule="auto" w:before="430" w:after="0"/>
        <w:ind w:left="932" w:right="0" w:firstLine="0"/>
        <w:jc w:val="left"/>
      </w:pPr>
      <w:r>
        <w:rPr>
          <w:rFonts w:ascii="Calibri" w:hAnsi="Calibri" w:eastAsia="Calibri"/>
          <w:b w:val="0"/>
          <w:i w:val="0"/>
          <w:color w:val="000000"/>
          <w:sz w:val="20"/>
        </w:rPr>
        <w:t>d.</w:t>
      </w:r>
      <w:r>
        <w:rPr>
          <w:rFonts w:ascii="Calibri" w:hAnsi="Calibri" w:eastAsia="Calibri"/>
          <w:b w:val="0"/>
          <w:i w:val="0"/>
          <w:color w:val="000000"/>
          <w:sz w:val="20"/>
        </w:rPr>
        <w:t xml:space="preserve">not cause or permit reverse engineering of any Confidential Information or recompilation or disassembly of any </w:t>
      </w:r>
      <w:r>
        <w:tab/>
      </w:r>
      <w:r>
        <w:rPr>
          <w:rFonts w:ascii="Calibri" w:hAnsi="Calibri" w:eastAsia="Calibri"/>
          <w:b w:val="0"/>
          <w:i w:val="0"/>
          <w:color w:val="000000"/>
          <w:sz w:val="20"/>
        </w:rPr>
        <w:t xml:space="preserve">software programs which are part of the Confidential Information received by it under this NDA </w:t>
      </w:r>
      <w:r>
        <w:br/>
      </w:r>
      <w:r>
        <w:rPr>
          <w:rFonts w:ascii="Calibri" w:hAnsi="Calibri" w:eastAsia="Calibri"/>
          <w:b w:val="0"/>
          <w:i w:val="0"/>
          <w:color w:val="000000"/>
          <w:sz w:val="20"/>
        </w:rPr>
        <w:t>e.</w:t>
      </w:r>
      <w:r>
        <w:rPr>
          <w:rFonts w:ascii="Calibri" w:hAnsi="Calibri" w:eastAsia="Calibri"/>
          <w:b w:val="0"/>
          <w:i w:val="0"/>
          <w:color w:val="000000"/>
          <w:sz w:val="20"/>
        </w:rPr>
        <w:t xml:space="preserve">not disclose Confidential Information to persons within its organization and its agents, consultants or subcontractors </w:t>
      </w:r>
      <w:r>
        <w:tab/>
      </w:r>
      <w:r>
        <w:rPr>
          <w:rFonts w:ascii="Calibri" w:hAnsi="Calibri" w:eastAsia="Calibri"/>
          <w:b w:val="0"/>
          <w:i w:val="0"/>
          <w:color w:val="000000"/>
          <w:sz w:val="20"/>
        </w:rPr>
        <w:t xml:space="preserve">except where the same have a “need to know” such Confidential Information for the performance of their duties in </w:t>
      </w:r>
      <w:r>
        <w:tab/>
      </w:r>
      <w:r>
        <w:rPr>
          <w:rFonts w:ascii="Calibri" w:hAnsi="Calibri" w:eastAsia="Calibri"/>
          <w:b w:val="0"/>
          <w:i w:val="0"/>
          <w:color w:val="000000"/>
          <w:sz w:val="20"/>
        </w:rPr>
        <w:t xml:space="preserve">connection with the purpose for which it was disclosed, and are bound by a written agreement (on terms not </w:t>
      </w:r>
      <w:r>
        <w:tab/>
      </w:r>
      <w:r>
        <w:rPr>
          <w:rFonts w:ascii="Calibri" w:hAnsi="Calibri" w:eastAsia="Calibri"/>
          <w:b w:val="0"/>
          <w:i w:val="0"/>
          <w:color w:val="000000"/>
          <w:sz w:val="20"/>
        </w:rPr>
        <w:t xml:space="preserve">inconsistent with this NDA) to protect the confidentiality of such Confidential Information; the Receiving Party will in </w:t>
      </w:r>
      <w:r>
        <w:tab/>
      </w:r>
      <w:r>
        <w:rPr>
          <w:rFonts w:ascii="Calibri" w:hAnsi="Calibri" w:eastAsia="Calibri"/>
          <w:b w:val="0"/>
          <w:i w:val="0"/>
          <w:color w:val="000000"/>
          <w:sz w:val="20"/>
        </w:rPr>
        <w:t xml:space="preserve">any event be liable for the acts, omissions or defaults of persons inside its organization relating to the Confidential </w:t>
      </w:r>
      <w:r>
        <w:tab/>
      </w:r>
      <w:r>
        <w:rPr>
          <w:rFonts w:ascii="Calibri" w:hAnsi="Calibri" w:eastAsia="Calibri"/>
          <w:b w:val="0"/>
          <w:i w:val="0"/>
          <w:color w:val="000000"/>
          <w:sz w:val="20"/>
        </w:rPr>
        <w:t xml:space="preserve">Information as if they were its own </w:t>
      </w:r>
      <w:r>
        <w:br/>
      </w:r>
      <w:r>
        <w:rPr>
          <w:rFonts w:ascii="Calibri" w:hAnsi="Calibri" w:eastAsia="Calibri"/>
          <w:b w:val="0"/>
          <w:i w:val="0"/>
          <w:color w:val="000000"/>
          <w:sz w:val="20"/>
        </w:rPr>
        <w:t xml:space="preserve">f. </w:t>
      </w:r>
      <w:r>
        <w:tab/>
      </w:r>
      <w:r>
        <w:rPr>
          <w:rFonts w:ascii="Calibri" w:hAnsi="Calibri" w:eastAsia="Calibri"/>
          <w:b w:val="0"/>
          <w:i w:val="0"/>
          <w:color w:val="000000"/>
          <w:sz w:val="20"/>
        </w:rPr>
        <w:t xml:space="preserve">adopt and maintain programs and procedures which are reasonably calculated to protect the confidentiality of </w:t>
      </w:r>
      <w:r>
        <w:tab/>
      </w:r>
      <w:r>
        <w:rPr>
          <w:rFonts w:ascii="Calibri" w:hAnsi="Calibri" w:eastAsia="Calibri"/>
          <w:b w:val="0"/>
          <w:i w:val="0"/>
          <w:color w:val="000000"/>
          <w:sz w:val="20"/>
        </w:rPr>
        <w:t xml:space="preserve">Confidential Information, and be responsible to the Disclosing Party for any disclosure or misuse of Confidential </w:t>
      </w:r>
      <w:r>
        <w:tab/>
      </w:r>
      <w:r>
        <w:rPr>
          <w:rFonts w:ascii="Calibri" w:hAnsi="Calibri" w:eastAsia="Calibri"/>
          <w:b w:val="0"/>
          <w:i w:val="0"/>
          <w:color w:val="000000"/>
          <w:sz w:val="20"/>
        </w:rPr>
        <w:t xml:space="preserve">Information which results from a failure to comply with this provision </w:t>
      </w:r>
      <w:r>
        <w:br/>
      </w:r>
      <w:r>
        <w:rPr>
          <w:rFonts w:ascii="Calibri" w:hAnsi="Calibri" w:eastAsia="Calibri"/>
          <w:b w:val="0"/>
          <w:i w:val="0"/>
          <w:color w:val="000000"/>
          <w:sz w:val="20"/>
        </w:rPr>
        <w:t xml:space="preserve">g. </w:t>
      </w:r>
      <w:r>
        <w:tab/>
      </w:r>
      <w:r>
        <w:rPr>
          <w:rFonts w:ascii="Calibri" w:hAnsi="Calibri" w:eastAsia="Calibri"/>
          <w:b w:val="0"/>
          <w:i w:val="0"/>
          <w:color w:val="000000"/>
          <w:sz w:val="20"/>
        </w:rPr>
        <w:t xml:space="preserve">promptly report to the Disclosing Party any actual or suspected violation of the terms of this NDA and take all </w:t>
      </w:r>
      <w:r>
        <w:tab/>
      </w:r>
      <w:r>
        <w:rPr>
          <w:rFonts w:ascii="Calibri" w:hAnsi="Calibri" w:eastAsia="Calibri"/>
          <w:b w:val="0"/>
          <w:i w:val="0"/>
          <w:color w:val="000000"/>
          <w:sz w:val="20"/>
        </w:rPr>
        <w:t xml:space="preserve">reasonable further steps requested by the Disclosing Party to prevent, control, or remedy any such violation; and </w:t>
      </w:r>
      <w:r>
        <w:rPr>
          <w:rFonts w:ascii="Calibri" w:hAnsi="Calibri" w:eastAsia="Calibri"/>
          <w:b w:val="0"/>
          <w:i w:val="0"/>
          <w:color w:val="000000"/>
          <w:sz w:val="20"/>
        </w:rPr>
        <w:t>h.</w:t>
      </w:r>
      <w:r>
        <w:rPr>
          <w:rFonts w:ascii="Calibri" w:hAnsi="Calibri" w:eastAsia="Calibri"/>
          <w:b w:val="0"/>
          <w:i w:val="0"/>
          <w:color w:val="000000"/>
          <w:sz w:val="20"/>
        </w:rPr>
        <w:t xml:space="preserve">not make copies, summaries, or transcripts of any Confidential Information (in whole or in part) except as strictly </w:t>
      </w:r>
      <w:r>
        <w:tab/>
      </w:r>
      <w:r>
        <w:rPr>
          <w:rFonts w:ascii="Calibri" w:hAnsi="Calibri" w:eastAsia="Calibri"/>
          <w:b w:val="0"/>
          <w:i w:val="0"/>
          <w:color w:val="000000"/>
          <w:sz w:val="20"/>
        </w:rPr>
        <w:t xml:space="preserve">necessary for the purpose which it was disclosed; all such copies, summaries and transcripts shall be deemed to be, </w:t>
      </w:r>
      <w:r>
        <w:tab/>
      </w:r>
      <w:r>
        <w:rPr>
          <w:rFonts w:ascii="Calibri" w:hAnsi="Calibri" w:eastAsia="Calibri"/>
          <w:b w:val="0"/>
          <w:i w:val="0"/>
          <w:color w:val="000000"/>
          <w:sz w:val="20"/>
        </w:rPr>
        <w:t xml:space="preserve">and clearly identified as being, Confidential Information. </w:t>
      </w:r>
    </w:p>
    <w:p>
      <w:pPr>
        <w:autoSpaceDN w:val="0"/>
        <w:autoSpaceDE w:val="0"/>
        <w:widowControl/>
        <w:spacing w:line="245" w:lineRule="auto" w:before="46" w:after="0"/>
        <w:ind w:left="752" w:right="288" w:firstLine="0"/>
        <w:jc w:val="left"/>
      </w:pPr>
      <w:r>
        <w:rPr>
          <w:rFonts w:ascii="Calibri" w:hAnsi="Calibri" w:eastAsia="Calibri"/>
          <w:b w:val="0"/>
          <w:i w:val="0"/>
          <w:color w:val="000000"/>
          <w:sz w:val="20"/>
        </w:rPr>
        <w:t xml:space="preserve">The parties agree that either party shall be permitted to disclose Confidential Information to any of its subsidiary and/or </w:t>
      </w:r>
      <w:r>
        <w:rPr>
          <w:rFonts w:ascii="Calibri" w:hAnsi="Calibri" w:eastAsia="Calibri"/>
          <w:b w:val="0"/>
          <w:i w:val="0"/>
          <w:color w:val="000000"/>
          <w:sz w:val="20"/>
        </w:rPr>
        <w:t xml:space="preserve">affiliated companies but only on a “need to know” basis. </w:t>
      </w:r>
    </w:p>
    <w:p>
      <w:pPr>
        <w:autoSpaceDN w:val="0"/>
        <w:tabs>
          <w:tab w:pos="842" w:val="left"/>
          <w:tab w:pos="932" w:val="left"/>
          <w:tab w:pos="1292" w:val="left"/>
        </w:tabs>
        <w:autoSpaceDE w:val="0"/>
        <w:widowControl/>
        <w:spacing w:line="245" w:lineRule="auto" w:before="288" w:after="0"/>
        <w:ind w:left="480" w:right="0" w:firstLine="0"/>
        <w:jc w:val="left"/>
      </w:pPr>
      <w:r>
        <w:rPr>
          <w:rFonts w:ascii="Calibri" w:hAnsi="Calibri" w:eastAsia="Calibri"/>
          <w:b/>
          <w:i w:val="0"/>
          <w:color w:val="000000"/>
          <w:sz w:val="20"/>
        </w:rPr>
        <w:t>4.</w:t>
      </w:r>
      <w:r>
        <w:rPr>
          <w:rFonts w:ascii="Calibri" w:hAnsi="Calibri" w:eastAsia="Calibri"/>
          <w:b/>
          <w:i w:val="0"/>
          <w:color w:val="000000"/>
          <w:sz w:val="20"/>
        </w:rPr>
        <w:t xml:space="preserve">Limitation on Obligations </w:t>
      </w:r>
      <w:r>
        <w:br/>
      </w:r>
      <w:r>
        <w:tab/>
      </w:r>
      <w:r>
        <w:rPr>
          <w:rFonts w:ascii="Calibri" w:hAnsi="Calibri" w:eastAsia="Calibri"/>
          <w:b w:val="0"/>
          <w:i w:val="0"/>
          <w:color w:val="000000"/>
          <w:sz w:val="20"/>
        </w:rPr>
        <w:t xml:space="preserve">The obligations of the Receiving Party in 3 above shall not apply, and the Receiving Party shall have no further obligations, </w:t>
      </w:r>
      <w:r>
        <w:tab/>
      </w:r>
      <w:r>
        <w:rPr>
          <w:rFonts w:ascii="Calibri" w:hAnsi="Calibri" w:eastAsia="Calibri"/>
          <w:b w:val="0"/>
          <w:i w:val="0"/>
          <w:color w:val="000000"/>
          <w:sz w:val="20"/>
        </w:rPr>
        <w:t xml:space="preserve">with respect to any Confidential Information, to the extent Receiving Party can demonstrate that such Confidential </w:t>
      </w:r>
      <w:r>
        <w:tab/>
      </w:r>
      <w:r>
        <w:rPr>
          <w:rFonts w:ascii="Calibri" w:hAnsi="Calibri" w:eastAsia="Calibri"/>
          <w:b w:val="0"/>
          <w:i w:val="0"/>
          <w:color w:val="000000"/>
          <w:sz w:val="20"/>
        </w:rPr>
        <w:t xml:space="preserve">Information: </w:t>
      </w:r>
      <w:r>
        <w:br/>
      </w:r>
      <w:r>
        <w:tab/>
      </w:r>
      <w:r>
        <w:rPr>
          <w:rFonts w:ascii="Calibri" w:hAnsi="Calibri" w:eastAsia="Calibri"/>
          <w:b w:val="0"/>
          <w:i w:val="0"/>
          <w:color w:val="000000"/>
          <w:sz w:val="20"/>
        </w:rPr>
        <w:t>a.</w:t>
      </w:r>
      <w:r>
        <w:rPr>
          <w:rFonts w:ascii="Calibri" w:hAnsi="Calibri" w:eastAsia="Calibri"/>
          <w:b w:val="0"/>
          <w:i w:val="0"/>
          <w:color w:val="000000"/>
          <w:sz w:val="20"/>
        </w:rPr>
        <w:t xml:space="preserve">was generally known to the public at the time of disclosure or becomes generally known through no wrongful act on </w:t>
      </w:r>
      <w:r>
        <w:tab/>
      </w:r>
      <w:r>
        <w:rPr>
          <w:rFonts w:ascii="Calibri" w:hAnsi="Calibri" w:eastAsia="Calibri"/>
          <w:b w:val="0"/>
          <w:i w:val="0"/>
          <w:color w:val="000000"/>
          <w:sz w:val="20"/>
        </w:rPr>
        <w:t xml:space="preserve">the part of the Receiving Party </w:t>
      </w:r>
      <w:r>
        <w:br/>
      </w:r>
      <w:r>
        <w:tab/>
      </w:r>
      <w:r>
        <w:rPr>
          <w:rFonts w:ascii="Calibri" w:hAnsi="Calibri" w:eastAsia="Calibri"/>
          <w:b w:val="0"/>
          <w:i w:val="0"/>
          <w:color w:val="000000"/>
          <w:sz w:val="20"/>
        </w:rPr>
        <w:t>b.</w:t>
      </w:r>
      <w:r>
        <w:rPr>
          <w:rFonts w:ascii="Calibri" w:hAnsi="Calibri" w:eastAsia="Calibri"/>
          <w:b w:val="0"/>
          <w:i w:val="0"/>
          <w:color w:val="000000"/>
          <w:sz w:val="20"/>
        </w:rPr>
        <w:t xml:space="preserve">was in the Receiving Party’s possession at the time of disclosure otherwise than as a result of Receiving Party’s </w:t>
      </w:r>
      <w:r>
        <w:tab/>
      </w:r>
      <w:r>
        <w:rPr>
          <w:rFonts w:ascii="Calibri" w:hAnsi="Calibri" w:eastAsia="Calibri"/>
          <w:b w:val="0"/>
          <w:i w:val="0"/>
          <w:color w:val="000000"/>
          <w:sz w:val="20"/>
        </w:rPr>
        <w:t xml:space="preserve">breach of any legal obligation </w:t>
      </w:r>
      <w:r>
        <w:br/>
      </w:r>
      <w:r>
        <w:tab/>
      </w:r>
      <w:r>
        <w:rPr>
          <w:rFonts w:ascii="Calibri" w:hAnsi="Calibri" w:eastAsia="Calibri"/>
          <w:b w:val="0"/>
          <w:i w:val="0"/>
          <w:color w:val="000000"/>
          <w:sz w:val="20"/>
        </w:rPr>
        <w:t xml:space="preserve">c. </w:t>
      </w:r>
      <w:r>
        <w:tab/>
      </w:r>
      <w:r>
        <w:rPr>
          <w:rFonts w:ascii="Calibri" w:hAnsi="Calibri" w:eastAsia="Calibri"/>
          <w:b w:val="0"/>
          <w:i w:val="0"/>
          <w:color w:val="000000"/>
          <w:sz w:val="20"/>
        </w:rPr>
        <w:t xml:space="preserve">became known to the Receiving Party through disclosure by sources other than the Disclosing Party having the legal </w:t>
      </w:r>
      <w:r>
        <w:tab/>
      </w:r>
      <w:r>
        <w:rPr>
          <w:rFonts w:ascii="Calibri" w:hAnsi="Calibri" w:eastAsia="Calibri"/>
          <w:b w:val="0"/>
          <w:i w:val="0"/>
          <w:color w:val="000000"/>
          <w:sz w:val="20"/>
        </w:rPr>
        <w:t xml:space="preserve">right to disclose such information </w:t>
      </w:r>
      <w:r>
        <w:br/>
      </w:r>
      <w:r>
        <w:tab/>
      </w:r>
      <w:r>
        <w:rPr>
          <w:rFonts w:ascii="Calibri" w:hAnsi="Calibri" w:eastAsia="Calibri"/>
          <w:b w:val="0"/>
          <w:i w:val="0"/>
          <w:color w:val="000000"/>
          <w:sz w:val="20"/>
        </w:rPr>
        <w:t>d.</w:t>
      </w:r>
      <w:r>
        <w:rPr>
          <w:rFonts w:ascii="Calibri" w:hAnsi="Calibri" w:eastAsia="Calibri"/>
          <w:b w:val="0"/>
          <w:i w:val="0"/>
          <w:color w:val="000000"/>
          <w:sz w:val="20"/>
        </w:rPr>
        <w:t xml:space="preserve">was independently developed by the Receiving Party without reference to or reliance upon the Confidential </w:t>
      </w:r>
      <w:r>
        <w:tab/>
      </w:r>
      <w:r>
        <w:rPr>
          <w:rFonts w:ascii="Calibri" w:hAnsi="Calibri" w:eastAsia="Calibri"/>
          <w:b w:val="0"/>
          <w:i w:val="0"/>
          <w:color w:val="000000"/>
          <w:sz w:val="20"/>
        </w:rPr>
        <w:t xml:space="preserve">Information in question; or </w:t>
      </w:r>
      <w:r>
        <w:br/>
      </w:r>
      <w:r>
        <w:tab/>
      </w:r>
      <w:r>
        <w:rPr>
          <w:rFonts w:ascii="Calibri" w:hAnsi="Calibri" w:eastAsia="Calibri"/>
          <w:b w:val="0"/>
          <w:i w:val="0"/>
          <w:color w:val="000000"/>
          <w:sz w:val="20"/>
        </w:rPr>
        <w:t>e.</w:t>
      </w:r>
      <w:r>
        <w:rPr>
          <w:rFonts w:ascii="Calibri" w:hAnsi="Calibri" w:eastAsia="Calibri"/>
          <w:b w:val="0"/>
          <w:i w:val="0"/>
          <w:color w:val="000000"/>
          <w:sz w:val="20"/>
        </w:rPr>
        <w:t xml:space="preserve">is required to be disclosed by the Receiving Party to comply with applicable laws or regulations, PROVIDED that the </w:t>
      </w:r>
      <w:r>
        <w:tab/>
      </w:r>
      <w:r>
        <w:rPr>
          <w:rFonts w:ascii="Calibri" w:hAnsi="Calibri" w:eastAsia="Calibri"/>
          <w:b w:val="0"/>
          <w:i w:val="0"/>
          <w:color w:val="000000"/>
          <w:sz w:val="20"/>
        </w:rPr>
        <w:t xml:space="preserve">Receiving Party provides prior written notice of disclosure to the Disclosing Party and takes reasonable actions to </w:t>
      </w:r>
      <w:r>
        <w:tab/>
      </w:r>
      <w:r>
        <w:rPr>
          <w:rFonts w:ascii="Calibri" w:hAnsi="Calibri" w:eastAsia="Calibri"/>
          <w:b w:val="0"/>
          <w:i w:val="0"/>
          <w:color w:val="000000"/>
          <w:sz w:val="20"/>
        </w:rPr>
        <w:t xml:space="preserve">avoid and/or minimise the extent of such disclosure. </w:t>
      </w:r>
    </w:p>
    <w:p>
      <w:pPr>
        <w:autoSpaceDN w:val="0"/>
        <w:autoSpaceDE w:val="0"/>
        <w:widowControl/>
        <w:spacing w:line="245" w:lineRule="auto" w:before="292" w:after="0"/>
        <w:ind w:left="842" w:right="144" w:hanging="362"/>
        <w:jc w:val="left"/>
      </w:pPr>
      <w:r>
        <w:rPr>
          <w:rFonts w:ascii="Calibri" w:hAnsi="Calibri" w:eastAsia="Calibri"/>
          <w:b/>
          <w:i w:val="0"/>
          <w:color w:val="000000"/>
          <w:sz w:val="20"/>
        </w:rPr>
        <w:t>5.</w:t>
      </w:r>
      <w:r>
        <w:rPr>
          <w:rFonts w:ascii="Calibri" w:hAnsi="Calibri" w:eastAsia="Calibri"/>
          <w:b/>
          <w:i w:val="0"/>
          <w:color w:val="000000"/>
          <w:sz w:val="20"/>
        </w:rPr>
        <w:t xml:space="preserve">Ownership of Confidential Information </w:t>
      </w:r>
      <w:r>
        <w:br/>
      </w:r>
      <w:r>
        <w:rPr>
          <w:rFonts w:ascii="Calibri" w:hAnsi="Calibri" w:eastAsia="Calibri"/>
          <w:b w:val="0"/>
          <w:i w:val="0"/>
          <w:color w:val="000000"/>
          <w:sz w:val="20"/>
        </w:rPr>
        <w:t xml:space="preserve">The Receiving Party agrees that the Disclosing Party (or its respective clients/customers as appropriate) is and shall </w:t>
      </w:r>
      <w:r>
        <w:rPr>
          <w:rFonts w:ascii="Calibri" w:hAnsi="Calibri" w:eastAsia="Calibri"/>
          <w:b w:val="0"/>
          <w:i w:val="0"/>
          <w:color w:val="000000"/>
          <w:sz w:val="20"/>
        </w:rPr>
        <w:t xml:space="preserve">remain the exclusive owner of the Confidential Information and all patent, copyright, trade secret, trademark, and other </w:t>
      </w:r>
      <w:r>
        <w:rPr>
          <w:rFonts w:ascii="Calibri" w:hAnsi="Calibri" w:eastAsia="Calibri"/>
          <w:b w:val="0"/>
          <w:i w:val="0"/>
          <w:color w:val="000000"/>
          <w:sz w:val="20"/>
        </w:rPr>
        <w:t xml:space="preserve">intellectual property rights therein.  No license or conveyance of any such rights to the Receiving Party is granted or </w:t>
      </w:r>
      <w:r>
        <w:rPr>
          <w:rFonts w:ascii="Calibri" w:hAnsi="Calibri" w:eastAsia="Calibri"/>
          <w:b w:val="0"/>
          <w:i w:val="0"/>
          <w:color w:val="000000"/>
          <w:sz w:val="20"/>
        </w:rPr>
        <w:t xml:space="preserve">implied under this NDA. </w:t>
      </w:r>
    </w:p>
    <w:p>
      <w:pPr>
        <w:autoSpaceDN w:val="0"/>
        <w:tabs>
          <w:tab w:pos="1202" w:val="left"/>
          <w:tab w:pos="1562" w:val="left"/>
        </w:tabs>
        <w:autoSpaceDE w:val="0"/>
        <w:widowControl/>
        <w:spacing w:line="245" w:lineRule="auto" w:before="288" w:after="0"/>
        <w:ind w:left="480" w:right="0" w:firstLine="0"/>
        <w:jc w:val="left"/>
      </w:pPr>
      <w:r>
        <w:rPr>
          <w:rFonts w:ascii="Calibri" w:hAnsi="Calibri" w:eastAsia="Calibri"/>
          <w:b/>
          <w:i w:val="0"/>
          <w:color w:val="000000"/>
          <w:sz w:val="20"/>
        </w:rPr>
        <w:t>6.</w:t>
      </w:r>
      <w:r>
        <w:rPr>
          <w:rFonts w:ascii="Calibri" w:hAnsi="Calibri" w:eastAsia="Calibri"/>
          <w:b/>
          <w:i w:val="0"/>
          <w:color w:val="000000"/>
          <w:sz w:val="20"/>
        </w:rPr>
        <w:t xml:space="preserve">Non-Compete </w:t>
      </w:r>
      <w:r>
        <w:br/>
      </w:r>
      <w:r>
        <w:tab/>
      </w:r>
      <w:r>
        <w:rPr>
          <w:rFonts w:ascii="Calibri" w:hAnsi="Calibri" w:eastAsia="Calibri"/>
          <w:b w:val="0"/>
          <w:i w:val="0"/>
          <w:color w:val="000000"/>
          <w:sz w:val="20"/>
        </w:rPr>
        <w:t>a.</w:t>
      </w:r>
      <w:r>
        <w:rPr>
          <w:rFonts w:ascii="Calibri" w:hAnsi="Calibri" w:eastAsia="Calibri"/>
          <w:b w:val="0"/>
          <w:i w:val="0"/>
          <w:color w:val="000000"/>
          <w:sz w:val="20"/>
        </w:rPr>
        <w:t xml:space="preserve">Partner agrees that, during the Term, or the last date of an active engagement, whichever is later and for a </w:t>
      </w:r>
      <w:r>
        <w:tab/>
      </w:r>
      <w:r>
        <w:rPr>
          <w:rFonts w:ascii="Calibri" w:hAnsi="Calibri" w:eastAsia="Calibri"/>
          <w:b w:val="0"/>
          <w:i w:val="0"/>
          <w:color w:val="000000"/>
          <w:sz w:val="20"/>
        </w:rPr>
        <w:t xml:space="preserve">period of one (1) year thereafter, Partner shall not compete with Affine to render any services to those teams of </w:t>
      </w:r>
      <w:r>
        <w:tab/>
      </w:r>
      <w:r>
        <w:rPr>
          <w:rFonts w:ascii="Calibri" w:hAnsi="Calibri" w:eastAsia="Calibri"/>
          <w:b w:val="0"/>
          <w:i w:val="0"/>
          <w:color w:val="000000"/>
          <w:sz w:val="20"/>
        </w:rPr>
        <w:t xml:space="preserve">clients which are introduced by Affine to the Partner </w:t>
      </w:r>
    </w:p>
    <w:p>
      <w:pPr>
        <w:autoSpaceDN w:val="0"/>
        <w:autoSpaceDE w:val="0"/>
        <w:widowControl/>
        <w:spacing w:line="197" w:lineRule="auto" w:before="1758" w:after="0"/>
        <w:ind w:left="430" w:right="0" w:firstLine="0"/>
        <w:jc w:val="left"/>
      </w:pPr>
      <w:r>
        <w:rPr>
          <w:rFonts w:ascii="Calibri" w:hAnsi="Calibri" w:eastAsia="Calibri"/>
          <w:b/>
          <w:i w:val="0"/>
          <w:color w:val="000000"/>
          <w:sz w:val="22"/>
        </w:rPr>
        <w:t xml:space="preserve">Affine Analytics Private Limited </w:t>
      </w:r>
    </w:p>
    <w:p>
      <w:pPr>
        <w:autoSpaceDN w:val="0"/>
        <w:autoSpaceDE w:val="0"/>
        <w:widowControl/>
        <w:spacing w:line="197" w:lineRule="auto" w:before="126" w:after="106"/>
        <w:ind w:left="430" w:right="0" w:firstLine="0"/>
        <w:jc w:val="left"/>
      </w:pPr>
      <w:r>
        <w:rPr>
          <w:rFonts w:ascii="Calibri" w:hAnsi="Calibri" w:eastAsia="Calibri"/>
          <w:b w:val="0"/>
          <w:i w:val="0"/>
          <w:color w:val="767070"/>
          <w:sz w:val="18"/>
        </w:rPr>
        <w:t xml:space="preserve">453, BBMP No. 351/453, 4th sector, HSR Layout, Bangalore, KA, IN – 560102.                                                      </w:t>
      </w:r>
      <w:r>
        <w:rPr>
          <w:rFonts w:ascii="Calibri" w:hAnsi="Calibri" w:eastAsia="Calibri"/>
          <w:b/>
          <w:i w:val="0"/>
          <w:color w:val="767070"/>
          <w:sz w:val="18"/>
        </w:rPr>
        <w:t>Affine Confidential</w:t>
      </w:r>
    </w:p>
    <w:p>
      <w:pPr>
        <w:sectPr>
          <w:pgSz w:w="11899" w:h="16841"/>
          <w:pgMar w:top="100" w:right="758" w:bottom="606" w:left="300" w:header="720" w:footer="720" w:gutter="0"/>
          <w:cols w:space="720" w:num="1" w:equalWidth="0">
            <w:col w:w="10842" w:space="0"/>
            <w:col w:w="6578" w:space="0"/>
            <w:col w:w="4264" w:space="0"/>
            <w:col w:w="10842" w:space="0"/>
          </w:cols>
          <w:docGrid w:linePitch="360"/>
        </w:sectPr>
      </w:pPr>
    </w:p>
    <w:p>
      <w:pPr>
        <w:autoSpaceDN w:val="0"/>
        <w:autoSpaceDE w:val="0"/>
        <w:widowControl/>
        <w:spacing w:line="197" w:lineRule="auto" w:before="0" w:after="0"/>
        <w:ind w:left="430" w:right="0" w:firstLine="0"/>
        <w:jc w:val="left"/>
      </w:pPr>
      <w:r>
        <w:rPr>
          <w:rFonts w:ascii="Calibri" w:hAnsi="Calibri" w:eastAsia="Calibri"/>
          <w:b w:val="0"/>
          <w:i w:val="0"/>
          <w:color w:val="767070"/>
          <w:sz w:val="18"/>
        </w:rPr>
        <w:t xml:space="preserve">Tel: +91-80-6569-0996 | Web: affine.ai | Mail: info@affine.ai </w:t>
      </w:r>
    </w:p>
    <w:p>
      <w:pPr>
        <w:sectPr>
          <w:type w:val="continuous"/>
          <w:pgSz w:w="11899" w:h="16841"/>
          <w:pgMar w:top="100" w:right="758" w:bottom="606" w:left="300" w:header="720" w:footer="720" w:gutter="0"/>
          <w:cols w:space="720" w:num="2" w:equalWidth="0">
            <w:col w:w="6578" w:space="0"/>
            <w:col w:w="4264" w:space="0"/>
            <w:col w:w="10842" w:space="0"/>
            <w:col w:w="6578" w:space="0"/>
            <w:col w:w="4264" w:space="0"/>
            <w:col w:w="10842" w:space="0"/>
          </w:cols>
          <w:docGrid w:linePitch="360"/>
        </w:sectPr>
      </w:pPr>
    </w:p>
    <w:p>
      <w:pPr>
        <w:autoSpaceDN w:val="0"/>
        <w:autoSpaceDE w:val="0"/>
        <w:widowControl/>
        <w:spacing w:line="197" w:lineRule="auto" w:before="0" w:after="0"/>
        <w:ind w:left="0" w:right="20" w:firstLine="0"/>
        <w:jc w:val="right"/>
      </w:pPr>
      <w:r>
        <w:rPr>
          <w:rFonts w:ascii="Calibri" w:hAnsi="Calibri" w:eastAsia="Calibri"/>
          <w:b w:val="0"/>
          <w:i w:val="0"/>
          <w:color w:val="767070"/>
          <w:sz w:val="18"/>
        </w:rPr>
        <w:t xml:space="preserve">CIN No: U74999KA2011PTC057118 </w:t>
      </w:r>
    </w:p>
    <w:p>
      <w:pPr>
        <w:sectPr>
          <w:type w:val="nextColumn"/>
          <w:pgSz w:w="11899" w:h="16841"/>
          <w:pgMar w:top="100" w:right="758" w:bottom="606" w:left="300" w:header="720" w:footer="720" w:gutter="0"/>
          <w:cols w:space="720" w:num="2" w:equalWidth="0">
            <w:col w:w="6578" w:space="0"/>
            <w:col w:w="4264" w:space="0"/>
            <w:col w:w="10842" w:space="0"/>
            <w:col w:w="6578" w:space="0"/>
            <w:col w:w="4264" w:space="0"/>
            <w:col w:w="10842" w:space="0"/>
          </w:cols>
          <w:docGrid w:linePitch="360"/>
        </w:sectPr>
      </w:pPr>
    </w:p>
    <w:p>
      <w:pPr>
        <w:autoSpaceDN w:val="0"/>
        <w:autoSpaceDE w:val="0"/>
        <w:widowControl/>
        <w:spacing w:line="100" w:lineRule="exact" w:before="0" w:after="0"/>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1193800</wp:posOffset>
            </wp:positionH>
            <wp:positionV relativeFrom="page">
              <wp:posOffset>6012180</wp:posOffset>
            </wp:positionV>
            <wp:extent cx="1559560" cy="456742"/>
            <wp:wrapNone/>
            <wp:docPr id="4" name="Picture 4"/>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1559560" cy="456742"/>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1193800</wp:posOffset>
            </wp:positionH>
            <wp:positionV relativeFrom="page">
              <wp:posOffset>7249159</wp:posOffset>
            </wp:positionV>
            <wp:extent cx="1168400" cy="456437"/>
            <wp:wrapNone/>
            <wp:docPr id="5" name="Picture 5"/>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168400" cy="456437"/>
                    </a:xfrm>
                    <a:prstGeom prst="rect"/>
                  </pic:spPr>
                </pic:pic>
              </a:graphicData>
            </a:graphic>
          </wp:anchor>
        </w:drawing>
      </w:r>
    </w:p>
    <w:p>
      <w:pPr>
        <w:autoSpaceDN w:val="0"/>
        <w:autoSpaceDE w:val="0"/>
        <w:widowControl/>
        <w:spacing w:line="178" w:lineRule="exact" w:before="4" w:after="0"/>
        <w:ind w:left="40" w:right="0" w:firstLine="0"/>
        <w:jc w:val="left"/>
      </w:pPr>
      <w:r>
        <w:rPr>
          <w:rFonts w:ascii="ArialMT" w:hAnsi="ArialMT" w:eastAsia="ArialMT"/>
          <w:b w:val="0"/>
          <w:i w:val="0"/>
          <w:color w:val="000000"/>
          <w:sz w:val="16"/>
        </w:rPr>
        <w:t>DocuSign Envelope ID: 9082A96B-55C0-46E5-93FF-EB9D8687DD38</w:t>
      </w:r>
    </w:p>
    <w:p>
      <w:pPr>
        <w:autoSpaceDN w:val="0"/>
        <w:autoSpaceDE w:val="0"/>
        <w:widowControl/>
        <w:spacing w:line="240" w:lineRule="auto" w:before="394" w:after="0"/>
        <w:ind w:left="394" w:right="0" w:firstLine="0"/>
        <w:jc w:val="left"/>
      </w:pPr>
      <w:r>
        <w:drawing>
          <wp:inline xmlns:a="http://schemas.openxmlformats.org/drawingml/2006/main" xmlns:pic="http://schemas.openxmlformats.org/drawingml/2006/picture">
            <wp:extent cx="2289810" cy="575310"/>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289810" cy="575310"/>
                    </a:xfrm>
                    <a:prstGeom prst="rect"/>
                  </pic:spPr>
                </pic:pic>
              </a:graphicData>
            </a:graphic>
          </wp:inline>
        </w:drawing>
      </w:r>
    </w:p>
    <w:p>
      <w:pPr>
        <w:autoSpaceDN w:val="0"/>
        <w:autoSpaceDE w:val="0"/>
        <w:widowControl/>
        <w:spacing w:line="245" w:lineRule="auto" w:before="430" w:after="0"/>
        <w:ind w:left="1562" w:right="0" w:hanging="360"/>
        <w:jc w:val="left"/>
      </w:pPr>
      <w:r>
        <w:rPr>
          <w:rFonts w:ascii="Calibri" w:hAnsi="Calibri" w:eastAsia="Calibri"/>
          <w:b w:val="0"/>
          <w:i w:val="0"/>
          <w:color w:val="000000"/>
          <w:sz w:val="20"/>
        </w:rPr>
        <w:t>b.</w:t>
      </w:r>
      <w:r>
        <w:rPr>
          <w:rFonts w:ascii="Calibri" w:hAnsi="Calibri" w:eastAsia="Calibri"/>
          <w:b w:val="0"/>
          <w:i w:val="0"/>
          <w:color w:val="000000"/>
          <w:sz w:val="20"/>
        </w:rPr>
        <w:t xml:space="preserve">Affine agrees that during the Term, or the last date of an active engagement, whichever is later and for a period </w:t>
      </w:r>
      <w:r>
        <w:rPr>
          <w:rFonts w:ascii="Calibri" w:hAnsi="Calibri" w:eastAsia="Calibri"/>
          <w:b w:val="0"/>
          <w:i w:val="0"/>
          <w:color w:val="000000"/>
          <w:sz w:val="20"/>
        </w:rPr>
        <w:t xml:space="preserve">of one (1) year thereafter Affine shall not work directly with Partners which are introduced by InGenius to Affine </w:t>
      </w:r>
      <w:r>
        <w:rPr>
          <w:rFonts w:ascii="Calibri" w:hAnsi="Calibri" w:eastAsia="Calibri"/>
          <w:b w:val="0"/>
          <w:i w:val="0"/>
          <w:color w:val="000000"/>
          <w:sz w:val="20"/>
        </w:rPr>
        <w:t xml:space="preserve">without mutual agreement </w:t>
      </w:r>
    </w:p>
    <w:p>
      <w:pPr>
        <w:autoSpaceDN w:val="0"/>
        <w:autoSpaceDE w:val="0"/>
        <w:widowControl/>
        <w:spacing w:line="245" w:lineRule="auto" w:before="288" w:after="0"/>
        <w:ind w:left="842" w:right="0" w:hanging="362"/>
        <w:jc w:val="left"/>
      </w:pPr>
      <w:r>
        <w:rPr>
          <w:rFonts w:ascii="Calibri" w:hAnsi="Calibri" w:eastAsia="Calibri"/>
          <w:b/>
          <w:i w:val="0"/>
          <w:color w:val="000000"/>
          <w:sz w:val="20"/>
        </w:rPr>
        <w:t>7.</w:t>
      </w:r>
      <w:r>
        <w:rPr>
          <w:rFonts w:ascii="Calibri" w:hAnsi="Calibri" w:eastAsia="Calibri"/>
          <w:b/>
          <w:i w:val="0"/>
          <w:color w:val="000000"/>
          <w:sz w:val="20"/>
        </w:rPr>
        <w:t xml:space="preserve">Return of Documents </w:t>
      </w:r>
      <w:r>
        <w:br/>
      </w:r>
      <w:r>
        <w:rPr>
          <w:rFonts w:ascii="Calibri" w:hAnsi="Calibri" w:eastAsia="Calibri"/>
          <w:b w:val="0"/>
          <w:i w:val="0"/>
          <w:color w:val="000000"/>
          <w:sz w:val="20"/>
        </w:rPr>
        <w:t xml:space="preserve">The Receiving Party shall, upon the termination of this NDA or the request of the Disclosing Party, destroy, erase or return </w:t>
      </w:r>
      <w:r>
        <w:rPr>
          <w:rFonts w:ascii="Calibri" w:hAnsi="Calibri" w:eastAsia="Calibri"/>
          <w:b w:val="0"/>
          <w:i w:val="0"/>
          <w:color w:val="000000"/>
          <w:sz w:val="20"/>
        </w:rPr>
        <w:t xml:space="preserve">to the Disclosing Party all drawings, documents, and other tangible manifestations of Confidential Information received by </w:t>
      </w:r>
      <w:r>
        <w:rPr>
          <w:rFonts w:ascii="Calibri" w:hAnsi="Calibri" w:eastAsia="Calibri"/>
          <w:b w:val="0"/>
          <w:i w:val="0"/>
          <w:color w:val="000000"/>
          <w:sz w:val="20"/>
        </w:rPr>
        <w:t xml:space="preserve">the Receiving Party pursuant to this NDA (and all copies or reproductions thereof) except to the extent that the same </w:t>
      </w:r>
      <w:r>
        <w:rPr>
          <w:rFonts w:ascii="Calibri" w:hAnsi="Calibri" w:eastAsia="Calibri"/>
          <w:b w:val="0"/>
          <w:i w:val="0"/>
          <w:color w:val="000000"/>
          <w:sz w:val="20"/>
        </w:rPr>
        <w:t xml:space="preserve">form part of the permanent records of the Receiving Party which it is bound by law or regulatory requirement to </w:t>
      </w:r>
      <w:r>
        <w:rPr>
          <w:rFonts w:ascii="Calibri" w:hAnsi="Calibri" w:eastAsia="Calibri"/>
          <w:b w:val="0"/>
          <w:i w:val="0"/>
          <w:color w:val="000000"/>
          <w:sz w:val="20"/>
        </w:rPr>
        <w:t xml:space="preserve">preserve, or which the Receiving Party may reasonably request to keep for archive purposes, and the provisions of this </w:t>
      </w:r>
      <w:r>
        <w:rPr>
          <w:rFonts w:ascii="Calibri" w:hAnsi="Calibri" w:eastAsia="Calibri"/>
          <w:b w:val="0"/>
          <w:i w:val="0"/>
          <w:color w:val="000000"/>
          <w:sz w:val="20"/>
        </w:rPr>
        <w:t xml:space="preserve">NDA shall, notwithstanding its termination, continue to apply to all such Confidential Information. </w:t>
      </w:r>
    </w:p>
    <w:p>
      <w:pPr>
        <w:autoSpaceDN w:val="0"/>
        <w:tabs>
          <w:tab w:pos="932" w:val="left"/>
          <w:tab w:pos="1292" w:val="left"/>
        </w:tabs>
        <w:autoSpaceDE w:val="0"/>
        <w:widowControl/>
        <w:spacing w:line="245" w:lineRule="auto" w:before="290" w:after="0"/>
        <w:ind w:left="480" w:right="144" w:firstLine="0"/>
        <w:jc w:val="left"/>
      </w:pPr>
      <w:r>
        <w:rPr>
          <w:rFonts w:ascii="Calibri" w:hAnsi="Calibri" w:eastAsia="Calibri"/>
          <w:b/>
          <w:i w:val="0"/>
          <w:color w:val="000000"/>
          <w:sz w:val="20"/>
        </w:rPr>
        <w:t>8.</w:t>
      </w:r>
      <w:r>
        <w:rPr>
          <w:rFonts w:ascii="Calibri" w:hAnsi="Calibri" w:eastAsia="Calibri"/>
          <w:b/>
          <w:i w:val="0"/>
          <w:color w:val="000000"/>
          <w:sz w:val="20"/>
        </w:rPr>
        <w:t xml:space="preserve">Miscellaneous </w:t>
      </w:r>
      <w:r>
        <w:br/>
      </w:r>
      <w:r>
        <w:tab/>
      </w:r>
      <w:r>
        <w:rPr>
          <w:rFonts w:ascii="Calibri" w:hAnsi="Calibri" w:eastAsia="Calibri"/>
          <w:b w:val="0"/>
          <w:i w:val="0"/>
          <w:color w:val="000000"/>
          <w:sz w:val="20"/>
        </w:rPr>
        <w:t>a.</w:t>
      </w:r>
      <w:r>
        <w:rPr>
          <w:rFonts w:ascii="Calibri" w:hAnsi="Calibri" w:eastAsia="Calibri"/>
          <w:b w:val="0"/>
          <w:i w:val="0"/>
          <w:color w:val="000000"/>
          <w:sz w:val="20"/>
        </w:rPr>
        <w:t xml:space="preserve">This NDA supersedes all prior agreements, written or oral, between the Disclosing Party and the Receiving Party </w:t>
      </w:r>
      <w:r>
        <w:tab/>
      </w:r>
      <w:r>
        <w:rPr>
          <w:rFonts w:ascii="Calibri" w:hAnsi="Calibri" w:eastAsia="Calibri"/>
          <w:b w:val="0"/>
          <w:i w:val="0"/>
          <w:color w:val="000000"/>
          <w:sz w:val="20"/>
        </w:rPr>
        <w:t xml:space="preserve">relating to its subject matter.  This NDA may not be modified, amended, transferred, or discharged, in whole or in </w:t>
      </w:r>
      <w:r>
        <w:tab/>
      </w:r>
      <w:r>
        <w:rPr>
          <w:rFonts w:ascii="Calibri" w:hAnsi="Calibri" w:eastAsia="Calibri"/>
          <w:b w:val="0"/>
          <w:i w:val="0"/>
          <w:color w:val="000000"/>
          <w:sz w:val="20"/>
        </w:rPr>
        <w:t xml:space="preserve">part, except in writing signed by both parties </w:t>
      </w:r>
      <w:r>
        <w:br/>
      </w:r>
      <w:r>
        <w:tab/>
      </w:r>
      <w:r>
        <w:rPr>
          <w:rFonts w:ascii="Calibri" w:hAnsi="Calibri" w:eastAsia="Calibri"/>
          <w:b w:val="0"/>
          <w:i w:val="0"/>
          <w:color w:val="000000"/>
          <w:sz w:val="20"/>
        </w:rPr>
        <w:t>b.</w:t>
      </w:r>
      <w:r>
        <w:rPr>
          <w:rFonts w:ascii="Calibri" w:hAnsi="Calibri" w:eastAsia="Calibri"/>
          <w:b w:val="0"/>
          <w:i w:val="0"/>
          <w:color w:val="000000"/>
          <w:sz w:val="20"/>
        </w:rPr>
        <w:t xml:space="preserve">This NDA will be binding upon and inure to the benefit of the parties hereto and their respective heirs, successors, </w:t>
      </w:r>
      <w:r>
        <w:tab/>
      </w:r>
      <w:r>
        <w:rPr>
          <w:rFonts w:ascii="Calibri" w:hAnsi="Calibri" w:eastAsia="Calibri"/>
          <w:b w:val="0"/>
          <w:i w:val="0"/>
          <w:color w:val="000000"/>
          <w:sz w:val="20"/>
        </w:rPr>
        <w:t xml:space="preserve">and assigns.    This NDA shall be governed by the laws of the country, state or province indicated above without </w:t>
      </w:r>
      <w:r>
        <w:tab/>
      </w:r>
      <w:r>
        <w:rPr>
          <w:rFonts w:ascii="Calibri" w:hAnsi="Calibri" w:eastAsia="Calibri"/>
          <w:b w:val="0"/>
          <w:i w:val="0"/>
          <w:color w:val="000000"/>
          <w:sz w:val="20"/>
        </w:rPr>
        <w:t xml:space="preserve">respect to conflicts of law/choice of law provisions, and to the extent permitted by law, the parties agree that any </w:t>
      </w:r>
      <w:r>
        <w:tab/>
      </w:r>
      <w:r>
        <w:rPr>
          <w:rFonts w:ascii="Calibri" w:hAnsi="Calibri" w:eastAsia="Calibri"/>
          <w:b w:val="0"/>
          <w:i w:val="0"/>
          <w:color w:val="000000"/>
          <w:sz w:val="20"/>
        </w:rPr>
        <w:t xml:space="preserve">disputes arising from this NDA shall be subject to the exclusive jurisdiction of the courts of relevant jurisdiction </w:t>
      </w:r>
      <w:r>
        <w:tab/>
      </w:r>
      <w:r>
        <w:rPr>
          <w:rFonts w:ascii="Calibri" w:hAnsi="Calibri" w:eastAsia="Calibri"/>
          <w:b w:val="0"/>
          <w:i w:val="0"/>
          <w:color w:val="000000"/>
          <w:sz w:val="20"/>
        </w:rPr>
        <w:t xml:space="preserve">sitting in such country, state, or province. </w:t>
      </w:r>
    </w:p>
    <w:p>
      <w:pPr>
        <w:autoSpaceDN w:val="0"/>
        <w:tabs>
          <w:tab w:pos="1292" w:val="left"/>
        </w:tabs>
        <w:autoSpaceDE w:val="0"/>
        <w:widowControl/>
        <w:spacing w:line="245" w:lineRule="auto" w:before="42" w:after="0"/>
        <w:ind w:left="932" w:right="0" w:firstLine="0"/>
        <w:jc w:val="left"/>
      </w:pPr>
      <w:r>
        <w:rPr>
          <w:rFonts w:ascii="Calibri" w:hAnsi="Calibri" w:eastAsia="Calibri"/>
          <w:b w:val="0"/>
          <w:i w:val="0"/>
          <w:color w:val="000000"/>
          <w:sz w:val="20"/>
        </w:rPr>
        <w:t xml:space="preserve">c. </w:t>
      </w:r>
      <w:r>
        <w:tab/>
      </w:r>
      <w:r>
        <w:rPr>
          <w:rFonts w:ascii="Calibri" w:hAnsi="Calibri" w:eastAsia="Calibri"/>
          <w:b w:val="0"/>
          <w:i w:val="0"/>
          <w:color w:val="000000"/>
          <w:sz w:val="20"/>
        </w:rPr>
        <w:t xml:space="preserve">The provisions of this NDA are necessary for the protection of the business and goodwill of the Disclosing Party and </w:t>
      </w:r>
      <w:r>
        <w:tab/>
      </w:r>
      <w:r>
        <w:rPr>
          <w:rFonts w:ascii="Calibri" w:hAnsi="Calibri" w:eastAsia="Calibri"/>
          <w:b w:val="0"/>
          <w:i w:val="0"/>
          <w:color w:val="000000"/>
          <w:sz w:val="20"/>
        </w:rPr>
        <w:t xml:space="preserve">are considered by the Receiving Party to be reasonable for such purpose.  The Receiving Party agrees that any </w:t>
      </w:r>
      <w:r>
        <w:tab/>
      </w:r>
      <w:r>
        <w:rPr>
          <w:rFonts w:ascii="Calibri" w:hAnsi="Calibri" w:eastAsia="Calibri"/>
          <w:b w:val="0"/>
          <w:i w:val="0"/>
          <w:color w:val="000000"/>
          <w:sz w:val="20"/>
        </w:rPr>
        <w:t xml:space="preserve">breach of this NDA will cause the Disclosing Party substantial and irreparable damages and, therefore, in the event </w:t>
      </w:r>
      <w:r>
        <w:tab/>
      </w:r>
      <w:r>
        <w:rPr>
          <w:rFonts w:ascii="Calibri" w:hAnsi="Calibri" w:eastAsia="Calibri"/>
          <w:b w:val="0"/>
          <w:i w:val="0"/>
          <w:color w:val="000000"/>
          <w:sz w:val="20"/>
        </w:rPr>
        <w:t xml:space="preserve">of any such breach, in addition to other remedies which may be available, the Disclosing Party shall have the right to </w:t>
      </w:r>
      <w:r>
        <w:tab/>
      </w:r>
      <w:r>
        <w:rPr>
          <w:rFonts w:ascii="Calibri" w:hAnsi="Calibri" w:eastAsia="Calibri"/>
          <w:b w:val="0"/>
          <w:i w:val="0"/>
          <w:color w:val="000000"/>
          <w:sz w:val="20"/>
        </w:rPr>
        <w:t xml:space="preserve">seek specific performance and other injunctive and/or equitable relief. </w:t>
      </w:r>
    </w:p>
    <w:p>
      <w:pPr>
        <w:autoSpaceDN w:val="0"/>
        <w:autoSpaceDE w:val="0"/>
        <w:widowControl/>
        <w:spacing w:line="197" w:lineRule="auto" w:before="46" w:after="0"/>
        <w:ind w:left="932" w:right="0" w:firstLine="0"/>
        <w:jc w:val="left"/>
      </w:pPr>
      <w:r>
        <w:rPr>
          <w:rFonts w:ascii="Calibri" w:hAnsi="Calibri" w:eastAsia="Calibri"/>
          <w:b w:val="0"/>
          <w:i w:val="0"/>
          <w:color w:val="000000"/>
          <w:sz w:val="20"/>
        </w:rPr>
        <w:t>d.</w:t>
      </w:r>
      <w:r>
        <w:rPr>
          <w:rFonts w:ascii="Calibri" w:hAnsi="Calibri" w:eastAsia="Calibri"/>
          <w:b w:val="0"/>
          <w:i w:val="0"/>
          <w:color w:val="000000"/>
          <w:sz w:val="20"/>
        </w:rPr>
        <w:t xml:space="preserve">This NDA shall be effective from the date of this Agreement and shall terminate one (1) year from such date. </w:t>
      </w:r>
    </w:p>
    <w:p>
      <w:pPr>
        <w:autoSpaceDN w:val="0"/>
        <w:autoSpaceDE w:val="0"/>
        <w:widowControl/>
        <w:spacing w:line="197" w:lineRule="auto" w:before="532" w:after="0"/>
        <w:ind w:left="616" w:right="0" w:firstLine="0"/>
        <w:jc w:val="left"/>
      </w:pPr>
      <w:r>
        <w:rPr>
          <w:rFonts w:ascii="Calibri" w:hAnsi="Calibri" w:eastAsia="Calibri"/>
          <w:b/>
          <w:i w:val="0"/>
          <w:color w:val="000000"/>
          <w:sz w:val="20"/>
        </w:rPr>
        <w:t xml:space="preserve">SIGNED FOR AFFINE ANALYTICS PVT LTD </w:t>
      </w:r>
    </w:p>
    <w:p>
      <w:pPr>
        <w:autoSpaceDN w:val="0"/>
        <w:autoSpaceDE w:val="0"/>
        <w:widowControl/>
        <w:spacing w:line="244" w:lineRule="exact" w:before="488" w:after="0"/>
        <w:ind w:left="572" w:right="7056" w:firstLine="0"/>
        <w:jc w:val="left"/>
      </w:pPr>
      <w:r>
        <w:rPr>
          <w:rFonts w:ascii="Calibri" w:hAnsi="Calibri" w:eastAsia="Calibri"/>
          <w:b w:val="0"/>
          <w:i w:val="0"/>
          <w:color w:val="000000"/>
          <w:sz w:val="20"/>
        </w:rPr>
        <w:t xml:space="preserve">_______________________________ </w:t>
      </w:r>
      <w:r>
        <w:br/>
      </w:r>
      <w:r>
        <w:rPr>
          <w:rFonts w:ascii="Calibri" w:hAnsi="Calibri" w:eastAsia="Calibri"/>
          <w:b w:val="0"/>
          <w:i w:val="0"/>
          <w:color w:val="000000"/>
          <w:sz w:val="20"/>
        </w:rPr>
        <w:t xml:space="preserve">Aakash Agrawal </w:t>
      </w:r>
      <w:r>
        <w:br/>
      </w:r>
      <w:r>
        <w:rPr>
          <w:rFonts w:ascii="Calibri" w:hAnsi="Calibri" w:eastAsia="Calibri"/>
          <w:b w:val="0"/>
          <w:i w:val="0"/>
          <w:color w:val="000000"/>
          <w:sz w:val="20"/>
        </w:rPr>
        <w:t xml:space="preserve">Director – India Business </w:t>
      </w:r>
      <w:r>
        <w:br/>
      </w:r>
      <w:r>
        <w:rPr>
          <w:rFonts w:ascii="Calibri" w:hAnsi="Calibri" w:eastAsia="Calibri"/>
          <w:b w:val="0"/>
          <w:i w:val="0"/>
          <w:color w:val="000000"/>
          <w:sz w:val="20"/>
        </w:rPr>
        <w:t xml:space="preserve">Date: </w:t>
      </w:r>
      <w:r>
        <w:rPr>
          <w:w w:val="101.33333206176758"/>
          <w:rFonts w:ascii="LucidaConsole" w:hAnsi="LucidaConsole" w:eastAsia="LucidaConsole"/>
          <w:b w:val="0"/>
          <w:i w:val="0"/>
          <w:color w:val="000000"/>
          <w:sz w:val="18"/>
        </w:rPr>
        <w:t>4/13/2023</w:t>
      </w:r>
    </w:p>
    <w:p>
      <w:pPr>
        <w:autoSpaceDN w:val="0"/>
        <w:autoSpaceDE w:val="0"/>
        <w:widowControl/>
        <w:spacing w:line="197" w:lineRule="auto" w:before="288" w:after="0"/>
        <w:ind w:left="572" w:right="0" w:firstLine="0"/>
        <w:jc w:val="left"/>
      </w:pPr>
      <w:r>
        <w:rPr>
          <w:rFonts w:ascii="Calibri" w:hAnsi="Calibri" w:eastAsia="Calibri"/>
          <w:b/>
          <w:i w:val="0"/>
          <w:color w:val="000000"/>
          <w:sz w:val="20"/>
        </w:rPr>
        <w:t xml:space="preserve">SIGNED FOR </w:t>
      </w:r>
      <w:r>
        <w:rPr>
          <w:rFonts w:ascii="Calibri" w:hAnsi="Calibri" w:eastAsia="Calibri"/>
          <w:b/>
          <w:i w:val="0"/>
          <w:color w:val="000000"/>
          <w:sz w:val="20"/>
          <w:highlight w:val="yellow"/>
        </w:rPr>
        <w:t>InGenius</w:t>
      </w:r>
      <w:r>
        <w:rPr>
          <w:rFonts w:ascii="Calibri" w:hAnsi="Calibri" w:eastAsia="Calibri"/>
          <w:b/>
          <w:i w:val="0"/>
          <w:color w:val="000000"/>
          <w:sz w:val="20"/>
        </w:rPr>
        <w:t xml:space="preserve"> </w:t>
      </w:r>
    </w:p>
    <w:p>
      <w:pPr>
        <w:autoSpaceDN w:val="0"/>
        <w:autoSpaceDE w:val="0"/>
        <w:widowControl/>
        <w:spacing w:line="197" w:lineRule="auto" w:before="532" w:after="4"/>
        <w:ind w:left="572" w:right="0" w:firstLine="0"/>
        <w:jc w:val="left"/>
      </w:pPr>
      <w:r>
        <w:rPr>
          <w:rFonts w:ascii="Calibri" w:hAnsi="Calibri" w:eastAsia="Calibri"/>
          <w:b w:val="0"/>
          <w:i w:val="0"/>
          <w:color w:val="000000"/>
          <w:sz w:val="20"/>
        </w:rPr>
        <w:t xml:space="preserve">__________________________________ </w:t>
      </w:r>
    </w:p>
    <w:tbl>
      <w:tblPr>
        <w:tblW w:type="auto" w:w="0"/>
        <w:tblLayout w:type="fixed"/>
        <w:tblLook w:firstColumn="1" w:firstRow="1" w:lastColumn="0" w:lastRow="0" w:noHBand="0" w:noVBand="1" w:val="04A0"/>
        <w:tblInd w:w="280.0" w:type="dxa"/>
      </w:tblPr>
      <w:tblGrid>
        <w:gridCol w:w="5420"/>
        <w:gridCol w:w="5420"/>
      </w:tblGrid>
      <w:tr>
        <w:trPr>
          <w:trHeight w:hRule="exact" w:val="852"/>
        </w:trPr>
        <w:tc>
          <w:tcPr>
            <w:tcW w:type="dxa" w:w="860"/>
            <w:tcBorders/>
            <w:tcMar>
              <w:start w:w="0" w:type="dxa"/>
              <w:end w:w="0" w:type="dxa"/>
            </w:tcMar>
          </w:tcPr>
          <w:p>
            <w:pPr>
              <w:autoSpaceDN w:val="0"/>
              <w:autoSpaceDE w:val="0"/>
              <w:widowControl/>
              <w:spacing w:line="245" w:lineRule="auto" w:before="42" w:after="0"/>
              <w:ind w:left="292" w:right="0" w:firstLine="0"/>
              <w:jc w:val="left"/>
            </w:pPr>
            <w:r>
              <w:rPr>
                <w:rFonts w:ascii="Calibri" w:hAnsi="Calibri" w:eastAsia="Calibri"/>
                <w:b w:val="0"/>
                <w:i w:val="0"/>
                <w:color w:val="000000"/>
                <w:sz w:val="20"/>
              </w:rPr>
              <w:t xml:space="preserve">Name: </w:t>
            </w:r>
            <w:r>
              <w:rPr>
                <w:rFonts w:ascii="Calibri" w:hAnsi="Calibri" w:eastAsia="Calibri"/>
                <w:b w:val="0"/>
                <w:i w:val="0"/>
                <w:color w:val="000000"/>
                <w:sz w:val="20"/>
              </w:rPr>
              <w:t xml:space="preserve">Title: </w:t>
            </w:r>
            <w:r>
              <w:br/>
            </w:r>
            <w:r>
              <w:rPr>
                <w:rFonts w:ascii="Calibri" w:hAnsi="Calibri" w:eastAsia="Calibri"/>
                <w:b w:val="0"/>
                <w:i w:val="0"/>
                <w:color w:val="000000"/>
                <w:sz w:val="20"/>
              </w:rPr>
              <w:t xml:space="preserve">Date: </w:t>
            </w:r>
          </w:p>
        </w:tc>
        <w:tc>
          <w:tcPr>
            <w:tcW w:type="dxa" w:w="5720"/>
            <w:tcBorders/>
            <w:tcMar>
              <w:start w:w="0" w:type="dxa"/>
              <w:end w:w="0" w:type="dxa"/>
            </w:tcMar>
          </w:tcPr>
          <w:p>
            <w:pPr>
              <w:autoSpaceDN w:val="0"/>
              <w:tabs>
                <w:tab w:pos="90" w:val="left"/>
              </w:tabs>
              <w:autoSpaceDE w:val="0"/>
              <w:widowControl/>
              <w:spacing w:line="264" w:lineRule="exact" w:before="0" w:after="0"/>
              <w:ind w:left="26" w:right="3888" w:firstLine="0"/>
              <w:jc w:val="left"/>
            </w:pPr>
            <w:r>
              <w:rPr>
                <w:w w:val="101.33333206176758"/>
                <w:rFonts w:ascii="LucidaConsole" w:hAnsi="LucidaConsole" w:eastAsia="LucidaConsole"/>
                <w:b w:val="0"/>
                <w:i w:val="0"/>
                <w:color w:val="000000"/>
                <w:sz w:val="18"/>
              </w:rPr>
              <w:t xml:space="preserve">Gaurav Jasoria </w:t>
            </w:r>
            <w:r>
              <w:br/>
            </w:r>
            <w:r>
              <w:rPr>
                <w:w w:val="101.33333206176758"/>
                <w:rFonts w:ascii="LucidaConsole" w:hAnsi="LucidaConsole" w:eastAsia="LucidaConsole"/>
                <w:b w:val="0"/>
                <w:i w:val="0"/>
                <w:color w:val="000000"/>
                <w:sz w:val="18"/>
              </w:rPr>
              <w:t xml:space="preserve">Founder and CEO </w:t>
            </w:r>
            <w:r>
              <w:br/>
            </w:r>
            <w:r>
              <w:rPr>
                <w:w w:val="101.33333206176758"/>
                <w:rFonts w:ascii="LucidaConsole" w:hAnsi="LucidaConsole" w:eastAsia="LucidaConsole"/>
                <w:b w:val="0"/>
                <w:i w:val="0"/>
                <w:color w:val="000000"/>
                <w:sz w:val="18"/>
              </w:rPr>
              <w:t>4/13/2023</w:t>
            </w:r>
          </w:p>
        </w:tc>
      </w:tr>
    </w:tbl>
    <w:p>
      <w:pPr>
        <w:autoSpaceDN w:val="0"/>
        <w:autoSpaceDE w:val="0"/>
        <w:widowControl/>
        <w:spacing w:line="197" w:lineRule="auto" w:before="1880" w:after="0"/>
        <w:ind w:left="430" w:right="0" w:firstLine="0"/>
        <w:jc w:val="left"/>
      </w:pPr>
      <w:r>
        <w:rPr>
          <w:rFonts w:ascii="Calibri" w:hAnsi="Calibri" w:eastAsia="Calibri"/>
          <w:b/>
          <w:i w:val="0"/>
          <w:color w:val="000000"/>
          <w:sz w:val="22"/>
        </w:rPr>
        <w:t xml:space="preserve">Affine Analytics Private Limited </w:t>
      </w:r>
    </w:p>
    <w:p>
      <w:pPr>
        <w:autoSpaceDN w:val="0"/>
        <w:autoSpaceDE w:val="0"/>
        <w:widowControl/>
        <w:spacing w:line="197" w:lineRule="auto" w:before="126" w:after="106"/>
        <w:ind w:left="430" w:right="0" w:firstLine="0"/>
        <w:jc w:val="left"/>
      </w:pPr>
      <w:r>
        <w:rPr>
          <w:rFonts w:ascii="Calibri" w:hAnsi="Calibri" w:eastAsia="Calibri"/>
          <w:b w:val="0"/>
          <w:i w:val="0"/>
          <w:color w:val="767070"/>
          <w:sz w:val="18"/>
        </w:rPr>
        <w:t xml:space="preserve">453, BBMP No. 351/453, 4th sector, HSR Layout, Bangalore, KA, IN – 560102.                                                      </w:t>
      </w:r>
      <w:r>
        <w:rPr>
          <w:rFonts w:ascii="Calibri" w:hAnsi="Calibri" w:eastAsia="Calibri"/>
          <w:b/>
          <w:i w:val="0"/>
          <w:color w:val="767070"/>
          <w:sz w:val="18"/>
        </w:rPr>
        <w:t>Affine Confidential</w:t>
      </w:r>
    </w:p>
    <w:p>
      <w:pPr>
        <w:sectPr>
          <w:pgSz w:w="11899" w:h="16841"/>
          <w:pgMar w:top="100" w:right="758" w:bottom="606" w:left="300" w:header="720" w:footer="720" w:gutter="0"/>
          <w:cols w:space="720" w:num="1" w:equalWidth="0">
            <w:col w:w="10842" w:space="0"/>
            <w:col w:w="6578" w:space="0"/>
            <w:col w:w="4264" w:space="0"/>
            <w:col w:w="10842" w:space="0"/>
            <w:col w:w="6578" w:space="0"/>
            <w:col w:w="4264" w:space="0"/>
            <w:col w:w="10842" w:space="0"/>
          </w:cols>
          <w:docGrid w:linePitch="360"/>
        </w:sectPr>
      </w:pPr>
    </w:p>
    <w:p>
      <w:pPr>
        <w:autoSpaceDN w:val="0"/>
        <w:autoSpaceDE w:val="0"/>
        <w:widowControl/>
        <w:spacing w:line="197" w:lineRule="auto" w:before="0" w:after="0"/>
        <w:ind w:left="430" w:right="0" w:firstLine="0"/>
        <w:jc w:val="left"/>
      </w:pPr>
      <w:r>
        <w:rPr>
          <w:rFonts w:ascii="Calibri" w:hAnsi="Calibri" w:eastAsia="Calibri"/>
          <w:b w:val="0"/>
          <w:i w:val="0"/>
          <w:color w:val="767070"/>
          <w:sz w:val="18"/>
        </w:rPr>
        <w:t xml:space="preserve">Tel: +91-80-6569-0996 | Web: affine.ai | Mail: info@affine.ai </w:t>
      </w:r>
    </w:p>
    <w:p>
      <w:pPr>
        <w:sectPr>
          <w:type w:val="continuous"/>
          <w:pgSz w:w="11899" w:h="16841"/>
          <w:pgMar w:top="100" w:right="758" w:bottom="606" w:left="300" w:header="720" w:footer="720" w:gutter="0"/>
          <w:cols w:space="720" w:num="2" w:equalWidth="0">
            <w:col w:w="6578" w:space="0"/>
            <w:col w:w="4264" w:space="0"/>
            <w:col w:w="10842" w:space="0"/>
            <w:col w:w="6578" w:space="0"/>
            <w:col w:w="4264" w:space="0"/>
            <w:col w:w="10842" w:space="0"/>
            <w:col w:w="6578" w:space="0"/>
            <w:col w:w="4264" w:space="0"/>
            <w:col w:w="10842" w:space="0"/>
          </w:cols>
          <w:docGrid w:linePitch="360"/>
        </w:sectPr>
      </w:pPr>
    </w:p>
    <w:p>
      <w:pPr>
        <w:autoSpaceDN w:val="0"/>
        <w:autoSpaceDE w:val="0"/>
        <w:widowControl/>
        <w:spacing w:line="197" w:lineRule="auto" w:before="0" w:after="0"/>
        <w:ind w:left="0" w:right="20" w:firstLine="0"/>
        <w:jc w:val="right"/>
      </w:pPr>
      <w:r>
        <w:rPr>
          <w:rFonts w:ascii="Calibri" w:hAnsi="Calibri" w:eastAsia="Calibri"/>
          <w:b w:val="0"/>
          <w:i w:val="0"/>
          <w:color w:val="767070"/>
          <w:sz w:val="18"/>
        </w:rPr>
        <w:t xml:space="preserve">CIN No: U74999KA2011PTC057118 </w:t>
      </w:r>
    </w:p>
    <w:sectPr w:rsidR="00FC693F" w:rsidRPr="0006063C" w:rsidSect="00034616">
      <w:type w:val="nextColumn"/>
      <w:pgSz w:w="11899" w:h="16841"/>
      <w:pgMar w:top="100" w:right="758" w:bottom="606" w:left="300" w:header="720" w:footer="720" w:gutter="0"/>
      <w:cols w:space="720" w:num="2" w:equalWidth="0">
        <w:col w:w="6578" w:space="0"/>
        <w:col w:w="4264" w:space="0"/>
        <w:col w:w="10842" w:space="0"/>
        <w:col w:w="6578" w:space="0"/>
        <w:col w:w="4264" w:space="0"/>
        <w:col w:w="10842" w:space="0"/>
        <w:col w:w="6578" w:space="0"/>
        <w:col w:w="4264" w:space="0"/>
        <w:col w:w="10842"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