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74"/>
          <w:szCs w:val="74"/>
        </w:rPr>
      </w:pPr>
      <w:bookmarkStart w:colFirst="0" w:colLast="0" w:name="_uv75eg8ummbd" w:id="0"/>
      <w:bookmarkEnd w:id="0"/>
      <w:r w:rsidDel="00000000" w:rsidR="00000000" w:rsidRPr="00000000">
        <w:rPr>
          <w:b w:val="1"/>
          <w:sz w:val="74"/>
          <w:szCs w:val="74"/>
          <w:rtl w:val="0"/>
        </w:rPr>
        <w:t xml:space="preserve">Mind 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Calibri" w:cs="Calibri" w:eastAsia="Calibri" w:hAnsi="Calibri"/>
          <w:color w:val="000000"/>
        </w:rPr>
      </w:pPr>
      <w:bookmarkStart w:colFirst="0" w:colLast="0" w:name="_kbxi1py3avzk" w:id="1"/>
      <w:bookmarkEnd w:id="1"/>
      <w:r w:rsidDel="00000000" w:rsidR="00000000" w:rsidRPr="00000000">
        <w:rPr>
          <w:b w:val="1"/>
          <w:color w:val="000000"/>
          <w:sz w:val="26"/>
          <w:szCs w:val="26"/>
          <w:rtl w:val="0"/>
        </w:rPr>
        <w:t xml:space="preserve">Mind Map: </w:t>
      </w:r>
      <w:r w:rsidDel="00000000" w:rsidR="00000000" w:rsidRPr="00000000">
        <w:rPr>
          <w:rFonts w:ascii="Calibri" w:cs="Calibri" w:eastAsia="Calibri" w:hAnsi="Calibri"/>
          <w:color w:val="000000"/>
          <w:rtl w:val="0"/>
        </w:rPr>
        <w:t xml:space="preserve">FinanceMan Dashboard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Test Cases</w:t>
      </w:r>
      <w:r w:rsidDel="00000000" w:rsidR="00000000" w:rsidRPr="00000000">
        <w:rPr>
          <w:sz w:val="28"/>
          <w:szCs w:val="28"/>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rPr>
          <w:u w:val="none"/>
        </w:rPr>
      </w:pPr>
      <w:r w:rsidDel="00000000" w:rsidR="00000000" w:rsidRPr="00000000">
        <w:rPr>
          <w:b w:val="1"/>
          <w:rtl w:val="0"/>
        </w:rPr>
        <w:t xml:space="preserve">Functional Tests</w:t>
      </w:r>
      <w:r w:rsidDel="00000000" w:rsidR="00000000" w:rsidRPr="00000000">
        <w:rPr>
          <w:rtl w:val="0"/>
        </w:rPr>
        <w:t xml:space="preserve">:</w:t>
      </w:r>
    </w:p>
    <w:p w:rsidR="00000000" w:rsidDel="00000000" w:rsidP="00000000" w:rsidRDefault="00000000" w:rsidRPr="00000000" w14:paraId="00000008">
      <w:pPr>
        <w:numPr>
          <w:ilvl w:val="2"/>
          <w:numId w:val="1"/>
        </w:numPr>
        <w:spacing w:after="0" w:afterAutospacing="0" w:before="0" w:beforeAutospacing="0" w:lineRule="auto"/>
        <w:ind w:left="2160" w:hanging="360"/>
        <w:rPr>
          <w:u w:val="none"/>
        </w:rPr>
      </w:pPr>
      <w:r w:rsidDel="00000000" w:rsidR="00000000" w:rsidRPr="00000000">
        <w:rPr>
          <w:rtl w:val="0"/>
        </w:rPr>
        <w:t xml:space="preserve">Dashboard Page Load</w:t>
      </w:r>
    </w:p>
    <w:p w:rsidR="00000000" w:rsidDel="00000000" w:rsidP="00000000" w:rsidRDefault="00000000" w:rsidRPr="00000000" w14:paraId="00000009">
      <w:pPr>
        <w:numPr>
          <w:ilvl w:val="2"/>
          <w:numId w:val="1"/>
        </w:numPr>
        <w:spacing w:after="0" w:afterAutospacing="0" w:before="0" w:beforeAutospacing="0" w:lineRule="auto"/>
        <w:ind w:left="2160" w:hanging="360"/>
        <w:rPr>
          <w:u w:val="none"/>
        </w:rPr>
      </w:pPr>
      <w:r w:rsidDel="00000000" w:rsidR="00000000" w:rsidRPr="00000000">
        <w:rPr>
          <w:rtl w:val="0"/>
        </w:rPr>
        <w:t xml:space="preserve">Header Title and Branding</w:t>
      </w:r>
    </w:p>
    <w:p w:rsidR="00000000" w:rsidDel="00000000" w:rsidP="00000000" w:rsidRDefault="00000000" w:rsidRPr="00000000" w14:paraId="0000000A">
      <w:pPr>
        <w:numPr>
          <w:ilvl w:val="2"/>
          <w:numId w:val="1"/>
        </w:numPr>
        <w:spacing w:after="0" w:afterAutospacing="0" w:before="0" w:beforeAutospacing="0" w:lineRule="auto"/>
        <w:ind w:left="2160" w:hanging="360"/>
        <w:rPr>
          <w:u w:val="none"/>
        </w:rPr>
      </w:pPr>
      <w:r w:rsidDel="00000000" w:rsidR="00000000" w:rsidRPr="00000000">
        <w:rPr>
          <w:rtl w:val="0"/>
        </w:rPr>
        <w:t xml:space="preserve">Sidebar Menu Items</w:t>
      </w:r>
    </w:p>
    <w:p w:rsidR="00000000" w:rsidDel="00000000" w:rsidP="00000000" w:rsidRDefault="00000000" w:rsidRPr="00000000" w14:paraId="0000000B">
      <w:pPr>
        <w:numPr>
          <w:ilvl w:val="2"/>
          <w:numId w:val="1"/>
        </w:numPr>
        <w:spacing w:after="0" w:afterAutospacing="0" w:before="0" w:beforeAutospacing="0" w:lineRule="auto"/>
        <w:ind w:left="2160" w:hanging="360"/>
        <w:rPr>
          <w:u w:val="none"/>
        </w:rPr>
      </w:pPr>
      <w:r w:rsidDel="00000000" w:rsidR="00000000" w:rsidRPr="00000000">
        <w:rPr>
          <w:rtl w:val="0"/>
        </w:rPr>
        <w:t xml:space="preserve">Financial Data Display</w:t>
      </w:r>
    </w:p>
    <w:p w:rsidR="00000000" w:rsidDel="00000000" w:rsidP="00000000" w:rsidRDefault="00000000" w:rsidRPr="00000000" w14:paraId="0000000C">
      <w:pPr>
        <w:numPr>
          <w:ilvl w:val="2"/>
          <w:numId w:val="1"/>
        </w:numPr>
        <w:spacing w:after="0" w:afterAutospacing="0" w:before="0" w:beforeAutospacing="0" w:lineRule="auto"/>
        <w:ind w:left="2160" w:hanging="360"/>
        <w:rPr>
          <w:u w:val="none"/>
        </w:rPr>
      </w:pPr>
      <w:r w:rsidDel="00000000" w:rsidR="00000000" w:rsidRPr="00000000">
        <w:rPr>
          <w:rtl w:val="0"/>
        </w:rPr>
        <w:t xml:space="preserve">Transaction History</w:t>
      </w:r>
    </w:p>
    <w:p w:rsidR="00000000" w:rsidDel="00000000" w:rsidP="00000000" w:rsidRDefault="00000000" w:rsidRPr="00000000" w14:paraId="0000000D">
      <w:pPr>
        <w:numPr>
          <w:ilvl w:val="2"/>
          <w:numId w:val="1"/>
        </w:numPr>
        <w:spacing w:after="0" w:afterAutospacing="0" w:before="0" w:beforeAutospacing="0" w:lineRule="auto"/>
        <w:ind w:left="2160" w:hanging="360"/>
        <w:rPr>
          <w:u w:val="none"/>
        </w:rPr>
      </w:pPr>
      <w:r w:rsidDel="00000000" w:rsidR="00000000" w:rsidRPr="00000000">
        <w:rPr>
          <w:rtl w:val="0"/>
        </w:rPr>
        <w:t xml:space="preserve">Search Functionality</w:t>
      </w:r>
    </w:p>
    <w:p w:rsidR="00000000" w:rsidDel="00000000" w:rsidP="00000000" w:rsidRDefault="00000000" w:rsidRPr="00000000" w14:paraId="0000000E">
      <w:pPr>
        <w:numPr>
          <w:ilvl w:val="2"/>
          <w:numId w:val="1"/>
        </w:numPr>
        <w:spacing w:after="0" w:afterAutospacing="0" w:before="0" w:beforeAutospacing="0" w:lineRule="auto"/>
        <w:ind w:left="2160" w:hanging="360"/>
        <w:rPr>
          <w:u w:val="none"/>
        </w:rPr>
      </w:pPr>
      <w:r w:rsidDel="00000000" w:rsidR="00000000" w:rsidRPr="00000000">
        <w:rPr>
          <w:rtl w:val="0"/>
        </w:rPr>
        <w:t xml:space="preserve">Pagination for Transactions</w:t>
      </w:r>
    </w:p>
    <w:p w:rsidR="00000000" w:rsidDel="00000000" w:rsidP="00000000" w:rsidRDefault="00000000" w:rsidRPr="00000000" w14:paraId="0000000F">
      <w:pPr>
        <w:numPr>
          <w:ilvl w:val="2"/>
          <w:numId w:val="1"/>
        </w:numPr>
        <w:spacing w:after="0" w:afterAutospacing="0" w:before="0" w:beforeAutospacing="0" w:lineRule="auto"/>
        <w:ind w:left="2160" w:hanging="360"/>
        <w:rPr>
          <w:u w:val="none"/>
        </w:rPr>
      </w:pPr>
      <w:r w:rsidDel="00000000" w:rsidR="00000000" w:rsidRPr="00000000">
        <w:rPr>
          <w:rtl w:val="0"/>
        </w:rPr>
        <w:t xml:space="preserve">Logout Functionality</w:t>
      </w:r>
    </w:p>
    <w:p w:rsidR="00000000" w:rsidDel="00000000" w:rsidP="00000000" w:rsidRDefault="00000000" w:rsidRPr="00000000" w14:paraId="00000010">
      <w:pPr>
        <w:numPr>
          <w:ilvl w:val="2"/>
          <w:numId w:val="1"/>
        </w:numPr>
        <w:spacing w:after="0" w:afterAutospacing="0" w:before="0" w:beforeAutospacing="0" w:lineRule="auto"/>
        <w:ind w:left="2160" w:hanging="360"/>
        <w:rPr>
          <w:u w:val="none"/>
        </w:rPr>
      </w:pPr>
      <w:r w:rsidDel="00000000" w:rsidR="00000000" w:rsidRPr="00000000">
        <w:rPr>
          <w:rtl w:val="0"/>
        </w:rPr>
        <w:t xml:space="preserve">Dashboard Responsiveness</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b w:val="1"/>
          <w:rtl w:val="0"/>
        </w:rPr>
        <w:t xml:space="preserve">Negative Test Case</w:t>
      </w:r>
      <w:r w:rsidDel="00000000" w:rsidR="00000000" w:rsidRPr="00000000">
        <w:rPr>
          <w:rtl w:val="0"/>
        </w:rPr>
        <w:t xml:space="preserve">:</w:t>
      </w:r>
    </w:p>
    <w:p w:rsidR="00000000" w:rsidDel="00000000" w:rsidP="00000000" w:rsidRDefault="00000000" w:rsidRPr="00000000" w14:paraId="00000012">
      <w:pPr>
        <w:numPr>
          <w:ilvl w:val="2"/>
          <w:numId w:val="1"/>
        </w:numPr>
        <w:spacing w:after="0" w:afterAutospacing="0" w:before="0" w:beforeAutospacing="0" w:lineRule="auto"/>
        <w:ind w:left="2160" w:hanging="360"/>
        <w:rPr>
          <w:u w:val="none"/>
        </w:rPr>
      </w:pPr>
      <w:r w:rsidDel="00000000" w:rsidR="00000000" w:rsidRPr="00000000">
        <w:rPr>
          <w:rtl w:val="0"/>
        </w:rPr>
        <w:t xml:space="preserve">Error Handling for Invalid Input</w:t>
      </w:r>
    </w:p>
    <w:p w:rsidR="00000000" w:rsidDel="00000000" w:rsidP="00000000" w:rsidRDefault="00000000" w:rsidRPr="00000000" w14:paraId="00000013">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Key Components Tested</w:t>
      </w:r>
      <w:r w:rsidDel="00000000" w:rsidR="00000000" w:rsidRPr="00000000">
        <w:rPr>
          <w:sz w:val="28"/>
          <w:szCs w:val="28"/>
          <w:rtl w:val="0"/>
        </w:rPr>
        <w:t xml:space="preserv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Dashboard</w:t>
      </w:r>
      <w:r w:rsidDel="00000000" w:rsidR="00000000" w:rsidRPr="00000000">
        <w:rPr>
          <w:rtl w:val="0"/>
        </w:rPr>
        <w:t xml:space="preserve">: Page load, branding, and financial data accuracy.</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Sidebar Menu</w:t>
      </w:r>
      <w:r w:rsidDel="00000000" w:rsidR="00000000" w:rsidRPr="00000000">
        <w:rPr>
          <w:rtl w:val="0"/>
        </w:rPr>
        <w:t xml:space="preserve">: Menu item visibility and functionality.</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Search</w:t>
      </w:r>
      <w:r w:rsidDel="00000000" w:rsidR="00000000" w:rsidRPr="00000000">
        <w:rPr>
          <w:rtl w:val="0"/>
        </w:rPr>
        <w:t xml:space="preserve">: Transaction search functionality.</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Pagination</w:t>
      </w:r>
      <w:r w:rsidDel="00000000" w:rsidR="00000000" w:rsidRPr="00000000">
        <w:rPr>
          <w:rtl w:val="0"/>
        </w:rPr>
        <w:t xml:space="preserve">: Pagination controls for transactions.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Logout</w:t>
      </w:r>
      <w:r w:rsidDel="00000000" w:rsidR="00000000" w:rsidRPr="00000000">
        <w:rPr>
          <w:rtl w:val="0"/>
        </w:rPr>
        <w:t xml:space="preserve">: Logout functionality.</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Responsiveness</w:t>
      </w:r>
      <w:r w:rsidDel="00000000" w:rsidR="00000000" w:rsidRPr="00000000">
        <w:rPr>
          <w:rtl w:val="0"/>
        </w:rPr>
        <w:t xml:space="preserve">: Layout adjustments across devices.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Error Handling</w:t>
      </w:r>
      <w:r w:rsidDel="00000000" w:rsidR="00000000" w:rsidRPr="00000000">
        <w:rPr>
          <w:rtl w:val="0"/>
        </w:rPr>
        <w:t xml:space="preserve">: Invalid input error messages.</w:t>
      </w:r>
    </w:p>
    <w:p w:rsidR="00000000" w:rsidDel="00000000" w:rsidP="00000000" w:rsidRDefault="00000000" w:rsidRPr="00000000" w14:paraId="0000001B">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 Execution Summary</w:t>
      </w:r>
      <w:r w:rsidDel="00000000" w:rsidR="00000000" w:rsidRPr="00000000">
        <w:rPr>
          <w:sz w:val="28"/>
          <w:szCs w:val="28"/>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Browsers Tested</w:t>
      </w:r>
      <w:r w:rsidDel="00000000" w:rsidR="00000000" w:rsidRPr="00000000">
        <w:rPr>
          <w:rtl w:val="0"/>
        </w:rPr>
        <w:t xml:space="preserve">: Google Chrome, Mozilla Firefox, Microsoft Edge.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Devices Tested</w:t>
      </w:r>
      <w:r w:rsidDel="00000000" w:rsidR="00000000" w:rsidRPr="00000000">
        <w:rPr>
          <w:rtl w:val="0"/>
        </w:rPr>
        <w:t xml:space="preserve">: Desktop, Tablet, Mobile.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90% All tests passed (Pass: 10, Fail: 1).</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Testing Types</w:t>
      </w:r>
      <w:r w:rsidDel="00000000" w:rsidR="00000000" w:rsidRPr="00000000">
        <w:rPr>
          <w:rtl w:val="0"/>
        </w:rPr>
        <w:t xml:space="preserve">: Functional, Negative, Responsiveness.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90%</w:t>
      </w:r>
      <w:r w:rsidDel="00000000" w:rsidR="00000000" w:rsidRPr="00000000">
        <w:rPr>
          <w:rtl w:val="0"/>
        </w:rPr>
        <w:t xml:space="preserve"> test cases passed successfully.</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But not ready for production deployment.</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The majority of the test cases passed successfully.</w:t>
      </w:r>
    </w:p>
    <w:p w:rsidR="00000000" w:rsidDel="00000000" w:rsidP="00000000" w:rsidRDefault="00000000" w:rsidRPr="00000000" w14:paraId="00000024">
      <w:pPr>
        <w:numPr>
          <w:ilvl w:val="1"/>
          <w:numId w:val="1"/>
        </w:numPr>
        <w:spacing w:after="240" w:before="0" w:beforeAutospacing="0" w:lineRule="auto"/>
        <w:ind w:left="1440" w:hanging="360"/>
      </w:pPr>
      <w:r w:rsidDel="00000000" w:rsidR="00000000" w:rsidRPr="00000000">
        <w:rPr>
          <w:rtl w:val="0"/>
        </w:rPr>
        <w:t xml:space="preserve">TC011, which verifies the functionality of several buttons (Delete, Save, No Sort, Sort by Date, and Sort by Amount), failed due to bugs causing the buttons not to trigger any action or display an error message.</w:t>
      </w:r>
      <w:r w:rsidDel="00000000" w:rsidR="00000000" w:rsidRPr="00000000">
        <w:rPr>
          <w:rtl w:val="0"/>
        </w:rPr>
      </w:r>
    </w:p>
    <w:p w:rsidR="00000000" w:rsidDel="00000000" w:rsidP="00000000" w:rsidRDefault="00000000" w:rsidRPr="00000000" w14:paraId="00000025">
      <w:pPr>
        <w:spacing w:after="240" w:before="240" w:lineRule="auto"/>
        <w:ind w:left="1440" w:firstLine="0"/>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         This structure encapsulates the essential aspects of the testing process and the results.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