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8CE86" w14:textId="77777777" w:rsidR="00B92DB0" w:rsidRDefault="00E974C7" w:rsidP="00A83E33">
      <w:pPr>
        <w:spacing w:line="276" w:lineRule="auto"/>
        <w:jc w:val="center"/>
      </w:pPr>
      <w:r>
        <w:rPr>
          <w:b/>
          <w:u w:val="single"/>
        </w:rPr>
        <w:t>Library prep/</w:t>
      </w:r>
      <w:r w:rsidR="00A77D16" w:rsidRPr="00A77D16">
        <w:rPr>
          <w:b/>
          <w:u w:val="single"/>
        </w:rPr>
        <w:t>Pooling strategy for metabarcoding sample</w:t>
      </w:r>
      <w:r w:rsidR="00A77D16">
        <w:rPr>
          <w:b/>
          <w:u w:val="single"/>
        </w:rPr>
        <w:t>s (16S and 18S rRNA)</w:t>
      </w:r>
      <w:r w:rsidR="00A77D16">
        <w:t xml:space="preserve"> </w:t>
      </w:r>
    </w:p>
    <w:p w14:paraId="4C17A93F" w14:textId="77777777" w:rsidR="00A77D16" w:rsidRDefault="00A77D16" w:rsidP="00A83E33">
      <w:pPr>
        <w:spacing w:line="276" w:lineRule="auto"/>
      </w:pPr>
    </w:p>
    <w:p w14:paraId="42C4A310" w14:textId="77777777" w:rsidR="00A77D16" w:rsidRPr="00A77D16" w:rsidRDefault="00A77D16" w:rsidP="00A83E33">
      <w:pPr>
        <w:spacing w:line="276" w:lineRule="auto"/>
        <w:rPr>
          <w:i/>
          <w:u w:val="single"/>
        </w:rPr>
      </w:pPr>
      <w:r w:rsidRPr="00A77D16">
        <w:rPr>
          <w:i/>
          <w:u w:val="single"/>
        </w:rPr>
        <w:t>Pre-pooling</w:t>
      </w:r>
      <w:r w:rsidR="00A83E33">
        <w:rPr>
          <w:i/>
          <w:u w:val="single"/>
        </w:rPr>
        <w:t xml:space="preserve"> steps</w:t>
      </w:r>
    </w:p>
    <w:p w14:paraId="0CB07A1A" w14:textId="77777777" w:rsidR="00A77D16" w:rsidRDefault="00A77D16" w:rsidP="00A83E33">
      <w:pPr>
        <w:pStyle w:val="ListParagraph"/>
        <w:numPr>
          <w:ilvl w:val="0"/>
          <w:numId w:val="1"/>
        </w:numPr>
        <w:spacing w:line="276" w:lineRule="auto"/>
      </w:pPr>
      <w:r>
        <w:t>With respect to DNA concentration, make sure you have a good understanding of your samples, i.e., do they have similar (i.e.</w:t>
      </w:r>
      <w:r w:rsidR="00E974C7">
        <w:t>,</w:t>
      </w:r>
      <w:r>
        <w:t xml:space="preserve"> </w:t>
      </w:r>
      <w:r w:rsidR="00E974C7">
        <w:t xml:space="preserve">same </w:t>
      </w:r>
      <w:r>
        <w:t xml:space="preserve">order of magnitude) Qubit values? Is there an agreement between Qubit values and band intensity from </w:t>
      </w:r>
      <w:r w:rsidR="00E974C7">
        <w:t xml:space="preserve">your </w:t>
      </w:r>
      <w:r>
        <w:t>agarose gels (i.e.</w:t>
      </w:r>
      <w:r w:rsidR="00E974C7">
        <w:t>,</w:t>
      </w:r>
      <w:r>
        <w:t xml:space="preserve"> bright bands have higher DNA concentration</w:t>
      </w:r>
      <w:r w:rsidR="00E974C7">
        <w:t xml:space="preserve">, </w:t>
      </w:r>
      <w:r w:rsidR="003C2913">
        <w:t xml:space="preserve">something </w:t>
      </w:r>
      <w:r w:rsidR="00E974C7">
        <w:t>close to your positive controls</w:t>
      </w:r>
      <w:r>
        <w:t>)?</w:t>
      </w:r>
      <w:r w:rsidR="00240D70">
        <w:t xml:space="preserve"> This information should guide your final decision on how you will pool your samples</w:t>
      </w:r>
      <w:r w:rsidR="00E974C7">
        <w:t>.</w:t>
      </w:r>
    </w:p>
    <w:p w14:paraId="6948F063" w14:textId="3FFF0571" w:rsidR="00A77D16" w:rsidRDefault="00A77D16" w:rsidP="00A83E33">
      <w:pPr>
        <w:pStyle w:val="ListParagraph"/>
        <w:numPr>
          <w:ilvl w:val="0"/>
          <w:numId w:val="1"/>
        </w:numPr>
        <w:spacing w:line="276" w:lineRule="auto"/>
      </w:pPr>
      <w:r>
        <w:t>After reviewing the DNA concentration of your samples and deciding what strategy to use for pooling (e.g., based on DNA concentration or based on band intensity), organize your samples in a way/order that facilitate</w:t>
      </w:r>
      <w:r w:rsidR="00E612F6">
        <w:t>s</w:t>
      </w:r>
      <w:r>
        <w:t xml:space="preserve"> your work at the bench</w:t>
      </w:r>
      <w:r w:rsidR="00240D70">
        <w:t xml:space="preserve"> (e.g., you might organize samples according to the volume to be added, or just following the </w:t>
      </w:r>
      <w:r w:rsidR="00E612F6">
        <w:t xml:space="preserve">sample </w:t>
      </w:r>
      <w:r w:rsidR="00240D70">
        <w:t>ID order)</w:t>
      </w:r>
      <w:r>
        <w:t>. Make sure you have a printed list of the sample order with their respective volume to be added during the pooling.</w:t>
      </w:r>
    </w:p>
    <w:p w14:paraId="2E3B07F8" w14:textId="2362BD12" w:rsidR="00A77D16" w:rsidRDefault="00A77D16" w:rsidP="00A83E33">
      <w:pPr>
        <w:pStyle w:val="ListParagraph"/>
        <w:numPr>
          <w:ilvl w:val="0"/>
          <w:numId w:val="1"/>
        </w:numPr>
        <w:spacing w:line="276" w:lineRule="auto"/>
      </w:pPr>
      <w:r>
        <w:t xml:space="preserve">Make sure to clean up your bench space (a large area) with </w:t>
      </w:r>
      <w:r w:rsidR="00E612F6">
        <w:t>EtOH</w:t>
      </w:r>
      <w:r>
        <w:t xml:space="preserve"> 70% prior to pooling. Depending on the number of samples you have, you might decide to take them out </w:t>
      </w:r>
      <w:r w:rsidR="00240D70">
        <w:t xml:space="preserve">from the refrigerator/freezer </w:t>
      </w:r>
      <w:r>
        <w:t>in batches.</w:t>
      </w:r>
    </w:p>
    <w:p w14:paraId="29AD6E31" w14:textId="1DFC0F9E" w:rsidR="00A77D16" w:rsidRDefault="00A77D16" w:rsidP="00A83E33">
      <w:pPr>
        <w:pStyle w:val="ListParagraph"/>
        <w:numPr>
          <w:ilvl w:val="0"/>
          <w:numId w:val="1"/>
        </w:numPr>
        <w:spacing w:line="276" w:lineRule="auto"/>
      </w:pPr>
      <w:r>
        <w:t>Make sure have the pipettes (based on the volume</w:t>
      </w:r>
      <w:r w:rsidR="00240D70">
        <w:t>s</w:t>
      </w:r>
      <w:r>
        <w:t xml:space="preserve"> you will be adding) and the respective tips on the bench space you cleaned for the pooling</w:t>
      </w:r>
      <w:r w:rsidR="00E612F6">
        <w:t xml:space="preserve"> process</w:t>
      </w:r>
      <w:r>
        <w:t>.</w:t>
      </w:r>
    </w:p>
    <w:p w14:paraId="7D691102" w14:textId="77777777" w:rsidR="00A77D16" w:rsidRDefault="00A77D16" w:rsidP="00A83E33">
      <w:pPr>
        <w:spacing w:line="276" w:lineRule="auto"/>
        <w:ind w:left="360"/>
      </w:pPr>
    </w:p>
    <w:p w14:paraId="42BE774E" w14:textId="77777777" w:rsidR="00E974C7" w:rsidRDefault="00E974C7" w:rsidP="00A83E33">
      <w:pPr>
        <w:spacing w:line="276" w:lineRule="auto"/>
        <w:ind w:left="360"/>
      </w:pPr>
    </w:p>
    <w:p w14:paraId="1FF3D5A9" w14:textId="1A3E2AA6" w:rsidR="00A77D16" w:rsidRPr="00A83E33" w:rsidRDefault="00A77D16" w:rsidP="00A83E33">
      <w:pPr>
        <w:spacing w:line="276" w:lineRule="auto"/>
        <w:ind w:left="360"/>
        <w:rPr>
          <w:i/>
          <w:u w:val="single"/>
        </w:rPr>
      </w:pPr>
      <w:r w:rsidRPr="00A83E33">
        <w:rPr>
          <w:i/>
          <w:u w:val="single"/>
        </w:rPr>
        <w:t>Pooling</w:t>
      </w:r>
      <w:r w:rsidR="00E612F6">
        <w:rPr>
          <w:i/>
          <w:u w:val="single"/>
        </w:rPr>
        <w:t>,</w:t>
      </w:r>
      <w:r w:rsidR="00240D70">
        <w:rPr>
          <w:i/>
          <w:u w:val="single"/>
        </w:rPr>
        <w:t xml:space="preserve"> cleaning</w:t>
      </w:r>
      <w:r w:rsidR="00E612F6">
        <w:rPr>
          <w:i/>
          <w:u w:val="single"/>
        </w:rPr>
        <w:t>,</w:t>
      </w:r>
      <w:r w:rsidR="00E612F6">
        <w:rPr>
          <w:i/>
          <w:u w:val="single"/>
        </w:rPr>
        <w:t xml:space="preserve"> and</w:t>
      </w:r>
      <w:r w:rsidR="00E612F6">
        <w:rPr>
          <w:i/>
          <w:u w:val="single"/>
        </w:rPr>
        <w:t xml:space="preserve"> Qubit</w:t>
      </w:r>
      <w:r w:rsidR="00240D70">
        <w:rPr>
          <w:i/>
          <w:u w:val="single"/>
        </w:rPr>
        <w:t xml:space="preserve"> steps</w:t>
      </w:r>
    </w:p>
    <w:p w14:paraId="68588491" w14:textId="5DF6EBE2" w:rsidR="00A77D16" w:rsidRDefault="00A77D16" w:rsidP="00A83E33">
      <w:pPr>
        <w:pStyle w:val="ListParagraph"/>
        <w:numPr>
          <w:ilvl w:val="0"/>
          <w:numId w:val="2"/>
        </w:numPr>
        <w:spacing w:line="276" w:lineRule="auto"/>
      </w:pPr>
      <w:r>
        <w:t>Depending on the final volume you might reach after pooling all samples, you can choose b</w:t>
      </w:r>
      <w:r w:rsidR="00A83E33">
        <w:t>etween tubes of 1.5 ml or 5 ml</w:t>
      </w:r>
      <w:r w:rsidR="00240D70">
        <w:t xml:space="preserve"> (mostly likely 5 ml)</w:t>
      </w:r>
      <w:r w:rsidR="00A83E33">
        <w:t>. UV/Sterilize the tube (5-10 min) prior to pooling any of the samples</w:t>
      </w:r>
      <w:r w:rsidR="00240D70">
        <w:t>.</w:t>
      </w:r>
    </w:p>
    <w:p w14:paraId="26E29627" w14:textId="53D314A6" w:rsidR="00A83E33" w:rsidRDefault="00A83E33" w:rsidP="00A83E33">
      <w:pPr>
        <w:pStyle w:val="ListParagraph"/>
        <w:numPr>
          <w:ilvl w:val="0"/>
          <w:numId w:val="2"/>
        </w:numPr>
        <w:spacing w:line="276" w:lineRule="auto"/>
      </w:pPr>
      <w:r>
        <w:t>Transfer the samples to the tube (1.5 ml or 5 ml) following the list you generated. Make sure you are adding the correct volume for each sample an</w:t>
      </w:r>
      <w:r w:rsidR="00240D70">
        <w:t>d</w:t>
      </w:r>
      <w:r>
        <w:t xml:space="preserve"> changing the pipette tips accordingly.</w:t>
      </w:r>
      <w:r w:rsidR="00240D70">
        <w:t xml:space="preserve"> To avoid any confusion, you can always mark</w:t>
      </w:r>
      <w:r w:rsidR="00E612F6">
        <w:t>/check</w:t>
      </w:r>
      <w:r w:rsidR="00240D70">
        <w:t xml:space="preserve"> </w:t>
      </w:r>
      <w:r w:rsidR="00E612F6">
        <w:t xml:space="preserve">on your list </w:t>
      </w:r>
      <w:r w:rsidR="00240D70">
        <w:t>those samples already added into the tube.</w:t>
      </w:r>
    </w:p>
    <w:p w14:paraId="5DA72A16" w14:textId="63CC1452" w:rsidR="00A83E33" w:rsidRDefault="00A83E33" w:rsidP="00A83E33">
      <w:pPr>
        <w:pStyle w:val="ListParagraph"/>
        <w:numPr>
          <w:ilvl w:val="0"/>
          <w:numId w:val="2"/>
        </w:numPr>
        <w:spacing w:line="276" w:lineRule="auto"/>
      </w:pPr>
      <w:r>
        <w:t>After completing the pooling, samples need to be cleaned using our bead cleaning protocol</w:t>
      </w:r>
      <w:r w:rsidR="00240D70">
        <w:t xml:space="preserve"> (basically an extra bead cleaning step)</w:t>
      </w:r>
      <w:r>
        <w:t xml:space="preserve">. You will have split the volume of your final library into 1.5 ml tubes. For example, if you used the 5 ml tube for the pooling and ended up with about 2000 ul, you can split this volume into 8 tubes (i.e. 250 ul per tube). Make sure to vortex the library prior to split </w:t>
      </w:r>
      <w:r w:rsidR="00E612F6">
        <w:t xml:space="preserve">it </w:t>
      </w:r>
      <w:r>
        <w:t>into separate 1.5 ml</w:t>
      </w:r>
      <w:r w:rsidR="00240D70">
        <w:t xml:space="preserve"> tubes</w:t>
      </w:r>
      <w:r>
        <w:t>. Using this strategy, you will have enough space to add the bead solution and the PEG.</w:t>
      </w:r>
    </w:p>
    <w:p w14:paraId="7106789D" w14:textId="27347CD6" w:rsidR="00A83E33" w:rsidRDefault="00A83E33" w:rsidP="00A83E33">
      <w:pPr>
        <w:pStyle w:val="ListParagraph"/>
        <w:numPr>
          <w:ilvl w:val="0"/>
          <w:numId w:val="2"/>
        </w:numPr>
        <w:spacing w:line="276" w:lineRule="auto"/>
      </w:pPr>
      <w:r>
        <w:t>Assuming you had 250 ul of your pooled sample in each 1.5 ml tube, add 500 ul of beads and 500 ul of PEG</w:t>
      </w:r>
      <w:r w:rsidR="00240D70">
        <w:t xml:space="preserve"> (i.e. 2X your sample</w:t>
      </w:r>
      <w:r w:rsidR="00E612F6">
        <w:t xml:space="preserve"> volume</w:t>
      </w:r>
      <w:r w:rsidR="00240D70">
        <w:t>)</w:t>
      </w:r>
      <w:r>
        <w:t xml:space="preserve">. Samples </w:t>
      </w:r>
      <w:r w:rsidR="00240D70">
        <w:t>should be incubated for 10-15 min in the mixer (you might have to change the rack for 1.5 ml tubes).</w:t>
      </w:r>
      <w:r w:rsidR="00D80459">
        <w:t xml:space="preserve"> </w:t>
      </w:r>
      <w:r w:rsidR="00D80459">
        <w:lastRenderedPageBreak/>
        <w:t>Alternatively, you can just incubate the samples in a regular plastic rack for the same period.</w:t>
      </w:r>
    </w:p>
    <w:p w14:paraId="204E0B16" w14:textId="77777777" w:rsidR="00240D70" w:rsidRDefault="00D80459" w:rsidP="00A83E33">
      <w:pPr>
        <w:pStyle w:val="ListParagraph"/>
        <w:numPr>
          <w:ilvl w:val="0"/>
          <w:numId w:val="2"/>
        </w:numPr>
        <w:spacing w:line="276" w:lineRule="auto"/>
      </w:pPr>
      <w:r>
        <w:t>Place/Incubate</w:t>
      </w:r>
      <w:r w:rsidR="00240D70">
        <w:t xml:space="preserve"> your samples in the magnetic rack </w:t>
      </w:r>
      <w:r>
        <w:t>for</w:t>
      </w:r>
      <w:r w:rsidR="00240D70">
        <w:t xml:space="preserve"> 10 min</w:t>
      </w:r>
      <w:r>
        <w:t>.</w:t>
      </w:r>
    </w:p>
    <w:p w14:paraId="6D0BFBC5" w14:textId="46B962AE" w:rsidR="00D80459" w:rsidRDefault="00240D70" w:rsidP="00A83E33">
      <w:pPr>
        <w:pStyle w:val="ListParagraph"/>
        <w:numPr>
          <w:ilvl w:val="0"/>
          <w:numId w:val="2"/>
        </w:numPr>
        <w:spacing w:line="276" w:lineRule="auto"/>
      </w:pPr>
      <w:r>
        <w:t>Aspirate the solution</w:t>
      </w:r>
      <w:r w:rsidR="0038683B">
        <w:t>/liquid</w:t>
      </w:r>
      <w:r>
        <w:t xml:space="preserve"> (i.e. beads and PEG), then transfer your samples to a plastic rack and add 1000 ul of EtOH 80%.</w:t>
      </w:r>
    </w:p>
    <w:p w14:paraId="7FC697EB" w14:textId="77777777" w:rsidR="00D80459" w:rsidRDefault="00D80459" w:rsidP="00D80459">
      <w:pPr>
        <w:pStyle w:val="ListParagraph"/>
        <w:numPr>
          <w:ilvl w:val="0"/>
          <w:numId w:val="2"/>
        </w:numPr>
        <w:spacing w:line="276" w:lineRule="auto"/>
      </w:pPr>
      <w:r>
        <w:t>Place/Incubate your samples in the magnetic rack for 10 min.</w:t>
      </w:r>
    </w:p>
    <w:p w14:paraId="00BF0D2F" w14:textId="23DB039D" w:rsidR="00240D70" w:rsidRDefault="00D80459" w:rsidP="00A83E33">
      <w:pPr>
        <w:pStyle w:val="ListParagraph"/>
        <w:numPr>
          <w:ilvl w:val="0"/>
          <w:numId w:val="2"/>
        </w:numPr>
        <w:spacing w:line="276" w:lineRule="auto"/>
      </w:pPr>
      <w:r>
        <w:t xml:space="preserve">Repeat steps 6-7 an additional time, so you have two EtOH 80% washes. Before eluting samples, you might </w:t>
      </w:r>
      <w:r w:rsidR="0038683B">
        <w:t xml:space="preserve">let the samples </w:t>
      </w:r>
      <w:r>
        <w:t>air dry for 1 min (so any excess of EtOH 80% evaporates).</w:t>
      </w:r>
      <w:r w:rsidR="0038683B">
        <w:t xml:space="preserve"> Do not let the samples air dry for too long.</w:t>
      </w:r>
    </w:p>
    <w:p w14:paraId="3C696C76" w14:textId="77777777" w:rsidR="00D80459" w:rsidRDefault="00D80459" w:rsidP="00D80459">
      <w:pPr>
        <w:pStyle w:val="ListParagraph"/>
        <w:numPr>
          <w:ilvl w:val="0"/>
          <w:numId w:val="2"/>
        </w:numPr>
        <w:spacing w:line="276" w:lineRule="auto"/>
      </w:pPr>
      <w:r>
        <w:t>Elute samples in 105 ul using Molecular Grade H</w:t>
      </w:r>
      <w:r w:rsidRPr="00D80459">
        <w:rPr>
          <w:vertAlign w:val="subscript"/>
        </w:rPr>
        <w:t>2</w:t>
      </w:r>
      <w:r>
        <w:t>O.</w:t>
      </w:r>
    </w:p>
    <w:p w14:paraId="3372C109" w14:textId="77777777" w:rsidR="00D80459" w:rsidRDefault="00D80459" w:rsidP="00D80459">
      <w:pPr>
        <w:pStyle w:val="ListParagraph"/>
        <w:numPr>
          <w:ilvl w:val="0"/>
          <w:numId w:val="2"/>
        </w:numPr>
        <w:spacing w:line="276" w:lineRule="auto"/>
      </w:pPr>
      <w:r>
        <w:t>Place/Incubate your samples in the magnetic rack for 10 min.</w:t>
      </w:r>
    </w:p>
    <w:p w14:paraId="5464573A" w14:textId="165DC647" w:rsidR="00D80459" w:rsidRDefault="00D80459" w:rsidP="00D80459">
      <w:pPr>
        <w:pStyle w:val="ListParagraph"/>
        <w:numPr>
          <w:ilvl w:val="0"/>
          <w:numId w:val="2"/>
        </w:numPr>
        <w:spacing w:line="276" w:lineRule="auto"/>
      </w:pPr>
      <w:r>
        <w:t>Transfer 100 ul from each sample/tube to a final collector tube (</w:t>
      </w:r>
      <w:r w:rsidR="0038683B">
        <w:t xml:space="preserve">mostly likely a </w:t>
      </w:r>
      <w:r>
        <w:t>1.5 ml).</w:t>
      </w:r>
    </w:p>
    <w:p w14:paraId="2873278F" w14:textId="77450A47" w:rsidR="00E974C7" w:rsidRDefault="00E974C7" w:rsidP="00D80459">
      <w:pPr>
        <w:pStyle w:val="ListParagraph"/>
        <w:numPr>
          <w:ilvl w:val="0"/>
          <w:numId w:val="2"/>
        </w:numPr>
        <w:spacing w:line="276" w:lineRule="auto"/>
      </w:pPr>
      <w:r>
        <w:t xml:space="preserve"> Before submitting samples for </w:t>
      </w:r>
      <w:r w:rsidR="0038683B">
        <w:t>a MiSeq run</w:t>
      </w:r>
      <w:r>
        <w:t xml:space="preserve">, the final concentration of your library must be determined. Prepare Qubit reactions for Standards 1 and 2 and your library(s) following our Qubit protocol. </w:t>
      </w:r>
      <w:r w:rsidR="0038683B">
        <w:t xml:space="preserve">You might decide to Qubit your samples using 2 ul instead of 1 ul. If so, make sure to change/adjust the Qubit settings. </w:t>
      </w:r>
    </w:p>
    <w:p w14:paraId="64C16A78" w14:textId="2EA82DCB" w:rsidR="00A83E33" w:rsidRDefault="00E974C7" w:rsidP="00E974C7">
      <w:pPr>
        <w:pStyle w:val="ListParagraph"/>
        <w:numPr>
          <w:ilvl w:val="0"/>
          <w:numId w:val="2"/>
        </w:numPr>
        <w:spacing w:line="276" w:lineRule="auto"/>
      </w:pPr>
      <w:r>
        <w:t>We usually ship about 500 ul of a library for MiSeq sequencing. So, you have a larger volume, you might want to transfer only 500 ul into a new 1.5 ml tube. Make sure to properly label your tube with the library info (e.g.</w:t>
      </w:r>
      <w:r w:rsidR="0038683B">
        <w:t>,</w:t>
      </w:r>
      <w:r>
        <w:t xml:space="preserve"> date, gene, library name/code).</w:t>
      </w:r>
    </w:p>
    <w:p w14:paraId="6B1E6F68" w14:textId="04F1A316" w:rsidR="00E974C7" w:rsidRDefault="00E974C7" w:rsidP="00E974C7">
      <w:pPr>
        <w:pStyle w:val="ListParagraph"/>
        <w:numPr>
          <w:ilvl w:val="0"/>
          <w:numId w:val="2"/>
        </w:numPr>
        <w:spacing w:line="276" w:lineRule="auto"/>
      </w:pPr>
      <w:r>
        <w:t xml:space="preserve">Finally, </w:t>
      </w:r>
      <w:r w:rsidR="0038683B">
        <w:t xml:space="preserve">properly </w:t>
      </w:r>
      <w:r>
        <w:t xml:space="preserve">seal your tube(s) with parafilm. </w:t>
      </w:r>
      <w:bookmarkStart w:id="0" w:name="_GoBack"/>
      <w:bookmarkEnd w:id="0"/>
    </w:p>
    <w:sectPr w:rsidR="00E974C7" w:rsidSect="00A77D1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6AD3B" w14:textId="77777777" w:rsidR="00E974C7" w:rsidRDefault="00E974C7" w:rsidP="00E974C7">
      <w:r>
        <w:separator/>
      </w:r>
    </w:p>
  </w:endnote>
  <w:endnote w:type="continuationSeparator" w:id="0">
    <w:p w14:paraId="634D47CA" w14:textId="77777777" w:rsidR="00E974C7" w:rsidRDefault="00E974C7" w:rsidP="00E9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349BE" w14:textId="77777777" w:rsidR="00E974C7" w:rsidRDefault="00E974C7" w:rsidP="00E974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30E222" w14:textId="77777777" w:rsidR="00E974C7" w:rsidRDefault="00E974C7" w:rsidP="00E974C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DDD69" w14:textId="77777777" w:rsidR="00E974C7" w:rsidRDefault="00E974C7" w:rsidP="00E974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68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C406B2" w14:textId="77777777" w:rsidR="00E974C7" w:rsidRDefault="00E974C7" w:rsidP="00E974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4E59E" w14:textId="77777777" w:rsidR="00E974C7" w:rsidRDefault="00E974C7" w:rsidP="00E974C7">
      <w:r>
        <w:separator/>
      </w:r>
    </w:p>
  </w:footnote>
  <w:footnote w:type="continuationSeparator" w:id="0">
    <w:p w14:paraId="05FAA966" w14:textId="77777777" w:rsidR="00E974C7" w:rsidRDefault="00E974C7" w:rsidP="00E97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6BE3"/>
    <w:multiLevelType w:val="hybridMultilevel"/>
    <w:tmpl w:val="9B709638"/>
    <w:lvl w:ilvl="0" w:tplc="0C22E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D5416"/>
    <w:multiLevelType w:val="hybridMultilevel"/>
    <w:tmpl w:val="A5B6DC62"/>
    <w:lvl w:ilvl="0" w:tplc="4ABC6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16"/>
    <w:rsid w:val="00240D70"/>
    <w:rsid w:val="0038683B"/>
    <w:rsid w:val="003C2913"/>
    <w:rsid w:val="00A77D16"/>
    <w:rsid w:val="00A83E33"/>
    <w:rsid w:val="00B92DB0"/>
    <w:rsid w:val="00D80459"/>
    <w:rsid w:val="00E52E2C"/>
    <w:rsid w:val="00E612F6"/>
    <w:rsid w:val="00E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EF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D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7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4C7"/>
  </w:style>
  <w:style w:type="character" w:styleId="PageNumber">
    <w:name w:val="page number"/>
    <w:basedOn w:val="DefaultParagraphFont"/>
    <w:uiPriority w:val="99"/>
    <w:semiHidden/>
    <w:unhideWhenUsed/>
    <w:rsid w:val="00E974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D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7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4C7"/>
  </w:style>
  <w:style w:type="character" w:styleId="PageNumber">
    <w:name w:val="page number"/>
    <w:basedOn w:val="DefaultParagraphFont"/>
    <w:uiPriority w:val="99"/>
    <w:semiHidden/>
    <w:unhideWhenUsed/>
    <w:rsid w:val="00E9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604</Words>
  <Characters>3446</Characters>
  <Application>Microsoft Macintosh Word</Application>
  <DocSecurity>0</DocSecurity>
  <Lines>28</Lines>
  <Paragraphs>8</Paragraphs>
  <ScaleCrop>false</ScaleCrop>
  <Company>UCR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Baldwin</dc:creator>
  <cp:keywords/>
  <dc:description/>
  <cp:lastModifiedBy>James Baldwin</cp:lastModifiedBy>
  <cp:revision>4</cp:revision>
  <dcterms:created xsi:type="dcterms:W3CDTF">2019-09-27T17:16:00Z</dcterms:created>
  <dcterms:modified xsi:type="dcterms:W3CDTF">2019-09-27T18:29:00Z</dcterms:modified>
</cp:coreProperties>
</file>