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A192F"/>
          <w:sz w:val="80"/>
          <w:szCs w:val="80"/>
        </w:rPr>
        <w:t xml:space="preserve">VaultPass</w:t>
      </w:r>
    </w:p>
    <w:p>
      <w:pPr>
        <w:spacing w:after="40" w:before="0"/>
      </w:pPr>
      <w:r>
        <w:rPr>
          <w:rFonts w:ascii="Arial" w:cs="Arial" w:eastAsia="Arial" w:hAnsi="Arial"/>
          <w:color w:val="0D9E7A"/>
          <w:sz w:val="40"/>
          <w:szCs w:val="40"/>
        </w:rPr>
        <w:t xml:space="preserve">インフラ設計書 (Infra Sekkeisho)</w:t>
      </w:r>
    </w:p>
    <w:p>
      <w:pPr>
        <w:spacing w:after="300" w:before="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DOC-006</w:t>
      </w:r>
    </w:p>
    <w:p>
      <w:pPr>
        <w:pBdr>
          <w:bottom w:val="single" w:color="DEE2E8" w:sz="4" w:space="6"/>
        </w:pBdr>
        <w:spacing w:after="120" w:before="120"/>
      </w:pPr>
      <w:r>
        <w:t xml:space="preserve"/>
      </w:r>
    </w:p>
    <w:p>
      <w:pPr>
        <w:spacing w:after="0" w:before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ドキュメントID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VP-DOC-006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バージョン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ステータス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65D"/>
                <w:sz w:val="21"/>
                <w:szCs w:val="21"/>
              </w:rPr>
              <w:t xml:space="preserve">作成中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作成日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2026年06月02日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最終更新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2026年06月02日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担当チーム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DevOpsチーム / インフラチーム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概要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VaultPassシステムのインフラ構成、デプロイパイプライン、監視・アラート設計を定義する。</w:t>
            </w:r>
          </w:p>
        </w:tc>
      </w:tr>
    </w:tbl>
    <w:p>
      <w:pPr>
        <w:spacing w:after="0" w:before="180"/>
      </w:pPr>
      <w:r>
        <w:t xml:space="preserve"> </w:t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本ドキュメントはVaultPass開発プロジェクトの機密情報を含みます。無断転載・複製を禁じます。</w:t>
      </w:r>
    </w:p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1. 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200"/>
        <w:gridCol w:w="2560"/>
        <w:gridCol w:w="2000"/>
      </w:tblGrid>
      <w:tr>
        <w:tc>
          <w:tcPr>
            <w:tcW w:type="dxa" w:w="14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版</w:t>
            </w:r>
          </w:p>
        </w:tc>
        <w:tc>
          <w:tcPr>
            <w:tcW w:type="dxa" w:w="1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日付</w:t>
            </w:r>
          </w:p>
        </w:tc>
        <w:tc>
          <w:tcPr>
            <w:tcW w:type="dxa" w:w="2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変更内容</w:t>
            </w:r>
          </w:p>
        </w:tc>
        <w:tc>
          <w:tcPr>
            <w:tcW w:type="dxa" w:w="25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担当者</w:t>
            </w:r>
          </w:p>
        </w:tc>
        <w:tc>
          <w:tcPr>
            <w:tcW w:type="dxa" w:w="20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承認者</w:t>
            </w:r>
          </w:p>
        </w:tc>
      </w:tr>
      <w:tr>
        <w:tc>
          <w:tcPr>
            <w:tcW w:type="dxa" w:w="1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1.0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2026-06-02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初版作成</w:t>
            </w:r>
          </w:p>
        </w:tc>
        <w:tc>
          <w:tcPr>
            <w:tcW w:type="dxa" w:w="2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Bikash Thapa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TBD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2. インフラ構成概要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コンポーネント</w:t>
            </w:r>
          </w:p>
        </w:tc>
        <w:tc>
          <w:tcPr>
            <w:tcW w:type="dxa" w:w="348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サービス / スペック</w:t>
            </w:r>
          </w:p>
        </w:tc>
        <w:tc>
          <w:tcPr>
            <w:tcW w:type="dxa" w:w="348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フェーズ1（MVP）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APIサーバー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Railway — コンテナ（512MB RAM, 0.5vCPU）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1インスタンス（スケールアウト設計）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PostgreSQL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Railway PostgreSQL 16 — 1GB ストレージ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自動バックアップ付き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Redis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Railway Redis 7 — 256MB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セッション・レート制限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Webフロント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Vercel — Edge Network（無料枠）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自動スケール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モバイルビルド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Expo EAS Build — Free Tier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月30ビルドまで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監視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Sentry（エラー追跡）+ Railway Metrics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アラート閾値設定済み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CDN / DDoS保護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Vercel Edge（Web） / Railway標準（API）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Cloudflare移行を検討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SSL証明書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自動更新（Let's Encrypt via Railway/Vercel）</w:t>
            </w:r>
          </w:p>
        </w:tc>
        <w:tc>
          <w:tcPr>
            <w:tcW w:type="dxa" w:w="348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3. CI/CDパイプライン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3.1 ブランチ戦略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ブランチ</w:t>
            </w:r>
          </w:p>
        </w:tc>
        <w:tc>
          <w:tcPr>
            <w:tcW w:type="dxa" w:w="73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役割・デプロイ先</w:t>
            </w:r>
          </w:p>
        </w:tc>
      </w:tr>
      <w:tr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main</w:t>
            </w:r>
          </w:p>
        </w:tc>
        <w:tc>
          <w:tcPr>
            <w:tcW w:type="dxa" w:w="7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本番環境（Railway + Vercel本番）。PR + レビュー必須。</w:t>
            </w:r>
          </w:p>
        </w:tc>
      </w:tr>
      <w:tr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develop</w:t>
            </w:r>
          </w:p>
        </w:tc>
        <w:tc>
          <w:tcPr>
            <w:tcW w:type="dxa" w:w="7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ステージング環境。機能ブランチのマージ先。</w:t>
            </w:r>
          </w:p>
        </w:tc>
      </w:tr>
      <w:tr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feature/*</w:t>
            </w:r>
          </w:p>
        </w:tc>
        <w:tc>
          <w:tcPr>
            <w:tcW w:type="dxa" w:w="7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個人開発ブランチ。developへのPRで自動テスト実行。</w:t>
            </w:r>
          </w:p>
        </w:tc>
      </w:tr>
      <w:tr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hotfix/*</w:t>
            </w:r>
          </w:p>
        </w:tc>
        <w:tc>
          <w:tcPr>
            <w:tcW w:type="dxa" w:w="7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本番緊急修正。mainへ直接PR。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3.2 GitHub Actions ワークフロー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on: [push to develop, PR to main]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jobs: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lint:     ESLint + Prettier チェック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type:     TypeScript tsc --noEmit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test:     Vitest ユニットテスト（カバレッジ80%以上必須）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audit:    npm audit --audit-level=high（Highゼロ必須）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build:    本番ビルド確認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deploy:   mainへのマージ時のみ — Railway API + Vercel Web 自動デプロイ</w:t>
      </w:r>
    </w:p>
    <w:p>
      <w:pPr>
        <w:spacing w:after="0" w:before="60"/>
      </w:pPr>
      <w:r>
        <w:t xml:space="preserve"> </w:t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4. 環境変数管理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変数名</w:t>
            </w:r>
          </w:p>
        </w:tc>
        <w:tc>
          <w:tcPr>
            <w:tcW w:type="dxa" w:w="65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DATABASE_URL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PostgreSQL接続URL（Railway自動設定）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REDIS_URL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Redis接続URL（Railway自動設定）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JWT_SECRET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JWT署名シークレット（256bit ランダム文字列）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JWT_REFRESH_SECRET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リフレッシュトークン署名シークレット（別鍵）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ARGON2_PEPPER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サーバーサイドArgon2id追加シークレット（流出耐性向上）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TOTP_ENCRYPTION_KEY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TOTPシークレット暗号化用AES-256キー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SENTRY_DSN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Sentryプロジェクトエンドポイント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ALLOWED_ORIGINS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CORS許可オリジン（カンマ区切り）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NODE_ENV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production / development / test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※ 全環境変数はRailway / Vercelのシークレット管理機能で管理。.envファイルはリポジトリに含めない。</w:t>
      </w:r>
    </w:p>
    <w:p>
      <w:pPr>
        <w:spacing w:after="0" w:before="60"/>
      </w:pPr>
      <w:r>
        <w:t xml:space="preserve"> </w:t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5. 監視・アラート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監視項目</w:t>
            </w:r>
          </w:p>
        </w:tc>
        <w:tc>
          <w:tcPr>
            <w:tcW w:type="dxa" w:w="65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閾値・アクション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APIエラー率（5xx）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5%超過 → Slackアラート / 15%超過 → PagerDuty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レスポンスタイム（p95）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1000ms超過 → Slackアラート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DB接続プール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使用率80%超過 → アラート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ディスク使用量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80%超過 → アラート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TOKEN_THEFT_DETECTED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即時アラート（セキュリティインシデント）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ログイン失敗率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10分間で同一IPから50回超 → 自動IP遮断</w:t>
            </w:r>
          </w:p>
        </w:tc>
      </w:tr>
    </w:tbl>
    <w:p>
      <w:pPr>
        <w:spacing w:after="0" w:before="120"/>
      </w:pPr>
      <w:r>
        <w:t xml:space="preserve"> </w:t>
      </w:r>
    </w:p>
    <w:p>
      <w:pPr>
        <w:pBdr>
          <w:bottom w:val="single" w:color="DEE2E8" w:sz="4" w:space="6"/>
        </w:pBdr>
        <w:spacing w:after="120" w:before="12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以上 — VP-DOC-006 インフラ設計書 v1.0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E2E8" w:sz="4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64748B"/>
        <w:sz w:val="17"/>
        <w:szCs w:val="17"/>
      </w:rPr>
      <w:t xml:space="preserve">© 2026 VaultPass Project — CONFIDENTIAL</w:t>
    </w:r>
    <w:r>
      <w:rPr>
        <w:rFonts w:ascii="Arial" w:cs="Arial" w:eastAsia="Arial" w:hAnsi="Arial"/>
        <w:color w:val="64748B"/>
        <w:sz w:val="17"/>
        <w:szCs w:val="17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E7A" w:sz="6" w:space="4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0A192F"/>
        <w:sz w:val="19"/>
        <w:szCs w:val="19"/>
      </w:rPr>
      <w:t xml:space="preserve">VaultPass  |  インフラ設計書</w:t>
    </w:r>
    <w:r>
      <w:rPr>
        <w:rFonts w:ascii="Arial" w:cs="Arial" w:eastAsia="Arial" w:hAnsi="Arial"/>
        <w:color w:val="64748B"/>
        <w:sz w:val="19"/>
        <w:szCs w:val="19"/>
      </w:rPr>
      <w:t xml:space="preserve">	VP-DOC-006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280"/>
      </w:pPr>
    </w:lvl>
    <w:lvl w:ilvl="1" w15:tentative="1">
      <w:start w:val="1"/>
      <w:numFmt w:val="bullet"/>
      <w:lvlText w:val="○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A192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192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E7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2026-06-02T00:17:03.963Z</dcterms:created>
  <dcterms:modified xsi:type="dcterms:W3CDTF">2026-06-02T00:17:03.963Z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