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xml" ContentType="application/vnd.openxmlformats-officedocument.wordprocessingml.header+xml"/>
  <Override PartName="/word/intelligence2.xml" ContentType="application/vnd.ms-office.intelligence2+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P="62A9705E" wp14:paraId="1BA0E441" wp14:textId="38E64627">
      <w:pPr>
        <w:pStyle w:val="Normal"/>
        <w:bidi w:val="0"/>
        <w:spacing w:before="0" w:beforeAutospacing="off" w:after="160" w:afterAutospacing="off" w:line="259" w:lineRule="auto"/>
        <w:ind w:left="0" w:right="0"/>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Pr="62A9705E" w:rsidR="5EA54B0D">
        <w:rPr>
          <w:rFonts w:ascii="Calibri" w:hAnsi="Calibri" w:eastAsia="Calibri" w:cs="Calibri"/>
          <w:b w:val="1"/>
          <w:bCs w:val="1"/>
          <w:i w:val="0"/>
          <w:iCs w:val="0"/>
          <w:caps w:val="0"/>
          <w:smallCaps w:val="0"/>
          <w:noProof w:val="0"/>
          <w:color w:val="000000" w:themeColor="text1" w:themeTint="FF" w:themeShade="FF"/>
          <w:sz w:val="22"/>
          <w:szCs w:val="22"/>
          <w:lang w:val="en-US"/>
        </w:rPr>
        <w:t xml:space="preserve">Music </w:t>
      </w:r>
      <w:r w:rsidRPr="62A9705E" w:rsidR="3142901B">
        <w:rPr>
          <w:rFonts w:ascii="Calibri" w:hAnsi="Calibri" w:eastAsia="Calibri" w:cs="Calibri"/>
          <w:b w:val="1"/>
          <w:bCs w:val="1"/>
          <w:i w:val="0"/>
          <w:iCs w:val="0"/>
          <w:caps w:val="0"/>
          <w:smallCaps w:val="0"/>
          <w:noProof w:val="0"/>
          <w:color w:val="000000" w:themeColor="text1" w:themeTint="FF" w:themeShade="FF"/>
          <w:sz w:val="22"/>
          <w:szCs w:val="22"/>
          <w:lang w:val="en-US"/>
        </w:rPr>
        <w:t xml:space="preserve">Industry </w:t>
      </w:r>
      <w:r w:rsidRPr="62A9705E" w:rsidR="2C9DEC29">
        <w:rPr>
          <w:rFonts w:ascii="Calibri" w:hAnsi="Calibri" w:eastAsia="Calibri" w:cs="Calibri"/>
          <w:b w:val="1"/>
          <w:bCs w:val="1"/>
          <w:i w:val="0"/>
          <w:iCs w:val="0"/>
          <w:caps w:val="0"/>
          <w:smallCaps w:val="0"/>
          <w:noProof w:val="0"/>
          <w:color w:val="000000" w:themeColor="text1" w:themeTint="FF" w:themeShade="FF"/>
          <w:sz w:val="22"/>
          <w:szCs w:val="22"/>
          <w:lang w:val="en-US"/>
        </w:rPr>
        <w:t xml:space="preserve">Visualization </w:t>
      </w:r>
      <w:r w:rsidRPr="62A9705E" w:rsidR="60A367E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&amp; </w:t>
      </w:r>
      <w:r w:rsidRPr="62A9705E" w:rsidR="5EA54B0D">
        <w:rPr>
          <w:rFonts w:ascii="Calibri" w:hAnsi="Calibri" w:eastAsia="Calibri" w:cs="Calibri"/>
          <w:b w:val="1"/>
          <w:bCs w:val="1"/>
          <w:i w:val="0"/>
          <w:iCs w:val="0"/>
          <w:caps w:val="0"/>
          <w:smallCaps w:val="0"/>
          <w:noProof w:val="0"/>
          <w:color w:val="000000" w:themeColor="text1" w:themeTint="FF" w:themeShade="FF"/>
          <w:sz w:val="22"/>
          <w:szCs w:val="22"/>
          <w:lang w:val="en-US"/>
        </w:rPr>
        <w:t>Tour Analytics</w:t>
      </w:r>
    </w:p>
    <w:p w:rsidR="3B2BA9C5" w:rsidP="62A9705E" w:rsidRDefault="3B2BA9C5" w14:paraId="004E5FFB" w14:textId="4E0D6399">
      <w:pPr>
        <w:spacing w:after="160" w:line="259"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2A9705E" w:rsidR="5EA54B0D">
        <w:rPr>
          <w:rFonts w:ascii="Calibri" w:hAnsi="Calibri" w:eastAsia="Calibri" w:cs="Calibri"/>
          <w:b w:val="1"/>
          <w:bCs w:val="1"/>
          <w:i w:val="0"/>
          <w:iCs w:val="0"/>
          <w:caps w:val="0"/>
          <w:smallCaps w:val="0"/>
          <w:noProof w:val="0"/>
          <w:color w:val="000000" w:themeColor="text1" w:themeTint="FF" w:themeShade="FF"/>
          <w:sz w:val="22"/>
          <w:szCs w:val="22"/>
          <w:lang w:val="en-US"/>
        </w:rPr>
        <w:t>Team #:</w:t>
      </w:r>
      <w:r w:rsidRPr="62A9705E" w:rsidR="5EA54B0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2A9705E" w:rsidR="0D140811">
        <w:rPr>
          <w:rFonts w:ascii="Calibri" w:hAnsi="Calibri" w:eastAsia="Calibri" w:cs="Calibri"/>
          <w:b w:val="0"/>
          <w:bCs w:val="0"/>
          <w:i w:val="0"/>
          <w:iCs w:val="0"/>
          <w:caps w:val="0"/>
          <w:smallCaps w:val="0"/>
          <w:noProof w:val="0"/>
          <w:color w:val="000000" w:themeColor="text1" w:themeTint="FF" w:themeShade="FF"/>
          <w:sz w:val="22"/>
          <w:szCs w:val="22"/>
          <w:lang w:val="en-US"/>
        </w:rPr>
        <w:t>JJ. BASK</w:t>
      </w:r>
      <w:r w:rsidRPr="62A9705E" w:rsidR="2151310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2A9705E" w:rsidR="5C3D5D86">
        <w:rPr>
          <w:rFonts w:ascii="Calibri" w:hAnsi="Calibri" w:eastAsia="Calibri" w:cs="Calibri"/>
          <w:b w:val="1"/>
          <w:bCs w:val="1"/>
          <w:i w:val="0"/>
          <w:iCs w:val="0"/>
          <w:caps w:val="0"/>
          <w:smallCaps w:val="0"/>
          <w:noProof w:val="0"/>
          <w:color w:val="000000" w:themeColor="text1" w:themeTint="FF" w:themeShade="FF"/>
          <w:sz w:val="22"/>
          <w:szCs w:val="22"/>
          <w:lang w:val="en-US"/>
        </w:rPr>
        <w:t>Team Members</w:t>
      </w:r>
      <w:r w:rsidRPr="62A9705E" w:rsidR="5C3D5D8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2A9705E" w:rsidR="03684D0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Sai Krishna </w:t>
      </w:r>
      <w:r w:rsidRPr="62A9705E" w:rsidR="03684D06">
        <w:rPr>
          <w:rFonts w:ascii="Calibri" w:hAnsi="Calibri" w:eastAsia="Calibri" w:cs="Calibri"/>
          <w:b w:val="0"/>
          <w:bCs w:val="0"/>
          <w:i w:val="0"/>
          <w:iCs w:val="0"/>
          <w:caps w:val="0"/>
          <w:smallCaps w:val="0"/>
          <w:noProof w:val="0"/>
          <w:color w:val="000000" w:themeColor="text1" w:themeTint="FF" w:themeShade="FF"/>
          <w:sz w:val="22"/>
          <w:szCs w:val="22"/>
          <w:lang w:val="en-US"/>
        </w:rPr>
        <w:t>Pothana</w:t>
      </w:r>
      <w:r w:rsidRPr="62A9705E" w:rsidR="3EEDB6A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2A9705E" w:rsidR="0ACAC533">
        <w:rPr>
          <w:rFonts w:ascii="Calibri" w:hAnsi="Calibri" w:eastAsia="Calibri" w:cs="Calibri"/>
          <w:b w:val="0"/>
          <w:bCs w:val="0"/>
          <w:i w:val="0"/>
          <w:iCs w:val="0"/>
          <w:caps w:val="0"/>
          <w:smallCaps w:val="0"/>
          <w:noProof w:val="0"/>
          <w:color w:val="000000" w:themeColor="text1" w:themeTint="FF" w:themeShade="FF"/>
          <w:sz w:val="22"/>
          <w:szCs w:val="22"/>
          <w:lang w:val="en-US"/>
        </w:rPr>
        <w:t>spothana3</w:t>
      </w:r>
      <w:r w:rsidRPr="62A9705E" w:rsidR="15F1747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2A9705E" w:rsidR="76018A2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Jordan </w:t>
      </w:r>
      <w:r w:rsidRPr="62A9705E" w:rsidR="76018A24">
        <w:rPr>
          <w:rFonts w:ascii="Calibri" w:hAnsi="Calibri" w:eastAsia="Calibri" w:cs="Calibri"/>
          <w:b w:val="0"/>
          <w:bCs w:val="0"/>
          <w:i w:val="0"/>
          <w:iCs w:val="0"/>
          <w:caps w:val="0"/>
          <w:smallCaps w:val="0"/>
          <w:noProof w:val="0"/>
          <w:color w:val="000000" w:themeColor="text1" w:themeTint="FF" w:themeShade="FF"/>
          <w:sz w:val="22"/>
          <w:szCs w:val="22"/>
          <w:lang w:val="en-US"/>
        </w:rPr>
        <w:t>Gewing</w:t>
      </w:r>
      <w:r w:rsidRPr="62A9705E" w:rsidR="76018A24">
        <w:rPr>
          <w:rFonts w:ascii="Calibri" w:hAnsi="Calibri" w:eastAsia="Calibri" w:cs="Calibri"/>
          <w:b w:val="0"/>
          <w:bCs w:val="0"/>
          <w:i w:val="0"/>
          <w:iCs w:val="0"/>
          <w:caps w:val="0"/>
          <w:smallCaps w:val="0"/>
          <w:noProof w:val="0"/>
          <w:color w:val="000000" w:themeColor="text1" w:themeTint="FF" w:themeShade="FF"/>
          <w:sz w:val="22"/>
          <w:szCs w:val="22"/>
          <w:lang w:val="en-US"/>
        </w:rPr>
        <w:t>-Mullins</w:t>
      </w:r>
      <w:r w:rsidRPr="62A9705E" w:rsidR="04D11E1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2A9705E" w:rsidR="76018A24">
        <w:rPr>
          <w:rFonts w:ascii="Calibri" w:hAnsi="Calibri" w:eastAsia="Calibri" w:cs="Calibri"/>
          <w:b w:val="0"/>
          <w:bCs w:val="0"/>
          <w:i w:val="0"/>
          <w:iCs w:val="0"/>
          <w:caps w:val="0"/>
          <w:smallCaps w:val="0"/>
          <w:noProof w:val="0"/>
          <w:color w:val="000000" w:themeColor="text1" w:themeTint="FF" w:themeShade="FF"/>
          <w:sz w:val="22"/>
          <w:szCs w:val="22"/>
          <w:lang w:val="en-US"/>
        </w:rPr>
        <w:t>jag31</w:t>
      </w:r>
      <w:r w:rsidRPr="62A9705E" w:rsidR="6C7ABDBA">
        <w:rPr>
          <w:rFonts w:ascii="Calibri" w:hAnsi="Calibri" w:eastAsia="Calibri" w:cs="Calibri"/>
          <w:b w:val="0"/>
          <w:bCs w:val="0"/>
          <w:i w:val="0"/>
          <w:iCs w:val="0"/>
          <w:caps w:val="0"/>
          <w:smallCaps w:val="0"/>
          <w:noProof w:val="0"/>
          <w:color w:val="000000" w:themeColor="text1" w:themeTint="FF" w:themeShade="FF"/>
          <w:sz w:val="22"/>
          <w:szCs w:val="22"/>
          <w:lang w:val="en-US"/>
        </w:rPr>
        <w:t>), B</w:t>
      </w:r>
      <w:r w:rsidRPr="62A9705E" w:rsidR="1493301A">
        <w:rPr>
          <w:rFonts w:ascii="Calibri" w:hAnsi="Calibri" w:eastAsia="Calibri" w:cs="Calibri"/>
          <w:b w:val="0"/>
          <w:bCs w:val="0"/>
          <w:i w:val="0"/>
          <w:iCs w:val="0"/>
          <w:caps w:val="0"/>
          <w:smallCaps w:val="0"/>
          <w:noProof w:val="0"/>
          <w:color w:val="000000" w:themeColor="text1" w:themeTint="FF" w:themeShade="FF"/>
          <w:sz w:val="22"/>
          <w:szCs w:val="22"/>
          <w:lang w:val="en-US"/>
        </w:rPr>
        <w:t>ikash Kumar Jha</w:t>
      </w:r>
      <w:r w:rsidRPr="62A9705E" w:rsidR="0759326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2A9705E" w:rsidR="472EBE1C">
        <w:rPr>
          <w:rFonts w:ascii="Calibri" w:hAnsi="Calibri" w:eastAsia="Calibri" w:cs="Calibri"/>
          <w:b w:val="0"/>
          <w:bCs w:val="0"/>
          <w:i w:val="0"/>
          <w:iCs w:val="0"/>
          <w:caps w:val="0"/>
          <w:smallCaps w:val="0"/>
          <w:noProof w:val="0"/>
          <w:color w:val="000000" w:themeColor="text1" w:themeTint="FF" w:themeShade="FF"/>
          <w:sz w:val="22"/>
          <w:szCs w:val="22"/>
          <w:lang w:val="en-US"/>
        </w:rPr>
        <w:t>bjha32</w:t>
      </w:r>
      <w:r w:rsidRPr="62A9705E" w:rsidR="4B8C77B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2A9705E" w:rsidR="1109D53D">
        <w:rPr>
          <w:rFonts w:ascii="Calibri" w:hAnsi="Calibri" w:eastAsia="Calibri" w:cs="Calibri"/>
          <w:b w:val="0"/>
          <w:bCs w:val="0"/>
          <w:i w:val="0"/>
          <w:iCs w:val="0"/>
          <w:caps w:val="0"/>
          <w:smallCaps w:val="0"/>
          <w:noProof w:val="0"/>
          <w:color w:val="000000" w:themeColor="text1" w:themeTint="FF" w:themeShade="FF"/>
          <w:sz w:val="22"/>
          <w:szCs w:val="22"/>
          <w:lang w:val="en-US"/>
        </w:rPr>
        <w:t>Alexander Muriithi</w:t>
      </w:r>
      <w:r w:rsidRPr="62A9705E" w:rsidR="6A50863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2A9705E" w:rsidR="5E96EF18">
        <w:rPr>
          <w:rFonts w:ascii="Calibri" w:hAnsi="Calibri" w:eastAsia="Calibri" w:cs="Calibri"/>
          <w:b w:val="0"/>
          <w:bCs w:val="0"/>
          <w:i w:val="0"/>
          <w:iCs w:val="0"/>
          <w:caps w:val="0"/>
          <w:smallCaps w:val="0"/>
          <w:noProof w:val="0"/>
          <w:color w:val="000000" w:themeColor="text1" w:themeTint="FF" w:themeShade="FF"/>
          <w:sz w:val="22"/>
          <w:szCs w:val="22"/>
          <w:lang w:val="en-US"/>
        </w:rPr>
        <w:t>amuriithi3</w:t>
      </w:r>
      <w:r w:rsidRPr="62A9705E" w:rsidR="4001765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2A9705E" w:rsidR="41396AD0">
        <w:rPr>
          <w:rFonts w:ascii="Calibri" w:hAnsi="Calibri" w:eastAsia="Calibri" w:cs="Calibri"/>
          <w:b w:val="0"/>
          <w:bCs w:val="0"/>
          <w:i w:val="0"/>
          <w:iCs w:val="0"/>
          <w:caps w:val="0"/>
          <w:smallCaps w:val="0"/>
          <w:noProof w:val="0"/>
          <w:color w:val="000000" w:themeColor="text1" w:themeTint="FF" w:themeShade="FF"/>
          <w:sz w:val="22"/>
          <w:szCs w:val="22"/>
          <w:lang w:val="en-US"/>
        </w:rPr>
        <w:t>Katherine Bae</w:t>
      </w:r>
      <w:r w:rsidRPr="62A9705E" w:rsidR="41E6BEC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2A9705E" w:rsidR="016CDB81">
        <w:rPr>
          <w:rFonts w:ascii="Calibri" w:hAnsi="Calibri" w:eastAsia="Calibri" w:cs="Calibri"/>
          <w:b w:val="0"/>
          <w:bCs w:val="0"/>
          <w:i w:val="0"/>
          <w:iCs w:val="0"/>
          <w:caps w:val="0"/>
          <w:smallCaps w:val="0"/>
          <w:noProof w:val="0"/>
          <w:color w:val="000000" w:themeColor="text1" w:themeTint="FF" w:themeShade="FF"/>
          <w:sz w:val="22"/>
          <w:szCs w:val="22"/>
          <w:lang w:val="en-US"/>
        </w:rPr>
        <w:t>kbae41</w:t>
      </w:r>
      <w:r w:rsidRPr="62A9705E" w:rsidR="07594FC3">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12FA8C1F" w:rsidP="62A9705E" w:rsidRDefault="12FA8C1F" w14:paraId="10ED1F39" w14:textId="0D382702">
      <w:pPr>
        <w:pStyle w:val="Normal"/>
        <w:spacing w:before="0" w:beforeAutospacing="off" w:after="160" w:afterAutospacing="off" w:line="257" w:lineRule="auto"/>
        <w:jc w:val="left"/>
        <w:rPr>
          <w:rFonts w:ascii="Calibri" w:hAnsi="Calibri" w:eastAsia="Calibri" w:cs="Calibri"/>
          <w:noProof w:val="0"/>
          <w:sz w:val="22"/>
          <w:szCs w:val="22"/>
          <w:lang w:val="en-US"/>
        </w:rPr>
      </w:pPr>
      <w:r w:rsidRPr="62A9705E" w:rsidR="12FA8C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Our </w:t>
      </w:r>
      <w:r w:rsidRPr="62A9705E" w:rsidR="12FA8C1F">
        <w:rPr>
          <w:rFonts w:ascii="Calibri" w:hAnsi="Calibri" w:eastAsia="Calibri" w:cs="Calibri"/>
          <w:b w:val="0"/>
          <w:bCs w:val="0"/>
          <w:i w:val="0"/>
          <w:iCs w:val="0"/>
          <w:caps w:val="0"/>
          <w:smallCaps w:val="0"/>
          <w:noProof w:val="0"/>
          <w:color w:val="000000" w:themeColor="text1" w:themeTint="FF" w:themeShade="FF"/>
          <w:sz w:val="22"/>
          <w:szCs w:val="22"/>
          <w:lang w:val="en-US"/>
        </w:rPr>
        <w:t>objective</w:t>
      </w:r>
      <w:r w:rsidRPr="62A9705E" w:rsidR="12FA8C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is to </w:t>
      </w:r>
      <w:r w:rsidRPr="62A9705E" w:rsidR="2577F625">
        <w:rPr>
          <w:rFonts w:ascii="Calibri" w:hAnsi="Calibri" w:eastAsia="Calibri" w:cs="Calibri"/>
          <w:b w:val="0"/>
          <w:bCs w:val="0"/>
          <w:i w:val="0"/>
          <w:iCs w:val="0"/>
          <w:caps w:val="0"/>
          <w:smallCaps w:val="0"/>
          <w:noProof w:val="0"/>
          <w:color w:val="000000" w:themeColor="text1" w:themeTint="FF" w:themeShade="FF"/>
          <w:sz w:val="22"/>
          <w:szCs w:val="22"/>
          <w:lang w:val="en-US"/>
        </w:rPr>
        <w:t>visualize the music industry given data about artists, releases, labels, and the relationships between them</w:t>
      </w:r>
      <w:r w:rsidRPr="62A9705E" w:rsidR="74B0F275">
        <w:rPr>
          <w:rFonts w:ascii="Calibri" w:hAnsi="Calibri" w:eastAsia="Calibri" w:cs="Calibri"/>
          <w:b w:val="0"/>
          <w:bCs w:val="0"/>
          <w:i w:val="0"/>
          <w:iCs w:val="0"/>
          <w:caps w:val="0"/>
          <w:smallCaps w:val="0"/>
          <w:noProof w:val="0"/>
          <w:color w:val="000000" w:themeColor="text1" w:themeTint="FF" w:themeShade="FF"/>
          <w:sz w:val="22"/>
          <w:szCs w:val="22"/>
          <w:lang w:val="en-US"/>
        </w:rPr>
        <w:t>.</w:t>
      </w:r>
      <w:r w:rsidRPr="62A9705E" w:rsidR="08431CA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2A9705E" w:rsidR="098F53F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We also aim to </w:t>
      </w:r>
      <w:r w:rsidRPr="62A9705E" w:rsidR="7F983EB6">
        <w:rPr>
          <w:rFonts w:ascii="Calibri" w:hAnsi="Calibri" w:eastAsia="Calibri" w:cs="Calibri"/>
          <w:b w:val="0"/>
          <w:bCs w:val="0"/>
          <w:i w:val="0"/>
          <w:iCs w:val="0"/>
          <w:caps w:val="0"/>
          <w:smallCaps w:val="0"/>
          <w:noProof w:val="0"/>
          <w:color w:val="000000" w:themeColor="text1" w:themeTint="FF" w:themeShade="FF"/>
          <w:sz w:val="22"/>
          <w:szCs w:val="22"/>
          <w:lang w:val="en-US"/>
        </w:rPr>
        <w:t>predict</w:t>
      </w:r>
      <w:r w:rsidRPr="62A9705E" w:rsidR="7F983EB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success of a music tour given data about artists, </w:t>
      </w:r>
      <w:r w:rsidRPr="62A9705E" w:rsidR="0B832B7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their </w:t>
      </w:r>
      <w:r w:rsidRPr="62A9705E" w:rsidR="317B6480">
        <w:rPr>
          <w:rFonts w:ascii="Calibri" w:hAnsi="Calibri" w:eastAsia="Calibri" w:cs="Calibri"/>
          <w:b w:val="0"/>
          <w:bCs w:val="0"/>
          <w:i w:val="0"/>
          <w:iCs w:val="0"/>
          <w:caps w:val="0"/>
          <w:smallCaps w:val="0"/>
          <w:noProof w:val="0"/>
          <w:color w:val="000000" w:themeColor="text1" w:themeTint="FF" w:themeShade="FF"/>
          <w:sz w:val="22"/>
          <w:szCs w:val="22"/>
          <w:lang w:val="en-US"/>
        </w:rPr>
        <w:t>work</w:t>
      </w:r>
      <w:r w:rsidRPr="62A9705E" w:rsidR="7F983EB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the relationships between them, weather, venue, ticket sales and music consumption pattern</w:t>
      </w:r>
      <w:r w:rsidRPr="62A9705E" w:rsidR="19F06E8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end goal of </w:t>
      </w:r>
      <w:r w:rsidRPr="62A9705E" w:rsidR="37F659BC">
        <w:rPr>
          <w:rFonts w:ascii="Calibri" w:hAnsi="Calibri" w:eastAsia="Calibri" w:cs="Calibri"/>
          <w:b w:val="0"/>
          <w:bCs w:val="0"/>
          <w:i w:val="0"/>
          <w:iCs w:val="0"/>
          <w:caps w:val="0"/>
          <w:smallCaps w:val="0"/>
          <w:noProof w:val="0"/>
          <w:color w:val="000000" w:themeColor="text1" w:themeTint="FF" w:themeShade="FF"/>
          <w:sz w:val="22"/>
          <w:szCs w:val="22"/>
          <w:lang w:val="en-US"/>
        </w:rPr>
        <w:t>the project</w:t>
      </w:r>
      <w:r w:rsidRPr="62A9705E" w:rsidR="37F659B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is to create a cloud-based application which </w:t>
      </w:r>
      <w:r w:rsidRPr="62A9705E" w:rsidR="37F659BC">
        <w:rPr>
          <w:rFonts w:ascii="Calibri" w:hAnsi="Calibri" w:eastAsia="Calibri" w:cs="Calibri"/>
          <w:noProof w:val="0"/>
          <w:sz w:val="22"/>
          <w:szCs w:val="22"/>
          <w:lang w:val="en-US"/>
        </w:rPr>
        <w:t xml:space="preserve">would </w:t>
      </w:r>
      <w:r w:rsidRPr="62A9705E" w:rsidR="37F659BC">
        <w:rPr>
          <w:rFonts w:ascii="Calibri" w:hAnsi="Calibri" w:eastAsia="Calibri" w:cs="Calibri"/>
          <w:noProof w:val="0"/>
          <w:sz w:val="22"/>
          <w:szCs w:val="22"/>
          <w:lang w:val="en-US"/>
        </w:rPr>
        <w:t>assist</w:t>
      </w:r>
      <w:r w:rsidRPr="62A9705E" w:rsidR="37F659BC">
        <w:rPr>
          <w:rFonts w:ascii="Calibri" w:hAnsi="Calibri" w:eastAsia="Calibri" w:cs="Calibri"/>
          <w:noProof w:val="0"/>
          <w:sz w:val="22"/>
          <w:szCs w:val="22"/>
          <w:lang w:val="en-US"/>
        </w:rPr>
        <w:t xml:space="preserve"> music aficionados and music industry’s budding entrepreneurs in visualizing the trends in the music industry for choosing the right kind of music for a particular region in the world. It would also help music tour investors in choosing the right artist at the right location in the right season of the year. </w:t>
      </w:r>
      <w:r w:rsidRPr="62A9705E" w:rsidR="37F659B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 revenue for the product would be </w:t>
      </w:r>
      <w:r w:rsidRPr="62A9705E" w:rsidR="79E1283A">
        <w:rPr>
          <w:rFonts w:ascii="Calibri" w:hAnsi="Calibri" w:eastAsia="Calibri" w:cs="Calibri"/>
          <w:b w:val="0"/>
          <w:bCs w:val="0"/>
          <w:i w:val="0"/>
          <w:iCs w:val="0"/>
          <w:caps w:val="0"/>
          <w:smallCaps w:val="0"/>
          <w:noProof w:val="0"/>
          <w:color w:val="000000" w:themeColor="text1" w:themeTint="FF" w:themeShade="FF"/>
          <w:sz w:val="22"/>
          <w:szCs w:val="22"/>
          <w:lang w:val="en-US"/>
        </w:rPr>
        <w:t>from</w:t>
      </w:r>
      <w:r w:rsidRPr="62A9705E" w:rsidR="37F659B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advertising, music artist registration and their nascent music productions.</w:t>
      </w:r>
    </w:p>
    <w:p w:rsidR="64237C94" w:rsidP="62A9705E" w:rsidRDefault="64237C94" w14:paraId="3F032885" w14:textId="561A7D37">
      <w:pPr>
        <w:pStyle w:val="Normal"/>
        <w:spacing w:before="0" w:beforeAutospacing="off" w:after="160" w:afterAutospacing="off" w:line="259" w:lineRule="auto"/>
        <w:jc w:val="left"/>
        <w:rPr>
          <w:rFonts w:ascii="Calibri" w:hAnsi="Calibri" w:eastAsia="Calibri" w:cs="Calibri"/>
          <w:b w:val="0"/>
          <w:bCs w:val="0"/>
          <w:i w:val="0"/>
          <w:iCs w:val="0"/>
          <w:caps w:val="0"/>
          <w:smallCaps w:val="0"/>
          <w:strike w:val="0"/>
          <w:dstrike w:val="0"/>
          <w:noProof w:val="0"/>
          <w:color w:val="374151"/>
          <w:sz w:val="22"/>
          <w:szCs w:val="22"/>
          <w:u w:val="none"/>
          <w:lang w:val="en-US"/>
        </w:rPr>
      </w:pPr>
      <w:r w:rsidRPr="62A9705E" w:rsidR="64237C9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Currently, there is no comprehensive solution available that combines multi-dimensional data from various open sources to visualize the music industry's trends and predict the success of music tours, particularly considering factors like weather, venue, ticket sales, and music consumption patterns. While some predictions for music tour success </w:t>
      </w:r>
      <w:r w:rsidRPr="62A9705E" w:rsidR="64237C9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exist</w:t>
      </w:r>
      <w:r w:rsidRPr="62A9705E" w:rsidR="24AC697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62A9705E" w:rsidR="24AC697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see </w:t>
      </w:r>
      <w:hyperlink r:id="R8c482c8c4e3d4211">
        <w:r w:rsidRPr="62A9705E" w:rsidR="24AC6973">
          <w:rPr>
            <w:rStyle w:val="Hyperlink"/>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vividseats</w:t>
        </w:r>
      </w:hyperlink>
      <w:r w:rsidRPr="62A9705E" w:rsidR="24AC697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and</w:t>
      </w:r>
      <w:r w:rsidRPr="62A9705E" w:rsidR="7F9F10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hyperlink r:id="Rec0e34d1af004407">
        <w:r w:rsidRPr="62A9705E" w:rsidR="7F9F1009">
          <w:rPr>
            <w:rStyle w:val="Hyperlink"/>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seatunique</w:t>
        </w:r>
      </w:hyperlink>
      <w:r w:rsidRPr="62A9705E" w:rsidR="7F9F10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t>
      </w:r>
      <w:r w:rsidRPr="62A9705E" w:rsidR="64237C9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our approach is unique because it aims to incorporate these diverse elements into a single, novel cloud-based application</w:t>
      </w:r>
      <w:r w:rsidRPr="62A9705E" w:rsidR="2949E70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62A9705E" w:rsidR="2949E70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leveraging</w:t>
      </w:r>
      <w:r w:rsidRPr="62A9705E" w:rsidR="2949E70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data from </w:t>
      </w:r>
      <w:hyperlink r:id="R2669930ae37d4cf8">
        <w:r w:rsidRPr="62A9705E" w:rsidR="2949E700">
          <w:rPr>
            <w:rStyle w:val="Hyperlink"/>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metabrainz</w:t>
        </w:r>
      </w:hyperlink>
      <w:r w:rsidRPr="62A9705E" w:rsidR="2949E70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hyperlink r:id="R7a1134aea5c24618">
        <w:r w:rsidRPr="62A9705E" w:rsidR="2949E700">
          <w:rPr>
            <w:rStyle w:val="Hyperlink"/>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last.fm</w:t>
        </w:r>
      </w:hyperlink>
      <w:r w:rsidRPr="62A9705E" w:rsidR="2949E70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hyperlink r:id="R99c159d488824608">
        <w:r w:rsidRPr="62A9705E" w:rsidR="2949E700">
          <w:rPr>
            <w:rStyle w:val="Hyperlink"/>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pollstar</w:t>
        </w:r>
      </w:hyperlink>
      <w:r w:rsidRPr="62A9705E" w:rsidR="2949E70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hyperlink r:id="Rdda80e56b1f24973">
        <w:r w:rsidRPr="62A9705E" w:rsidR="3DA90E06">
          <w:rPr>
            <w:rStyle w:val="Hyperlink"/>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songkick</w:t>
        </w:r>
      </w:hyperlink>
      <w:r w:rsidRPr="62A9705E" w:rsidR="3DA90E0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62A9705E" w:rsidR="2949E70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and </w:t>
      </w:r>
      <w:hyperlink r:id="Rd78f39c7ef4f4f6b">
        <w:r w:rsidRPr="62A9705E" w:rsidR="0543BD6E">
          <w:rPr>
            <w:rStyle w:val="Hyperlink"/>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weather data</w:t>
        </w:r>
      </w:hyperlink>
      <w:r w:rsidRPr="62A9705E" w:rsidR="0543BD6E">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(for concert planning)</w:t>
      </w:r>
      <w:r w:rsidRPr="62A9705E" w:rsidR="2949E70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t>
      </w:r>
      <w:r w:rsidRPr="62A9705E" w:rsidR="2949E70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62A9705E" w:rsidR="64237C9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This applic</w:t>
      </w:r>
      <w:r w:rsidRPr="62A9705E" w:rsidR="64237C94">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ation inten</w:t>
      </w:r>
      <w:r w:rsidRPr="62A9705E" w:rsidR="64237C94">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d</w:t>
      </w:r>
      <w:r w:rsidRPr="62A9705E" w:rsidR="64237C94">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s </w:t>
      </w:r>
      <w:r w:rsidRPr="62A9705E" w:rsidR="64237C94">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t</w:t>
      </w:r>
      <w:r w:rsidRPr="62A9705E" w:rsidR="64237C94">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o </w:t>
      </w:r>
      <w:r w:rsidRPr="62A9705E" w:rsidR="64237C94">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b</w:t>
      </w:r>
      <w:r w:rsidRPr="62A9705E" w:rsidR="64237C94">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e</w:t>
      </w:r>
      <w:r w:rsidRPr="62A9705E" w:rsidR="64237C94">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ne</w:t>
      </w:r>
      <w:r w:rsidRPr="62A9705E" w:rsidR="64237C94">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f</w:t>
      </w:r>
      <w:r w:rsidRPr="62A9705E" w:rsidR="64237C94">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it</w:t>
      </w:r>
      <w:r w:rsidRPr="62A9705E" w:rsidR="64237C94">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both music enthusiasts and budding entrepreneurs in the indust</w:t>
      </w:r>
      <w:r w:rsidRPr="62A9705E" w:rsidR="64237C94">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r</w:t>
      </w:r>
      <w:r w:rsidRPr="62A9705E" w:rsidR="64237C94">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y </w:t>
      </w:r>
      <w:r w:rsidRPr="62A9705E" w:rsidR="64237C94">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b</w:t>
      </w:r>
      <w:r w:rsidRPr="62A9705E" w:rsidR="64237C94">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y </w:t>
      </w:r>
      <w:r w:rsidRPr="62A9705E" w:rsidR="64237C94">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pro</w:t>
      </w:r>
      <w:r w:rsidRPr="62A9705E" w:rsidR="64237C94">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v</w:t>
      </w:r>
      <w:r w:rsidRPr="62A9705E" w:rsidR="64237C94">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id</w:t>
      </w:r>
      <w:r w:rsidRPr="62A9705E" w:rsidR="64237C94">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i</w:t>
      </w:r>
      <w:r w:rsidRPr="62A9705E" w:rsidR="64237C94">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ng</w:t>
      </w:r>
      <w:r w:rsidRPr="62A9705E" w:rsidR="64237C94">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insights for choosing the right music for specific region</w:t>
      </w:r>
      <w:r w:rsidRPr="62A9705E" w:rsidR="64237C94">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s</w:t>
      </w:r>
      <w:r w:rsidRPr="62A9705E" w:rsidR="64237C94">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a</w:t>
      </w:r>
      <w:r w:rsidRPr="62A9705E" w:rsidR="64237C94">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n</w:t>
      </w:r>
      <w:r w:rsidRPr="62A9705E" w:rsidR="64237C94">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d </w:t>
      </w:r>
      <w:r w:rsidRPr="62A9705E" w:rsidR="64237C94">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ass</w:t>
      </w:r>
      <w:r w:rsidRPr="62A9705E" w:rsidR="64237C94">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i</w:t>
      </w:r>
      <w:r w:rsidRPr="62A9705E" w:rsidR="64237C94">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st</w:t>
      </w:r>
      <w:r w:rsidRPr="62A9705E" w:rsidR="64237C94">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i</w:t>
      </w:r>
      <w:r w:rsidRPr="62A9705E" w:rsidR="64237C94">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ng</w:t>
      </w:r>
      <w:r w:rsidRPr="62A9705E" w:rsidR="64237C94">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music tour investors in selecting the ideal artist, location, and timing. The product's revenue model includes income from advertising, registrations of emerging music artists, and their early music productions.</w:t>
      </w:r>
      <w:r w:rsidRPr="62A9705E" w:rsidR="000CCF27">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w:t>
      </w:r>
      <w:r w:rsidRPr="62A9705E" w:rsidR="0F2C0FD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Some risks associated with the project include </w:t>
      </w:r>
      <w:r w:rsidRPr="62A9705E" w:rsidR="5D8CAECF">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reliability and completeness of data from various sources, </w:t>
      </w:r>
      <w:r w:rsidRPr="62A9705E" w:rsidR="3C0E5ABB">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which could </w:t>
      </w:r>
      <w:r w:rsidRPr="62A9705E" w:rsidR="5D8CAECF">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lead to inaccuracies in trend visualizations and tour success predictions.</w:t>
      </w:r>
      <w:r w:rsidRPr="62A9705E" w:rsidR="45B4B61B">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w:t>
      </w:r>
      <w:r w:rsidRPr="62A9705E" w:rsidR="5D8CAECF">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Developing </w:t>
      </w:r>
      <w:r w:rsidRPr="62A9705E" w:rsidR="5D8CAECF">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an accurate</w:t>
      </w:r>
      <w:r w:rsidRPr="62A9705E" w:rsidR="5D8CAECF">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music tour success prediction model is challenging due to the multitude of variables involved, including weather, venue, ticket sales, and music consumption patterns.</w:t>
      </w:r>
      <w:r w:rsidRPr="62A9705E" w:rsidR="278A2A1A">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Additionally, </w:t>
      </w:r>
      <w:r w:rsidRPr="62A9705E" w:rsidR="5CC460F9">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h</w:t>
      </w:r>
      <w:r w:rsidRPr="62A9705E" w:rsidR="278A2A1A">
        <w:rPr>
          <w:rFonts w:ascii="Calibri" w:hAnsi="Calibri" w:eastAsia="Calibri" w:cs="Calibri"/>
          <w:b w:val="0"/>
          <w:bCs w:val="0"/>
          <w:i w:val="0"/>
          <w:iCs w:val="0"/>
          <w:caps w:val="0"/>
          <w:smallCaps w:val="0"/>
          <w:strike w:val="0"/>
          <w:dstrike w:val="0"/>
          <w:noProof w:val="0"/>
          <w:color w:val="auto"/>
          <w:sz w:val="22"/>
          <w:szCs w:val="22"/>
          <w:u w:val="none"/>
          <w:lang w:val="en-US"/>
        </w:rPr>
        <w:t>andling user data (e.g., music listening history) and integrating data from multiple sources may raise privacy and legal issues, requiring careful compliance and security measures.</w:t>
      </w:r>
    </w:p>
    <w:p w:rsidR="4313479F" w:rsidP="62A9705E" w:rsidRDefault="4313479F" w14:paraId="70D51BF5" w14:textId="725F0E60">
      <w:pPr>
        <w:pStyle w:val="Normal"/>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202122"/>
          <w:sz w:val="22"/>
          <w:szCs w:val="22"/>
          <w:lang w:val="en-US"/>
        </w:rPr>
      </w:pPr>
      <w:r w:rsidRPr="62A9705E" w:rsidR="0749FCF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Pollstar does not </w:t>
      </w:r>
      <w:r w:rsidRPr="62A9705E" w:rsidR="0749FCF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provide</w:t>
      </w:r>
      <w:r w:rsidRPr="62A9705E" w:rsidR="0749FCF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62A9705E" w:rsidR="0237B80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free data,</w:t>
      </w:r>
      <w:r w:rsidRPr="62A9705E" w:rsidR="0749FCF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62A9705E" w:rsidR="1F843AE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so w</w:t>
      </w:r>
      <w:r w:rsidRPr="62A9705E" w:rsidR="087DF03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e must </w:t>
      </w:r>
      <w:r w:rsidRPr="62A9705E" w:rsidR="087DF03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determine</w:t>
      </w:r>
      <w:r w:rsidRPr="62A9705E" w:rsidR="0749FCF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what is the minimal data set needed from them for music tour success prediction.</w:t>
      </w:r>
      <w:r w:rsidRPr="62A9705E" w:rsidR="78EF4F4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62A9705E" w:rsidR="1EA3D4B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w:t>
      </w:r>
      <w:r w:rsidRPr="62A9705E" w:rsidR="78EF4F4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vent data is available at $6K per year</w:t>
      </w:r>
      <w:r w:rsidRPr="62A9705E" w:rsidR="7009254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but d</w:t>
      </w:r>
      <w:r w:rsidRPr="62A9705E" w:rsidR="78EF4F4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ata from other sources </w:t>
      </w:r>
      <w:r w:rsidRPr="62A9705E" w:rsidR="78EF4F4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is free.</w:t>
      </w:r>
      <w:r w:rsidRPr="62A9705E" w:rsidR="6AB72D6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We are evaluating other sources of event data like last.fm and </w:t>
      </w:r>
      <w:r w:rsidRPr="62A9705E" w:rsidR="6AB72D6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songkick.com</w:t>
      </w:r>
      <w:r w:rsidRPr="62A9705E" w:rsidR="5F368C6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t>
      </w:r>
      <w:r w:rsidRPr="62A9705E" w:rsidR="1EEDB72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62A9705E" w:rsidR="092237EE">
        <w:rPr>
          <w:rFonts w:ascii="Calibri" w:hAnsi="Calibri" w:eastAsia="Calibri" w:cs="Calibri"/>
          <w:b w:val="0"/>
          <w:bCs w:val="0"/>
          <w:i w:val="0"/>
          <w:iCs w:val="0"/>
          <w:caps w:val="0"/>
          <w:smallCaps w:val="0"/>
          <w:noProof w:val="0"/>
          <w:color w:val="202122"/>
          <w:sz w:val="22"/>
          <w:szCs w:val="22"/>
          <w:lang w:val="en-US"/>
        </w:rPr>
        <w:t xml:space="preserve">Proof of concept with limited scope like music tour success prediction within a specific region in </w:t>
      </w:r>
      <w:r w:rsidRPr="62A9705E" w:rsidR="092237EE">
        <w:rPr>
          <w:rFonts w:ascii="Calibri" w:hAnsi="Calibri" w:eastAsia="Calibri" w:cs="Calibri"/>
          <w:b w:val="0"/>
          <w:bCs w:val="0"/>
          <w:i w:val="0"/>
          <w:iCs w:val="0"/>
          <w:caps w:val="0"/>
          <w:smallCaps w:val="0"/>
          <w:noProof w:val="0"/>
          <w:color w:val="202122"/>
          <w:sz w:val="22"/>
          <w:szCs w:val="22"/>
          <w:lang w:val="en-US"/>
        </w:rPr>
        <w:t>USA</w:t>
      </w:r>
      <w:r w:rsidRPr="62A9705E" w:rsidR="092237EE">
        <w:rPr>
          <w:rFonts w:ascii="Calibri" w:hAnsi="Calibri" w:eastAsia="Calibri" w:cs="Calibri"/>
          <w:b w:val="0"/>
          <w:bCs w:val="0"/>
          <w:i w:val="0"/>
          <w:iCs w:val="0"/>
          <w:caps w:val="0"/>
          <w:smallCaps w:val="0"/>
          <w:noProof w:val="0"/>
          <w:color w:val="202122"/>
          <w:sz w:val="22"/>
          <w:szCs w:val="22"/>
          <w:lang w:val="en-US"/>
        </w:rPr>
        <w:t xml:space="preserve"> is </w:t>
      </w:r>
      <w:r w:rsidRPr="62A9705E" w:rsidR="7A197BF1">
        <w:rPr>
          <w:rFonts w:ascii="Calibri" w:hAnsi="Calibri" w:eastAsia="Calibri" w:cs="Calibri"/>
          <w:b w:val="0"/>
          <w:bCs w:val="0"/>
          <w:i w:val="0"/>
          <w:iCs w:val="0"/>
          <w:caps w:val="0"/>
          <w:smallCaps w:val="0"/>
          <w:noProof w:val="0"/>
          <w:color w:val="202122"/>
          <w:sz w:val="22"/>
          <w:szCs w:val="22"/>
          <w:lang w:val="en-US"/>
        </w:rPr>
        <w:t>doable</w:t>
      </w:r>
      <w:r w:rsidRPr="62A9705E" w:rsidR="092237EE">
        <w:rPr>
          <w:rFonts w:ascii="Calibri" w:hAnsi="Calibri" w:eastAsia="Calibri" w:cs="Calibri"/>
          <w:b w:val="0"/>
          <w:bCs w:val="0"/>
          <w:i w:val="0"/>
          <w:iCs w:val="0"/>
          <w:caps w:val="0"/>
          <w:smallCaps w:val="0"/>
          <w:noProof w:val="0"/>
          <w:color w:val="202122"/>
          <w:sz w:val="22"/>
          <w:szCs w:val="22"/>
          <w:lang w:val="en-US"/>
        </w:rPr>
        <w:t xml:space="preserve"> in the</w:t>
      </w:r>
      <w:r w:rsidRPr="62A9705E" w:rsidR="36C56761">
        <w:rPr>
          <w:rFonts w:ascii="Calibri" w:hAnsi="Calibri" w:eastAsia="Calibri" w:cs="Calibri"/>
          <w:b w:val="0"/>
          <w:bCs w:val="0"/>
          <w:i w:val="0"/>
          <w:iCs w:val="0"/>
          <w:caps w:val="0"/>
          <w:smallCaps w:val="0"/>
          <w:noProof w:val="0"/>
          <w:color w:val="202122"/>
          <w:sz w:val="22"/>
          <w:szCs w:val="22"/>
          <w:lang w:val="en-US"/>
        </w:rPr>
        <w:t xml:space="preserve"> time given for this project. The production version of this project as a service</w:t>
      </w:r>
      <w:r w:rsidRPr="62A9705E" w:rsidR="0EB75A90">
        <w:rPr>
          <w:rFonts w:ascii="Calibri" w:hAnsi="Calibri" w:eastAsia="Calibri" w:cs="Calibri"/>
          <w:b w:val="0"/>
          <w:bCs w:val="0"/>
          <w:i w:val="0"/>
          <w:iCs w:val="0"/>
          <w:caps w:val="0"/>
          <w:smallCaps w:val="0"/>
          <w:noProof w:val="0"/>
          <w:color w:val="202122"/>
          <w:sz w:val="22"/>
          <w:szCs w:val="22"/>
          <w:lang w:val="en-US"/>
        </w:rPr>
        <w:t xml:space="preserve"> that would cover all the artists and their performances world over</w:t>
      </w:r>
      <w:r w:rsidRPr="62A9705E" w:rsidR="36C56761">
        <w:rPr>
          <w:rFonts w:ascii="Calibri" w:hAnsi="Calibri" w:eastAsia="Calibri" w:cs="Calibri"/>
          <w:b w:val="0"/>
          <w:bCs w:val="0"/>
          <w:i w:val="0"/>
          <w:iCs w:val="0"/>
          <w:caps w:val="0"/>
          <w:smallCaps w:val="0"/>
          <w:noProof w:val="0"/>
          <w:color w:val="202122"/>
          <w:sz w:val="22"/>
          <w:szCs w:val="22"/>
          <w:lang w:val="en-US"/>
        </w:rPr>
        <w:t xml:space="preserve"> </w:t>
      </w:r>
      <w:r w:rsidRPr="62A9705E" w:rsidR="36C56761">
        <w:rPr>
          <w:rFonts w:ascii="Calibri" w:hAnsi="Calibri" w:eastAsia="Calibri" w:cs="Calibri"/>
          <w:b w:val="0"/>
          <w:bCs w:val="0"/>
          <w:i w:val="0"/>
          <w:iCs w:val="0"/>
          <w:caps w:val="0"/>
          <w:smallCaps w:val="0"/>
          <w:noProof w:val="0"/>
          <w:color w:val="202122"/>
          <w:sz w:val="22"/>
          <w:szCs w:val="22"/>
          <w:lang w:val="en-US"/>
        </w:rPr>
        <w:t xml:space="preserve">would take about </w:t>
      </w:r>
      <w:r w:rsidRPr="62A9705E" w:rsidR="36AA9A09">
        <w:rPr>
          <w:rFonts w:ascii="Calibri" w:hAnsi="Calibri" w:eastAsia="Calibri" w:cs="Calibri"/>
          <w:b w:val="0"/>
          <w:bCs w:val="0"/>
          <w:i w:val="0"/>
          <w:iCs w:val="0"/>
          <w:caps w:val="0"/>
          <w:smallCaps w:val="0"/>
          <w:noProof w:val="0"/>
          <w:color w:val="202122"/>
          <w:sz w:val="22"/>
          <w:szCs w:val="22"/>
          <w:lang w:val="en-US"/>
        </w:rPr>
        <w:t>2</w:t>
      </w:r>
      <w:r w:rsidRPr="62A9705E" w:rsidR="36C56761">
        <w:rPr>
          <w:rFonts w:ascii="Calibri" w:hAnsi="Calibri" w:eastAsia="Calibri" w:cs="Calibri"/>
          <w:b w:val="0"/>
          <w:bCs w:val="0"/>
          <w:i w:val="0"/>
          <w:iCs w:val="0"/>
          <w:caps w:val="0"/>
          <w:smallCaps w:val="0"/>
          <w:noProof w:val="0"/>
          <w:color w:val="202122"/>
          <w:sz w:val="22"/>
          <w:szCs w:val="22"/>
          <w:lang w:val="en-US"/>
        </w:rPr>
        <w:t xml:space="preserve"> year</w:t>
      </w:r>
      <w:r w:rsidRPr="62A9705E" w:rsidR="013B7138">
        <w:rPr>
          <w:rFonts w:ascii="Calibri" w:hAnsi="Calibri" w:eastAsia="Calibri" w:cs="Calibri"/>
          <w:b w:val="0"/>
          <w:bCs w:val="0"/>
          <w:i w:val="0"/>
          <w:iCs w:val="0"/>
          <w:caps w:val="0"/>
          <w:smallCaps w:val="0"/>
          <w:noProof w:val="0"/>
          <w:color w:val="202122"/>
          <w:sz w:val="22"/>
          <w:szCs w:val="22"/>
          <w:lang w:val="en-US"/>
        </w:rPr>
        <w:t>s</w:t>
      </w:r>
      <w:r w:rsidRPr="62A9705E" w:rsidR="36C56761">
        <w:rPr>
          <w:rFonts w:ascii="Calibri" w:hAnsi="Calibri" w:eastAsia="Calibri" w:cs="Calibri"/>
          <w:b w:val="0"/>
          <w:bCs w:val="0"/>
          <w:i w:val="0"/>
          <w:iCs w:val="0"/>
          <w:caps w:val="0"/>
          <w:smallCaps w:val="0"/>
          <w:noProof w:val="0"/>
          <w:color w:val="202122"/>
          <w:sz w:val="22"/>
          <w:szCs w:val="22"/>
          <w:lang w:val="en-US"/>
        </w:rPr>
        <w:t xml:space="preserve"> with the current team.</w:t>
      </w:r>
      <w:r w:rsidRPr="62A9705E" w:rsidR="165935C1">
        <w:rPr>
          <w:rFonts w:ascii="Calibri" w:hAnsi="Calibri" w:eastAsia="Calibri" w:cs="Calibri"/>
          <w:b w:val="0"/>
          <w:bCs w:val="0"/>
          <w:i w:val="0"/>
          <w:iCs w:val="0"/>
          <w:caps w:val="0"/>
          <w:smallCaps w:val="0"/>
          <w:noProof w:val="0"/>
          <w:color w:val="202122"/>
          <w:sz w:val="22"/>
          <w:szCs w:val="22"/>
          <w:lang w:val="en-US"/>
        </w:rPr>
        <w:t xml:space="preserve"> Below you can see the </w:t>
      </w:r>
      <w:r w:rsidRPr="62A9705E" w:rsidR="6A7E5EB4">
        <w:rPr>
          <w:rFonts w:ascii="Calibri" w:hAnsi="Calibri" w:eastAsia="Calibri" w:cs="Calibri"/>
          <w:b w:val="0"/>
          <w:bCs w:val="0"/>
          <w:i w:val="0"/>
          <w:iCs w:val="0"/>
          <w:caps w:val="0"/>
          <w:smallCaps w:val="0"/>
          <w:noProof w:val="0"/>
          <w:color w:val="202122"/>
          <w:sz w:val="22"/>
          <w:szCs w:val="22"/>
          <w:lang w:val="en-US"/>
        </w:rPr>
        <w:t>Gant</w:t>
      </w:r>
      <w:r w:rsidRPr="62A9705E" w:rsidR="04F19F7D">
        <w:rPr>
          <w:rFonts w:ascii="Calibri" w:hAnsi="Calibri" w:eastAsia="Calibri" w:cs="Calibri"/>
          <w:b w:val="0"/>
          <w:bCs w:val="0"/>
          <w:i w:val="0"/>
          <w:iCs w:val="0"/>
          <w:caps w:val="0"/>
          <w:smallCaps w:val="0"/>
          <w:noProof w:val="0"/>
          <w:color w:val="202122"/>
          <w:sz w:val="22"/>
          <w:szCs w:val="22"/>
          <w:lang w:val="en-US"/>
        </w:rPr>
        <w:t>t</w:t>
      </w:r>
      <w:r w:rsidRPr="62A9705E" w:rsidR="165935C1">
        <w:rPr>
          <w:rFonts w:ascii="Calibri" w:hAnsi="Calibri" w:eastAsia="Calibri" w:cs="Calibri"/>
          <w:b w:val="0"/>
          <w:bCs w:val="0"/>
          <w:i w:val="0"/>
          <w:iCs w:val="0"/>
          <w:caps w:val="0"/>
          <w:smallCaps w:val="0"/>
          <w:noProof w:val="0"/>
          <w:color w:val="202122"/>
          <w:sz w:val="22"/>
          <w:szCs w:val="22"/>
          <w:lang w:val="en-US"/>
        </w:rPr>
        <w:t xml:space="preserve"> chart describing the expected timeline and contributions</w:t>
      </w:r>
      <w:r w:rsidRPr="62A9705E" w:rsidR="5355B990">
        <w:rPr>
          <w:rFonts w:ascii="Calibri" w:hAnsi="Calibri" w:eastAsia="Calibri" w:cs="Calibri"/>
          <w:b w:val="0"/>
          <w:bCs w:val="0"/>
          <w:i w:val="0"/>
          <w:iCs w:val="0"/>
          <w:caps w:val="0"/>
          <w:smallCaps w:val="0"/>
          <w:noProof w:val="0"/>
          <w:color w:val="202122"/>
          <w:sz w:val="22"/>
          <w:szCs w:val="22"/>
          <w:lang w:val="en-US"/>
        </w:rPr>
        <w:t>.</w:t>
      </w:r>
    </w:p>
    <w:p w:rsidR="528A4F35" w:rsidP="62A9705E" w:rsidRDefault="528A4F35" w14:paraId="77E84DAC" w14:textId="2E495A24">
      <w:pPr>
        <w:pStyle w:val="Normal"/>
        <w:spacing w:before="0" w:beforeAutospacing="off" w:after="0" w:afterAutospacing="off"/>
        <w:ind w:left="0"/>
        <w:jc w:val="left"/>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pPr>
      <w:r w:rsidR="528A4F35">
        <w:drawing>
          <wp:inline wp14:editId="274B8643" wp14:anchorId="30F42C8C">
            <wp:extent cx="6079973" cy="1495675"/>
            <wp:effectExtent l="0" t="0" r="0" b="0"/>
            <wp:docPr id="1313538185" name="" title=""/>
            <wp:cNvGraphicFramePr>
              <a:graphicFrameLocks noChangeAspect="1"/>
            </wp:cNvGraphicFramePr>
            <a:graphic>
              <a:graphicData uri="http://schemas.openxmlformats.org/drawingml/2006/picture">
                <pic:pic>
                  <pic:nvPicPr>
                    <pic:cNvPr id="0" name=""/>
                    <pic:cNvPicPr/>
                  </pic:nvPicPr>
                  <pic:blipFill>
                    <a:blip r:embed="Raab1567107374b35">
                      <a:extLst>
                        <a:ext xmlns:a="http://schemas.openxmlformats.org/drawingml/2006/main" uri="{28A0092B-C50C-407E-A947-70E740481C1C}">
                          <a14:useLocalDpi val="0"/>
                        </a:ext>
                      </a:extLst>
                    </a:blip>
                    <a:srcRect l="0" t="0" r="0" b="773"/>
                    <a:stretch>
                      <a:fillRect/>
                    </a:stretch>
                  </pic:blipFill>
                  <pic:spPr>
                    <a:xfrm>
                      <a:off x="0" y="0"/>
                      <a:ext cx="6079973" cy="1495675"/>
                    </a:xfrm>
                    <a:prstGeom prst="rect">
                      <a:avLst/>
                    </a:prstGeom>
                  </pic:spPr>
                </pic:pic>
              </a:graphicData>
            </a:graphic>
          </wp:inline>
        </w:drawing>
      </w:r>
    </w:p>
    <w:p w:rsidR="542314A0" w:rsidP="62A9705E" w:rsidRDefault="542314A0" w14:paraId="0BD278C1" w14:textId="3DF50D82">
      <w:pPr>
        <w:pStyle w:val="Normal"/>
        <w:spacing w:before="0" w:beforeAutospacing="off" w:after="0" w:afterAutospacing="off"/>
        <w:ind w:left="0"/>
        <w:jc w:val="left"/>
        <w:rPr>
          <w:rFonts w:ascii="Calibri" w:hAnsi="Calibri" w:eastAsia="Calibri" w:cs="Calibri"/>
          <w:b w:val="0"/>
          <w:bCs w:val="0"/>
          <w:i w:val="0"/>
          <w:iCs w:val="0"/>
          <w:caps w:val="0"/>
          <w:smallCaps w:val="0"/>
          <w:strike w:val="0"/>
          <w:dstrike w:val="0"/>
          <w:noProof w:val="0"/>
          <w:color w:val="auto"/>
          <w:sz w:val="22"/>
          <w:szCs w:val="22"/>
          <w:u w:val="none"/>
          <w:lang w:val="en-US"/>
        </w:rPr>
      </w:pPr>
      <w:r w:rsidRPr="62A9705E" w:rsidR="542314A0">
        <w:rPr>
          <w:rFonts w:ascii="Calibri" w:hAnsi="Calibri" w:eastAsia="Calibri" w:cs="Calibri"/>
          <w:b w:val="0"/>
          <w:bCs w:val="0"/>
          <w:i w:val="0"/>
          <w:iCs w:val="0"/>
          <w:caps w:val="0"/>
          <w:smallCaps w:val="0"/>
          <w:strike w:val="0"/>
          <w:dstrike w:val="0"/>
          <w:noProof w:val="0"/>
          <w:color w:val="auto"/>
          <w:sz w:val="22"/>
          <w:szCs w:val="22"/>
          <w:u w:val="none"/>
          <w:lang w:val="en-US"/>
        </w:rPr>
        <w:t>For the midterm we plan to have a</w:t>
      </w:r>
      <w:r w:rsidRPr="62A9705E" w:rsidR="5C9CD65D">
        <w:rPr>
          <w:rFonts w:ascii="Calibri" w:hAnsi="Calibri" w:eastAsia="Calibri" w:cs="Calibri"/>
          <w:b w:val="0"/>
          <w:bCs w:val="0"/>
          <w:i w:val="0"/>
          <w:iCs w:val="0"/>
          <w:caps w:val="0"/>
          <w:smallCaps w:val="0"/>
          <w:strike w:val="0"/>
          <w:dstrike w:val="0"/>
          <w:noProof w:val="0"/>
          <w:color w:val="auto"/>
          <w:sz w:val="22"/>
          <w:szCs w:val="22"/>
          <w:u w:val="none"/>
          <w:lang w:val="en-US"/>
        </w:rPr>
        <w:t xml:space="preserve"> functional interactive tool that shows &gt;3 visualizations of music industry trends</w:t>
      </w:r>
      <w:r w:rsidRPr="62A9705E" w:rsidR="0D0EA3DB">
        <w:rPr>
          <w:rFonts w:ascii="Calibri" w:hAnsi="Calibri" w:eastAsia="Calibri" w:cs="Calibri"/>
          <w:b w:val="0"/>
          <w:bCs w:val="0"/>
          <w:i w:val="0"/>
          <w:iCs w:val="0"/>
          <w:caps w:val="0"/>
          <w:smallCaps w:val="0"/>
          <w:strike w:val="0"/>
          <w:dstrike w:val="0"/>
          <w:noProof w:val="0"/>
          <w:color w:val="auto"/>
          <w:sz w:val="22"/>
          <w:szCs w:val="22"/>
          <w:u w:val="none"/>
          <w:lang w:val="en-US"/>
        </w:rPr>
        <w:t xml:space="preserve"> and for the final </w:t>
      </w:r>
      <w:r w:rsidRPr="62A9705E" w:rsidR="0D0EA3DB">
        <w:rPr>
          <w:rFonts w:ascii="Calibri" w:hAnsi="Calibri" w:eastAsia="Calibri" w:cs="Calibri"/>
          <w:b w:val="0"/>
          <w:bCs w:val="0"/>
          <w:i w:val="0"/>
          <w:iCs w:val="0"/>
          <w:caps w:val="0"/>
          <w:smallCaps w:val="0"/>
          <w:strike w:val="0"/>
          <w:dstrike w:val="0"/>
          <w:noProof w:val="0"/>
          <w:color w:val="auto"/>
          <w:sz w:val="22"/>
          <w:szCs w:val="22"/>
          <w:u w:val="none"/>
          <w:lang w:val="en-US"/>
        </w:rPr>
        <w:t>we’ll</w:t>
      </w:r>
      <w:r w:rsidRPr="62A9705E" w:rsidR="0D0EA3DB">
        <w:rPr>
          <w:rFonts w:ascii="Calibri" w:hAnsi="Calibri" w:eastAsia="Calibri" w:cs="Calibri"/>
          <w:b w:val="0"/>
          <w:bCs w:val="0"/>
          <w:i w:val="0"/>
          <w:iCs w:val="0"/>
          <w:caps w:val="0"/>
          <w:smallCaps w:val="0"/>
          <w:strike w:val="0"/>
          <w:dstrike w:val="0"/>
          <w:noProof w:val="0"/>
          <w:color w:val="auto"/>
          <w:sz w:val="22"/>
          <w:szCs w:val="22"/>
          <w:u w:val="none"/>
          <w:lang w:val="en-US"/>
        </w:rPr>
        <w:t xml:space="preserve"> have a</w:t>
      </w:r>
      <w:r w:rsidRPr="62A9705E" w:rsidR="5C9CD65D">
        <w:rPr>
          <w:rFonts w:ascii="Calibri" w:hAnsi="Calibri" w:eastAsia="Calibri" w:cs="Calibri"/>
          <w:b w:val="0"/>
          <w:bCs w:val="0"/>
          <w:i w:val="0"/>
          <w:iCs w:val="0"/>
          <w:caps w:val="0"/>
          <w:smallCaps w:val="0"/>
          <w:strike w:val="0"/>
          <w:dstrike w:val="0"/>
          <w:noProof w:val="0"/>
          <w:color w:val="auto"/>
          <w:sz w:val="22"/>
          <w:szCs w:val="22"/>
          <w:u w:val="none"/>
          <w:lang w:val="en-US"/>
        </w:rPr>
        <w:t xml:space="preserve"> model that can predict tour revenue</w:t>
      </w:r>
      <w:r w:rsidRPr="62A9705E" w:rsidR="019DCED0">
        <w:rPr>
          <w:rFonts w:ascii="Calibri" w:hAnsi="Calibri" w:eastAsia="Calibri" w:cs="Calibri"/>
          <w:b w:val="0"/>
          <w:bCs w:val="0"/>
          <w:i w:val="0"/>
          <w:iCs w:val="0"/>
          <w:caps w:val="0"/>
          <w:smallCaps w:val="0"/>
          <w:strike w:val="0"/>
          <w:dstrike w:val="0"/>
          <w:noProof w:val="0"/>
          <w:color w:val="auto"/>
          <w:sz w:val="22"/>
          <w:szCs w:val="22"/>
          <w:u w:val="none"/>
          <w:lang w:val="en-US"/>
        </w:rPr>
        <w:t xml:space="preserve">, </w:t>
      </w:r>
      <w:r w:rsidRPr="62A9705E" w:rsidR="5C9CD65D">
        <w:rPr>
          <w:rFonts w:ascii="Calibri" w:hAnsi="Calibri" w:eastAsia="Calibri" w:cs="Calibri"/>
          <w:b w:val="0"/>
          <w:bCs w:val="0"/>
          <w:i w:val="0"/>
          <w:iCs w:val="0"/>
          <w:caps w:val="0"/>
          <w:smallCaps w:val="0"/>
          <w:strike w:val="0"/>
          <w:dstrike w:val="0"/>
          <w:noProof w:val="0"/>
          <w:color w:val="auto"/>
          <w:sz w:val="22"/>
          <w:szCs w:val="22"/>
          <w:u w:val="none"/>
          <w:lang w:val="en-US"/>
        </w:rPr>
        <w:t>aiming for &gt;50% of tour revenue attributable to the model's predictors (R</w:t>
      </w:r>
      <w:r w:rsidRPr="62A9705E" w:rsidR="5C9CD65D">
        <w:rPr>
          <w:rFonts w:ascii="Calibri" w:hAnsi="Calibri" w:eastAsia="Calibri" w:cs="Calibri"/>
          <w:b w:val="0"/>
          <w:bCs w:val="0"/>
          <w:i w:val="0"/>
          <w:iCs w:val="0"/>
          <w:caps w:val="0"/>
          <w:smallCaps w:val="0"/>
          <w:strike w:val="0"/>
          <w:dstrike w:val="0"/>
          <w:noProof w:val="0"/>
          <w:color w:val="auto"/>
          <w:sz w:val="22"/>
          <w:szCs w:val="22"/>
          <w:u w:val="none"/>
          <w:vertAlign w:val="superscript"/>
          <w:lang w:val="en-US"/>
        </w:rPr>
        <w:t>2</w:t>
      </w:r>
      <w:r w:rsidRPr="62A9705E" w:rsidR="5C9CD65D">
        <w:rPr>
          <w:rFonts w:ascii="Calibri" w:hAnsi="Calibri" w:eastAsia="Calibri" w:cs="Calibri"/>
          <w:b w:val="0"/>
          <w:bCs w:val="0"/>
          <w:i w:val="0"/>
          <w:iCs w:val="0"/>
          <w:caps w:val="0"/>
          <w:smallCaps w:val="0"/>
          <w:strike w:val="0"/>
          <w:dstrike w:val="0"/>
          <w:noProof w:val="0"/>
          <w:color w:val="auto"/>
          <w:sz w:val="22"/>
          <w:szCs w:val="22"/>
          <w:u w:val="none"/>
          <w:lang w:val="en-US"/>
        </w:rPr>
        <w:t xml:space="preserve"> &gt;0.5).</w:t>
      </w:r>
    </w:p>
    <w:p w:rsidR="62A9705E" w:rsidP="62A9705E" w:rsidRDefault="62A9705E" w14:paraId="6A5CCA95" w14:textId="3AED0692">
      <w:pPr>
        <w:pStyle w:val="Normal"/>
        <w:spacing w:before="0" w:beforeAutospacing="off" w:after="0" w:afterAutospacing="off"/>
        <w:ind w:left="0"/>
        <w:jc w:val="left"/>
        <w:rPr>
          <w:rFonts w:ascii="Calibri" w:hAnsi="Calibri" w:eastAsia="Calibri" w:cs="Calibri"/>
          <w:b w:val="0"/>
          <w:bCs w:val="0"/>
          <w:i w:val="0"/>
          <w:iCs w:val="0"/>
          <w:caps w:val="0"/>
          <w:smallCaps w:val="0"/>
          <w:strike w:val="0"/>
          <w:dstrike w:val="0"/>
          <w:noProof w:val="0"/>
          <w:color w:val="auto"/>
          <w:sz w:val="22"/>
          <w:szCs w:val="22"/>
          <w:u w:val="none"/>
          <w:lang w:val="en-US"/>
        </w:rPr>
      </w:pPr>
    </w:p>
    <w:p w:rsidR="4203B343" w:rsidP="62A9705E" w:rsidRDefault="4203B343" w14:paraId="217C9B8D" w14:textId="1DDE4042">
      <w:pPr>
        <w:pStyle w:val="Normal"/>
        <w:spacing w:before="0" w:beforeAutospacing="off" w:after="0" w:afterAutospacing="off"/>
        <w:ind w:left="0"/>
        <w:jc w:val="left"/>
        <w:rPr>
          <w:rFonts w:ascii="Calibri" w:hAnsi="Calibri" w:eastAsia="Calibri" w:cs="Calibri"/>
          <w:b w:val="1"/>
          <w:bCs w:val="1"/>
          <w:i w:val="0"/>
          <w:iCs w:val="0"/>
          <w:caps w:val="0"/>
          <w:smallCaps w:val="0"/>
          <w:strike w:val="0"/>
          <w:dstrike w:val="0"/>
          <w:noProof w:val="0"/>
          <w:color w:val="auto"/>
          <w:sz w:val="22"/>
          <w:szCs w:val="22"/>
          <w:u w:val="none"/>
          <w:lang w:val="en-US"/>
        </w:rPr>
      </w:pPr>
      <w:r w:rsidRPr="62A9705E" w:rsidR="4203B343">
        <w:rPr>
          <w:rFonts w:ascii="Calibri" w:hAnsi="Calibri" w:eastAsia="Calibri" w:cs="Calibri"/>
          <w:b w:val="1"/>
          <w:bCs w:val="1"/>
          <w:i w:val="0"/>
          <w:iCs w:val="0"/>
          <w:caps w:val="0"/>
          <w:smallCaps w:val="0"/>
          <w:strike w:val="0"/>
          <w:dstrike w:val="0"/>
          <w:noProof w:val="0"/>
          <w:color w:val="auto"/>
          <w:sz w:val="22"/>
          <w:szCs w:val="22"/>
          <w:u w:val="none"/>
          <w:lang w:val="en-US"/>
        </w:rPr>
        <w:t>Literature Review</w:t>
      </w:r>
    </w:p>
    <w:p w:rsidR="4203B343" w:rsidP="62A9705E" w:rsidRDefault="4203B343" w14:paraId="6E3E5E95" w14:textId="78B95EB7">
      <w:pPr>
        <w:pStyle w:val="Normal"/>
        <w:bidi w:val="0"/>
        <w:spacing w:before="0" w:beforeAutospacing="off" w:after="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pPr>
      <w:r w:rsidRPr="62A9705E" w:rsidR="4203B343">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The first paper </w:t>
      </w:r>
      <w:r w:rsidRPr="62A9705E" w:rsidR="4203B343">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optimizes</w:t>
      </w:r>
      <w:r w:rsidRPr="62A9705E" w:rsidR="4203B343">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concert tour planning through heuristic optimization methods and social media analytics, emphasizing factors beyond visitor numbers. It suggests adding real-world constraints and Spotify data for a more robust model. The second paper introduces a model for predicting concert revenue using the "hit phenomena" concept and social media data, aligning with the goal of predicting music tour success and enhancing audience engagement. To improve, it should expand the study with more artists and validation measures. The third paper investigates the relationship between music business representation in network structures and success metrics, highlighting complex factors like genres and collaboration. It could be enhanced by including listener demographics for a comprehensive model. The fourth paper introduces a system for visualizing frequent patterns in music lyrics, valuable for understanding musical characteristics and songwriter styles. An improvement would involve analyzing lyrical text data trends over time for a more dynamic view. The fifth paper develops a visual analytics system for profiling musicians based on musicological attributes, relevant for a visual dashboard in your project. To enhance the system, address temporal uncertainties, scalability, and improve the interpretation of textual metadata. The sixth paper discusses music popularity and audio-based prediction models, specifically focusing on music complexity. It could be improved by including audience data to understand music popularity patterns better. The seventh paper focuses on big data and cloud technology, beneficial for managing large datasets in your project, although it could delve into methods for workflow orchestration and </w:t>
      </w:r>
      <w:r w:rsidRPr="62A9705E" w:rsidR="4203B343">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provide</w:t>
      </w:r>
      <w:r w:rsidRPr="62A9705E" w:rsidR="4203B343">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more information on Hive. The eighth paper explores the impact of the geographical distribution of concerts, </w:t>
      </w:r>
      <w:r w:rsidRPr="62A9705E" w:rsidR="4203B343">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providing</w:t>
      </w:r>
      <w:r w:rsidRPr="62A9705E" w:rsidR="4203B343">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insights for creating industry trend visualizations but should extend the study period to the present. The ninth paper explains the fundamental role of virtualization in cloud computing, which is vital for your cloud-based project. The tenth p</w:t>
      </w:r>
      <w:r w:rsidRPr="62A9705E" w:rsidR="4203B343">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aper emphasizes the importance of data cleaning in unstructured data analysis, a critical step for handling music API data in your project. Papers eleven through fourteen delve into music recommendation algorithms, acoustic similarity in music recommendation, value creation in live music events, and the connection between climate and tourism, offering insights for improving live performances, understanding value creation, and considering weather's impact on outdoor music events.</w:t>
      </w:r>
      <w:r w:rsidRPr="62A9705E" w:rsidR="4C302E6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w:t>
      </w:r>
      <w:r w:rsidRPr="62A9705E" w:rsidR="646211D5">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A potential improvement could be to extend these studies by collecting more recent and dynamic data, including data on secondary market pricing dynamics. This would </w:t>
      </w:r>
      <w:r w:rsidRPr="62A9705E" w:rsidR="646211D5">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provide</w:t>
      </w:r>
      <w:r w:rsidRPr="62A9705E" w:rsidR="646211D5">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a more up-to-date understanding of value creation in the live music industry, allowing for a better analysis of how event producers' pricing strategies impact both primary and secondary market transactions, shedding light on potential surplus left on the table.</w:t>
      </w:r>
      <w:r w:rsidRPr="62A9705E" w:rsidR="646211D5">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T</w:t>
      </w:r>
      <w:r w:rsidRPr="62A9705E" w:rsidR="4C302E6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he fifteenth paper examines changes in concert location distribution during the digital music era, discovering a long tail effect as artists performed more concerts, </w:t>
      </w:r>
      <w:r w:rsidRPr="62A9705E" w:rsidR="4C302E6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providing</w:t>
      </w:r>
      <w:r w:rsidRPr="62A9705E" w:rsidR="4C302E6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broader concert options for potential audiences. This is pertinent to our</w:t>
      </w:r>
      <w:r w:rsidRPr="62A9705E" w:rsidR="1F04E88B">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w:t>
      </w:r>
      <w:r w:rsidRPr="62A9705E" w:rsidR="4C302E6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project for understanding evolving concert trends. To enhance the study, future research could delve into factors influencing demand-side changes, like the role of online search tools, recommender systems, and social networks in concert attendance.</w:t>
      </w:r>
    </w:p>
    <w:p w:rsidR="4C302E60" w:rsidP="62A9705E" w:rsidRDefault="4C302E60" w14:paraId="28E00920" w14:textId="4D416C45">
      <w:pPr>
        <w:pStyle w:val="Normal"/>
        <w:bidi w:val="0"/>
        <w:spacing w:before="0" w:beforeAutospacing="off" w:after="0" w:afterAutospacing="off" w:line="259" w:lineRule="auto"/>
        <w:ind w:left="0" w:right="0"/>
        <w:jc w:val="left"/>
      </w:pPr>
      <w:r>
        <w:br/>
      </w:r>
    </w:p>
    <w:p w:rsidR="62A9705E" w:rsidP="62A9705E" w:rsidRDefault="62A9705E" w14:paraId="3B553AAD" w14:textId="4ABFD120">
      <w:pPr>
        <w:pStyle w:val="Normal"/>
        <w:suppressLineNumbers w:val="0"/>
        <w:bidi w:val="0"/>
        <w:spacing w:before="0" w:beforeAutospacing="off" w:after="0" w:afterAutospacing="off" w:line="259" w:lineRule="auto"/>
        <w:ind w:left="0" w:right="0"/>
        <w:jc w:val="left"/>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pPr>
    </w:p>
    <w:p w:rsidR="62A9705E" w:rsidP="62A9705E" w:rsidRDefault="62A9705E" w14:paraId="00034DB9" w14:textId="0128201A">
      <w:pPr>
        <w:pStyle w:val="Normal"/>
        <w:suppressLineNumbers w:val="0"/>
        <w:bidi w:val="0"/>
        <w:spacing w:before="0" w:beforeAutospacing="off" w:after="0" w:afterAutospacing="off" w:line="259" w:lineRule="auto"/>
        <w:ind w:left="0" w:right="0"/>
        <w:jc w:val="left"/>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pPr>
    </w:p>
    <w:p w:rsidR="62A9705E" w:rsidP="62A9705E" w:rsidRDefault="62A9705E" w14:paraId="0BE39053" w14:textId="34395DB1">
      <w:pPr>
        <w:pStyle w:val="Normal"/>
        <w:suppressLineNumbers w:val="0"/>
        <w:bidi w:val="0"/>
        <w:spacing w:before="0" w:beforeAutospacing="off" w:after="0" w:afterAutospacing="off" w:line="259" w:lineRule="auto"/>
        <w:ind w:left="0" w:right="0"/>
        <w:jc w:val="left"/>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pPr>
    </w:p>
    <w:p w:rsidR="62A9705E" w:rsidP="62A9705E" w:rsidRDefault="62A9705E" w14:paraId="30063FAA" w14:textId="732B8759">
      <w:pPr>
        <w:pStyle w:val="Normal"/>
        <w:suppressLineNumbers w:val="0"/>
        <w:bidi w:val="0"/>
        <w:spacing w:before="0" w:beforeAutospacing="off" w:after="0" w:afterAutospacing="off" w:line="259" w:lineRule="auto"/>
        <w:ind w:left="0" w:right="0"/>
        <w:jc w:val="left"/>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pPr>
    </w:p>
    <w:p w:rsidR="27B7C771" w:rsidP="62A9705E" w:rsidRDefault="27B7C771" w14:paraId="4FEA11EB" w14:textId="48FB549D">
      <w:pPr>
        <w:pStyle w:val="Normal"/>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US"/>
        </w:rPr>
      </w:pPr>
      <w:r w:rsidRPr="62A9705E" w:rsidR="27B7C771">
        <w:rPr>
          <w:rFonts w:ascii="Calibri" w:hAnsi="Calibri" w:eastAsia="Calibri" w:cs="Calibri" w:asciiTheme="minorAscii" w:hAnsiTheme="minorAscii" w:eastAsiaTheme="minorAscii" w:cstheme="minorAscii"/>
          <w:b w:val="1"/>
          <w:bCs w:val="1"/>
          <w:i w:val="0"/>
          <w:iCs w:val="0"/>
          <w:caps w:val="0"/>
          <w:smallCaps w:val="0"/>
          <w:strike w:val="0"/>
          <w:dstrike w:val="0"/>
          <w:noProof w:val="0"/>
          <w:color w:val="000000" w:themeColor="text1" w:themeTint="FF" w:themeShade="FF"/>
          <w:sz w:val="22"/>
          <w:szCs w:val="22"/>
          <w:u w:val="none"/>
          <w:lang w:val="en-US"/>
        </w:rPr>
        <w:t>References</w:t>
      </w:r>
    </w:p>
    <w:p w:rsidR="2E0E10CE" w:rsidP="62A9705E" w:rsidRDefault="2E0E10CE" w14:paraId="51B047C2" w14:textId="72B2B55D">
      <w:pPr>
        <w:pStyle w:val="ListParagraph"/>
        <w:numPr>
          <w:ilvl w:val="0"/>
          <w:numId w:val="71"/>
        </w:numPr>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pP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 xml:space="preserve">S. Delalić, M. Chahin, and A. Alihodžić, "Optimal City Selection and Concert Tour Planning Based on Heuristic Optimization Methods and the Use of Social Media Analytics," in 2019 XXVII International Conference on Information, Communication and Automation Technologies (ICAT), Sarajevo, </w:t>
      </w: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Bosnia</w:t>
      </w: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 xml:space="preserve"> and Herzegovina, 2019, pp. 1-6, </w:t>
      </w: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doi</w:t>
      </w: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 10.1109/ICAT47117.2019.8939040.</w:t>
      </w:r>
    </w:p>
    <w:p w:rsidR="2E0E10CE" w:rsidP="62A9705E" w:rsidRDefault="2E0E10CE" w14:paraId="6B6A448C" w14:textId="36F6AD52">
      <w:pPr>
        <w:pStyle w:val="ListParagraph"/>
        <w:numPr>
          <w:ilvl w:val="0"/>
          <w:numId w:val="71"/>
        </w:numPr>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pP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 xml:space="preserve">Y. Kawahata, E. Genda, and A. Ishii, "Revenue Prediction of Music Concerts Using the Mathematical Model of Hit Phenomena," in 2013 International Conference on Biometrics and Kansei Engineering, Tokyo, Japan, 2013, pp. 208-213, </w:t>
      </w: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doi</w:t>
      </w: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 10.1109/ICBAKE.2013.41.</w:t>
      </w:r>
    </w:p>
    <w:p w:rsidR="2E0E10CE" w:rsidP="62A9705E" w:rsidRDefault="2E0E10CE" w14:paraId="1F58F22E" w14:textId="72830008">
      <w:pPr>
        <w:pStyle w:val="ListParagraph"/>
        <w:numPr>
          <w:ilvl w:val="0"/>
          <w:numId w:val="71"/>
        </w:numPr>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pP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Inwon</w:t>
      </w: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 xml:space="preserve"> Kang, Michael </w:t>
      </w: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Manduluk</w:t>
      </w: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 xml:space="preserve">, Boleslaw K. Szymanski et al., "Analyzing and Predicting Success in Music," 28 June 2022, PREPRINT (Version 1) available at Research Square, </w:t>
      </w:r>
      <w:hyperlink r:id="R4b4221942c924709">
        <w:r w:rsidRPr="62A9705E" w:rsidR="2E0E10CE">
          <w:rPr>
            <w:rStyle w:val="Hyperlink"/>
            <w:rFonts w:ascii="Calibri" w:hAnsi="Calibri" w:eastAsia="Calibri" w:cs="Calibri" w:asciiTheme="minorAscii" w:hAnsiTheme="minorAscii" w:eastAsiaTheme="minorAscii" w:cstheme="minorAscii"/>
            <w:b w:val="0"/>
            <w:bCs w:val="0"/>
            <w:i w:val="0"/>
            <w:iCs w:val="0"/>
            <w:caps w:val="0"/>
            <w:smallCaps w:val="0"/>
            <w:strike w:val="0"/>
            <w:dstrike w:val="0"/>
            <w:noProof w:val="0"/>
            <w:sz w:val="22"/>
            <w:szCs w:val="22"/>
            <w:u w:val="none"/>
            <w:lang w:val="en-US"/>
          </w:rPr>
          <w:t>https://doi.org/10.21203/rs.3.rs-1772541/v1</w:t>
        </w:r>
      </w:hyperlink>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w:t>
      </w:r>
    </w:p>
    <w:p w:rsidR="2E0E10CE" w:rsidP="62A9705E" w:rsidRDefault="2E0E10CE" w14:paraId="68E9592E" w14:textId="5EEF07AA">
      <w:pPr>
        <w:pStyle w:val="ListParagraph"/>
        <w:numPr>
          <w:ilvl w:val="0"/>
          <w:numId w:val="71"/>
        </w:numPr>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pP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 xml:space="preserve">K. E. Barkwell et al., "Big Data Visualization and Visual Analytics for Music Data Mining," in 2018 22nd International Conference Information Visualization (IV), </w:t>
      </w: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Fisciano</w:t>
      </w: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 xml:space="preserve">, Italy, 2018, pp. 235-240, </w:t>
      </w: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doi</w:t>
      </w: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 10.1109/iV.2018.00048.</w:t>
      </w:r>
    </w:p>
    <w:p w:rsidR="2E0E10CE" w:rsidP="62A9705E" w:rsidRDefault="2E0E10CE" w14:paraId="4F2F20BB" w14:textId="6CA726AE">
      <w:pPr>
        <w:pStyle w:val="ListParagraph"/>
        <w:numPr>
          <w:ilvl w:val="0"/>
          <w:numId w:val="71"/>
        </w:numPr>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pP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 xml:space="preserve">S. Jänicke, J. Focht, and G. Scheuermann, "Interactive Visual Profiling of Musicians," in IEEE Transactions on Visualization and Computer Graphics, vol. 22, no. 1, pp. 200-209, 31 Jan. 2016, </w:t>
      </w: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doi</w:t>
      </w: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 10.1109/TVCG.2015.2467620.</w:t>
      </w:r>
    </w:p>
    <w:p w:rsidR="2E0E10CE" w:rsidP="62A9705E" w:rsidRDefault="2E0E10CE" w14:paraId="11AB1929" w14:textId="5C108D8C">
      <w:pPr>
        <w:pStyle w:val="ListParagraph"/>
        <w:numPr>
          <w:ilvl w:val="0"/>
          <w:numId w:val="71"/>
        </w:numPr>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pP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 xml:space="preserve">J. Lee and J.-S. Lee, "Music Popularity: Metrics, Characteristics, and Audio-Based Prediction," in IEEE Transactions on Multimedia, vol. 20, no. 11, pp. 3173-3182, Nov. 2018, </w:t>
      </w: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doi</w:t>
      </w: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 10.1109/TMM.2018.2820903.</w:t>
      </w:r>
    </w:p>
    <w:p w:rsidR="2E0E10CE" w:rsidP="62A9705E" w:rsidRDefault="2E0E10CE" w14:paraId="351AB68F" w14:textId="3395ADF7">
      <w:pPr>
        <w:pStyle w:val="ListParagraph"/>
        <w:numPr>
          <w:ilvl w:val="0"/>
          <w:numId w:val="71"/>
        </w:numPr>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pP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 xml:space="preserve">N. S. Suhasini and S. Puli, "Big Data Analytics in Cloud Computing," in 2021 Sixth International Conference on Image Information Processing (ICIIP), Shimla, India, 2021, pp. 320-325, </w:t>
      </w: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doi</w:t>
      </w: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 10.1109/ICIIP53038.2021.9702705.</w:t>
      </w:r>
    </w:p>
    <w:p w:rsidR="2E0E10CE" w:rsidP="62A9705E" w:rsidRDefault="2E0E10CE" w14:paraId="3FE85896" w14:textId="446AFD6C">
      <w:pPr>
        <w:pStyle w:val="ListParagraph"/>
        <w:numPr>
          <w:ilvl w:val="0"/>
          <w:numId w:val="71"/>
        </w:numPr>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pP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 xml:space="preserve">Daegon Cho, Michael D. Smith, Rahul Telang, "An empirical analysis of the frequency and location of concerts in the digital age," in Information Economics and Policy, Volume 40, 2017, Pages 41-47, </w:t>
      </w:r>
      <w:hyperlink r:id="R533b4203c1e34134">
        <w:r w:rsidRPr="62A9705E" w:rsidR="2E0E10CE">
          <w:rPr>
            <w:rStyle w:val="Hyperlink"/>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https://doi.org/10.1016/j.infoecopol.2017.04.003</w:t>
        </w:r>
      </w:hyperlink>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w:t>
      </w:r>
    </w:p>
    <w:p w:rsidR="2E0E10CE" w:rsidP="62A9705E" w:rsidRDefault="2E0E10CE" w14:paraId="246625E8" w14:textId="0AF30FDD">
      <w:pPr>
        <w:pStyle w:val="ListParagraph"/>
        <w:numPr>
          <w:ilvl w:val="0"/>
          <w:numId w:val="71"/>
        </w:numPr>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pP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 xml:space="preserve">M. Singh, "Virtualization in Cloud Computing - a Study," in 2018 International Conference on Advances in Computing, Communication Control and Networking (ICACCCN), Greater Noida, India, 2018, pp. 64-67, </w:t>
      </w: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doi</w:t>
      </w: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 10.1109/ICACCCN.2018.8748398.</w:t>
      </w:r>
    </w:p>
    <w:p w:rsidR="2E0E10CE" w:rsidP="62A9705E" w:rsidRDefault="2E0E10CE" w14:paraId="1EDB402C" w14:textId="7ACEEB35">
      <w:pPr>
        <w:pStyle w:val="ListParagraph"/>
        <w:numPr>
          <w:ilvl w:val="0"/>
          <w:numId w:val="71"/>
        </w:numPr>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pP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 xml:space="preserve">V. Kumar and C. Khosla, "Data Cleaning - A Thorough Analysis and Survey on Unstructured Data," in 2018 8th International Conference on Cloud Computing, Data Science &amp; Engineering (Confluence), Noida, India, 2018, pp. 305-309, </w:t>
      </w: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doi</w:t>
      </w: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 10.1109/CONFLUENCE.2018.8442950.</w:t>
      </w:r>
    </w:p>
    <w:p w:rsidR="2E0E10CE" w:rsidP="62A9705E" w:rsidRDefault="2E0E10CE" w14:paraId="24EEFF68" w14:textId="1399BB37">
      <w:pPr>
        <w:pStyle w:val="ListParagraph"/>
        <w:numPr>
          <w:ilvl w:val="0"/>
          <w:numId w:val="71"/>
        </w:numPr>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pP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 xml:space="preserve">S. </w:t>
      </w: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Caiyu</w:t>
      </w: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 xml:space="preserve">, W. </w:t>
      </w: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Jinri</w:t>
      </w: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 xml:space="preserve">, M. Yi, and W. </w:t>
      </w: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Shanyun</w:t>
      </w: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 xml:space="preserve">, "A Music Recommendation Algorithm Based on Convolutional Neural Network Optimization," in 2022 2nd Asia-Pacific Conference on Communications Technology and Computer Science (ACCTCS), Shenyang, China, 2022, pp. 32-38, </w:t>
      </w: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doi</w:t>
      </w: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 10.1109/ACCTCS53867.2022.00015.</w:t>
      </w:r>
    </w:p>
    <w:p w:rsidR="2E0E10CE" w:rsidP="62A9705E" w:rsidRDefault="2E0E10CE" w14:paraId="452629B0" w14:textId="711D2C73">
      <w:pPr>
        <w:pStyle w:val="ListParagraph"/>
        <w:numPr>
          <w:ilvl w:val="0"/>
          <w:numId w:val="71"/>
        </w:numPr>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pP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 xml:space="preserve">A. Niyazov, E. Mikhailova, and O. Egorova, "Content-based Music Recommendation System," in 2021 29th Conference of Open Innovations Association (FRUCT), Tampere, Finland, 2021, pp. 274-279, </w:t>
      </w: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doi</w:t>
      </w: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 10.23919/FRUCT52173.2021.9435533.</w:t>
      </w:r>
    </w:p>
    <w:p w:rsidR="2E0E10CE" w:rsidP="62A9705E" w:rsidRDefault="2E0E10CE" w14:paraId="7C8D6F3B" w14:textId="6D0CE9F1">
      <w:pPr>
        <w:pStyle w:val="ListParagraph"/>
        <w:numPr>
          <w:ilvl w:val="0"/>
          <w:numId w:val="71"/>
        </w:numPr>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pP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 xml:space="preserve">Magni, F. (2022). "Value creation and appropriation in the live music industry: a population ecology analysis of live music ticket pricing." </w:t>
      </w:r>
      <w:r w:rsidRPr="62A9705E" w:rsidR="2E0E10CE">
        <w:rPr>
          <w:rFonts w:ascii="Calibri" w:hAnsi="Calibri" w:eastAsia="Calibri" w:cs="Calibri" w:asciiTheme="minorAscii" w:hAnsiTheme="minorAscii" w:eastAsiaTheme="minorAscii" w:cstheme="minorAscii"/>
          <w:b w:val="0"/>
          <w:bCs w:val="0"/>
          <w:i w:val="1"/>
          <w:iCs w:val="1"/>
          <w:caps w:val="0"/>
          <w:smallCaps w:val="0"/>
          <w:noProof w:val="0"/>
          <w:color w:val="374151"/>
          <w:sz w:val="22"/>
          <w:szCs w:val="22"/>
          <w:lang w:val="en-US"/>
        </w:rPr>
        <w:t>Journal Name</w:t>
      </w: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 xml:space="preserve">, </w:t>
      </w:r>
      <w:r w:rsidRPr="62A9705E" w:rsidR="2E0E10CE">
        <w:rPr>
          <w:rFonts w:ascii="Calibri" w:hAnsi="Calibri" w:eastAsia="Calibri" w:cs="Calibri" w:asciiTheme="minorAscii" w:hAnsiTheme="minorAscii" w:eastAsiaTheme="minorAscii" w:cstheme="minorAscii"/>
          <w:b w:val="0"/>
          <w:bCs w:val="0"/>
          <w:i w:val="1"/>
          <w:iCs w:val="1"/>
          <w:caps w:val="0"/>
          <w:smallCaps w:val="0"/>
          <w:noProof w:val="0"/>
          <w:color w:val="374151"/>
          <w:sz w:val="22"/>
          <w:szCs w:val="22"/>
          <w:lang w:val="en-US"/>
        </w:rPr>
        <w:t>Volume</w:t>
      </w: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w:t>
      </w: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 xml:space="preserve">Issue), 137-157. </w:t>
      </w:r>
      <w:hyperlink r:id="Rb64d9ba4ec764cb7">
        <w:r w:rsidRPr="62A9705E" w:rsidR="2E0E10CE">
          <w:rPr>
            <w:rStyle w:val="Hyperlink"/>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https://doi.org/10.1080/16522354.2022.2036440</w:t>
        </w:r>
      </w:hyperlink>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w:t>
      </w:r>
    </w:p>
    <w:p w:rsidR="2E0E10CE" w:rsidP="62A9705E" w:rsidRDefault="2E0E10CE" w14:paraId="3890531C" w14:textId="430DD49D">
      <w:pPr>
        <w:pStyle w:val="ListParagraph"/>
        <w:numPr>
          <w:ilvl w:val="0"/>
          <w:numId w:val="71"/>
        </w:numPr>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pP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 xml:space="preserve">Hamilton, J., &amp; Tol, R. (2007). "The impact of climate change on tourism and recreation." In M. Schlesinger, H. Kheshgi, J. Smith, F. De la Chesnaye, J. Reilly, T. Wilson, et al. (Eds.), </w:t>
      </w:r>
      <w:r w:rsidRPr="62A9705E" w:rsidR="2E0E10CE">
        <w:rPr>
          <w:rFonts w:ascii="Calibri" w:hAnsi="Calibri" w:eastAsia="Calibri" w:cs="Calibri" w:asciiTheme="minorAscii" w:hAnsiTheme="minorAscii" w:eastAsiaTheme="minorAscii" w:cstheme="minorAscii"/>
          <w:b w:val="0"/>
          <w:bCs w:val="0"/>
          <w:i w:val="1"/>
          <w:iCs w:val="1"/>
          <w:caps w:val="0"/>
          <w:smallCaps w:val="0"/>
          <w:noProof w:val="0"/>
          <w:color w:val="374151"/>
          <w:sz w:val="22"/>
          <w:szCs w:val="22"/>
          <w:lang w:val="en-US"/>
        </w:rPr>
        <w:t>Human-Induced Climate Change: An Interdisciplinary Assessment</w:t>
      </w: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 xml:space="preserve"> (pp. 147-155). Cambridge: Cambridge University Press. </w:t>
      </w: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doi</w:t>
      </w: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 10.1017/CBO9780511619472.015.</w:t>
      </w:r>
    </w:p>
    <w:p w:rsidR="2E0E10CE" w:rsidP="62A9705E" w:rsidRDefault="2E0E10CE" w14:paraId="5832EC18" w14:textId="195A09F5">
      <w:pPr>
        <w:pStyle w:val="ListParagraph"/>
        <w:numPr>
          <w:ilvl w:val="0"/>
          <w:numId w:val="71"/>
        </w:numPr>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pP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 xml:space="preserve">Cho, Daegon &amp; Smith, Michael &amp; Telang, Rahul. (2017). "An Empirical Analysis of The Frequency and Location of Concerts in the Digital Age." </w:t>
      </w:r>
      <w:r w:rsidRPr="62A9705E" w:rsidR="2E0E10CE">
        <w:rPr>
          <w:rFonts w:ascii="Calibri" w:hAnsi="Calibri" w:eastAsia="Calibri" w:cs="Calibri" w:asciiTheme="minorAscii" w:hAnsiTheme="minorAscii" w:eastAsiaTheme="minorAscii" w:cstheme="minorAscii"/>
          <w:b w:val="0"/>
          <w:bCs w:val="0"/>
          <w:i w:val="1"/>
          <w:iCs w:val="1"/>
          <w:caps w:val="0"/>
          <w:smallCaps w:val="0"/>
          <w:noProof w:val="0"/>
          <w:color w:val="374151"/>
          <w:sz w:val="22"/>
          <w:szCs w:val="22"/>
          <w:lang w:val="en-US"/>
        </w:rPr>
        <w:t>Information Economics and Policy</w:t>
      </w:r>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 xml:space="preserve">, 40. </w:t>
      </w:r>
      <w:hyperlink r:id="R76ecdfc5772542aa">
        <w:r w:rsidRPr="62A9705E" w:rsidR="2E0E10CE">
          <w:rPr>
            <w:rStyle w:val="Hyperlink"/>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https://doi.org/10.1016/j.infoecopol.2017.04.003</w:t>
        </w:r>
      </w:hyperlink>
      <w:r w:rsidRPr="62A9705E" w:rsidR="2E0E10CE">
        <w:rPr>
          <w:rFonts w:ascii="Calibri" w:hAnsi="Calibri" w:eastAsia="Calibri" w:cs="Calibri" w:asciiTheme="minorAscii" w:hAnsiTheme="minorAscii" w:eastAsiaTheme="minorAscii" w:cstheme="minorAscii"/>
          <w:b w:val="0"/>
          <w:bCs w:val="0"/>
          <w:i w:val="0"/>
          <w:iCs w:val="0"/>
          <w:caps w:val="0"/>
          <w:smallCaps w:val="0"/>
          <w:noProof w:val="0"/>
          <w:color w:val="374151"/>
          <w:sz w:val="22"/>
          <w:szCs w:val="22"/>
          <w:lang w:val="en-US"/>
        </w:rPr>
        <w:t>.</w:t>
      </w:r>
    </w:p>
    <w:sectPr>
      <w:pgSz w:w="12240" w:h="15840" w:orient="portrait"/>
      <w:pgMar w:top="1440" w:right="1440" w:bottom="1440" w:left="1440" w:header="720" w:footer="720" w:gutter="0"/>
      <w:cols w:space="720"/>
      <w:docGrid w:linePitch="360"/>
      <w:headerReference w:type="default" r:id="Ra0da442413664046"/>
      <w:footerReference w:type="default" r:id="R802a290d03a44329"/>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2A9705E" w:rsidTr="62A9705E" w14:paraId="3DABBF73">
      <w:trPr>
        <w:trHeight w:val="300"/>
      </w:trPr>
      <w:tc>
        <w:tcPr>
          <w:tcW w:w="3120" w:type="dxa"/>
          <w:tcMar/>
        </w:tcPr>
        <w:p w:rsidR="62A9705E" w:rsidP="62A9705E" w:rsidRDefault="62A9705E" w14:paraId="18E0C997" w14:textId="66E25287">
          <w:pPr>
            <w:pStyle w:val="Header"/>
            <w:bidi w:val="0"/>
            <w:ind w:left="-115"/>
            <w:jc w:val="left"/>
          </w:pPr>
        </w:p>
      </w:tc>
      <w:tc>
        <w:tcPr>
          <w:tcW w:w="3120" w:type="dxa"/>
          <w:tcMar/>
        </w:tcPr>
        <w:p w:rsidR="62A9705E" w:rsidP="62A9705E" w:rsidRDefault="62A9705E" w14:paraId="1382767F" w14:textId="0E64CAB0">
          <w:pPr>
            <w:pStyle w:val="Header"/>
            <w:bidi w:val="0"/>
            <w:jc w:val="center"/>
          </w:pPr>
        </w:p>
      </w:tc>
      <w:tc>
        <w:tcPr>
          <w:tcW w:w="3120" w:type="dxa"/>
          <w:tcMar/>
        </w:tcPr>
        <w:p w:rsidR="62A9705E" w:rsidP="62A9705E" w:rsidRDefault="62A9705E" w14:paraId="57D63201" w14:textId="7CA9EBE4">
          <w:pPr>
            <w:pStyle w:val="Header"/>
            <w:bidi w:val="0"/>
            <w:ind w:right="-115"/>
            <w:jc w:val="right"/>
          </w:pPr>
        </w:p>
      </w:tc>
    </w:tr>
  </w:tbl>
  <w:p w:rsidR="62A9705E" w:rsidP="62A9705E" w:rsidRDefault="62A9705E" w14:paraId="26FC9E20" w14:textId="4A51407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2A9705E" w:rsidTr="62A9705E" w14:paraId="657641FD">
      <w:trPr>
        <w:trHeight w:val="300"/>
      </w:trPr>
      <w:tc>
        <w:tcPr>
          <w:tcW w:w="3120" w:type="dxa"/>
          <w:tcMar/>
        </w:tcPr>
        <w:p w:rsidR="62A9705E" w:rsidP="62A9705E" w:rsidRDefault="62A9705E" w14:paraId="1DE8B2D3" w14:textId="0836BDCE">
          <w:pPr>
            <w:pStyle w:val="Header"/>
            <w:bidi w:val="0"/>
            <w:ind w:left="-115"/>
            <w:jc w:val="left"/>
          </w:pPr>
          <w:r w:rsidR="62A9705E">
            <w:rPr/>
            <w:t>Team JJ. BASK</w:t>
          </w:r>
        </w:p>
      </w:tc>
      <w:tc>
        <w:tcPr>
          <w:tcW w:w="3120" w:type="dxa"/>
          <w:tcMar/>
        </w:tcPr>
        <w:p w:rsidR="62A9705E" w:rsidP="62A9705E" w:rsidRDefault="62A9705E" w14:paraId="5CD86F1E" w14:textId="33328807">
          <w:pPr>
            <w:pStyle w:val="Header"/>
            <w:bidi w:val="0"/>
            <w:jc w:val="center"/>
          </w:pPr>
        </w:p>
      </w:tc>
      <w:tc>
        <w:tcPr>
          <w:tcW w:w="3120" w:type="dxa"/>
          <w:tcMar/>
        </w:tcPr>
        <w:p w:rsidR="62A9705E" w:rsidP="62A9705E" w:rsidRDefault="62A9705E" w14:paraId="02A6F645" w14:textId="73650CC4">
          <w:pPr>
            <w:pStyle w:val="Header"/>
            <w:bidi w:val="0"/>
            <w:ind w:right="-115"/>
            <w:jc w:val="right"/>
          </w:pPr>
        </w:p>
      </w:tc>
    </w:tr>
  </w:tbl>
  <w:p w:rsidR="62A9705E" w:rsidP="62A9705E" w:rsidRDefault="62A9705E" w14:paraId="4619EA06" w14:textId="6A0ADC37">
    <w:pPr>
      <w:pStyle w:val="Header"/>
      <w:bidi w:val="0"/>
    </w:pPr>
  </w:p>
</w:hdr>
</file>

<file path=word/intelligence2.xml><?xml version="1.0" encoding="utf-8"?>
<int2:intelligence xmlns:int2="http://schemas.microsoft.com/office/intelligence/2020/intelligence">
  <int2:observations>
    <int2:textHash int2:hashCode="tHKNDwJMne/XPr" int2:id="0aPKrz9o">
      <int2:state int2:type="AugLoop_Text_Critique" int2:value="Rejected"/>
    </int2:textHash>
    <int2:textHash int2:hashCode="/lcFC9f8Z/K+K2" int2:id="mGzjk0Zf">
      <int2:state int2:type="AugLoop_Text_Critique"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72">
    <w:nsid w:val="62c758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38d5c0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791fd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221c4d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73eac5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7beff561"/>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66">
    <w:nsid w:val="407ae862"/>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65">
    <w:nsid w:val="2ffd6f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65e8e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4e25bab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7acd50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50ed26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389e4c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2c65b3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6715abb"/>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57">
    <w:nsid w:val="6e5c4ccd"/>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56">
    <w:nsid w:val="6392bc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136ca8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507b5ac"/>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53">
    <w:nsid w:val="5bf959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46308dac"/>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51">
    <w:nsid w:val="1a6959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80d4783"/>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49">
    <w:nsid w:val="6f0331b6"/>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48">
    <w:nsid w:val="16116a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1332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b2e33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0d9a9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c39c6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6f136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2798c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c3ff8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5707f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62c91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facb6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2bb2e0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7ce60d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7c0aa1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750ab81"/>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33">
    <w:nsid w:val="74017ca3"/>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32">
    <w:nsid w:val="763d0e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7"/>
      <w:numFmt w:val="lowerLetter"/>
      <w:lvlText w:val="%2."/>
      <w:lvlJc w:val="left"/>
      <w:pPr>
        <w:ind w:left="144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e0979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6"/>
      <w:numFmt w:val="lowerLetter"/>
      <w:lvlText w:val="%2."/>
      <w:lvlJc w:val="left"/>
      <w:pPr>
        <w:ind w:left="144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a5b9d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5"/>
      <w:numFmt w:val="lowerLetter"/>
      <w:lvlText w:val="%2."/>
      <w:lvlJc w:val="left"/>
      <w:pPr>
        <w:ind w:left="144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5f125fe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4"/>
      <w:numFmt w:val="lowerLetter"/>
      <w:lvlText w:val="%2."/>
      <w:lvlJc w:val="left"/>
      <w:pPr>
        <w:ind w:left="144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936a3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lowerLetter"/>
      <w:lvlText w:val="%2."/>
      <w:lvlJc w:val="left"/>
      <w:pPr>
        <w:ind w:left="144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92c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44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467081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7e8f7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ddf9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4d37f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3caa8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39fff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9305b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dff62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06533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d05cb2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5446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20e39a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4f1b21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22a10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b67e8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4"/>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6573c5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3"/>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460e2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2"/>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7fb363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301bfa7"/>
    <w:multiLevelType xmlns:w="http://schemas.openxmlformats.org/wordprocessingml/2006/main" w:val="hybridMultilevel"/>
    <w:lvl xmlns:w="http://schemas.openxmlformats.org/wordprocessingml/2006/main" w:ilvl="0">
      <w:start w:val="1"/>
      <w:numFmt w:val="bullet"/>
      <w:lvlText w:val=""/>
      <w:lvlJc w:val="left"/>
      <w:pPr>
        <w:ind w:left="720" w:hanging="360"/>
      </w:pPr>
    </w:lvl>
    <w:lvl xmlns:w="http://schemas.openxmlformats.org/wordprocessingml/2006/main" w:ilvl="1">
      <w:start w:val="1"/>
      <w:numFmt w:val="bullet"/>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003978a"/>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228c9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b35fa0b"/>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47b5e3b"/>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8a9a00d"/>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8f95446"/>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d7fa3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516E496"/>
    <w:rsid w:val="000CCF27"/>
    <w:rsid w:val="0026EE09"/>
    <w:rsid w:val="00341745"/>
    <w:rsid w:val="006337F6"/>
    <w:rsid w:val="00BE8210"/>
    <w:rsid w:val="00E46D68"/>
    <w:rsid w:val="013B7138"/>
    <w:rsid w:val="01431E23"/>
    <w:rsid w:val="01637843"/>
    <w:rsid w:val="016CDB81"/>
    <w:rsid w:val="019DCED0"/>
    <w:rsid w:val="01B27AF6"/>
    <w:rsid w:val="01C2BE6A"/>
    <w:rsid w:val="0213AFA5"/>
    <w:rsid w:val="0237B803"/>
    <w:rsid w:val="02860CF3"/>
    <w:rsid w:val="029DE3FC"/>
    <w:rsid w:val="02FC691C"/>
    <w:rsid w:val="035394FE"/>
    <w:rsid w:val="03684D06"/>
    <w:rsid w:val="0378A0F6"/>
    <w:rsid w:val="0407039A"/>
    <w:rsid w:val="046C63E9"/>
    <w:rsid w:val="04A39D8B"/>
    <w:rsid w:val="04D11E11"/>
    <w:rsid w:val="04E3EDF2"/>
    <w:rsid w:val="04F19F7D"/>
    <w:rsid w:val="051C2174"/>
    <w:rsid w:val="0538FA40"/>
    <w:rsid w:val="0543BD6E"/>
    <w:rsid w:val="054B3BCE"/>
    <w:rsid w:val="054B5067"/>
    <w:rsid w:val="05586E29"/>
    <w:rsid w:val="056C50B6"/>
    <w:rsid w:val="057F081F"/>
    <w:rsid w:val="059AE92F"/>
    <w:rsid w:val="05CFC35F"/>
    <w:rsid w:val="05ED30DB"/>
    <w:rsid w:val="06BD3403"/>
    <w:rsid w:val="06C47E81"/>
    <w:rsid w:val="0749FCF2"/>
    <w:rsid w:val="074C6806"/>
    <w:rsid w:val="07593262"/>
    <w:rsid w:val="07594FC3"/>
    <w:rsid w:val="076146A3"/>
    <w:rsid w:val="076B93C0"/>
    <w:rsid w:val="07EC75BA"/>
    <w:rsid w:val="07F2EE3B"/>
    <w:rsid w:val="07F74EAB"/>
    <w:rsid w:val="0804E7E4"/>
    <w:rsid w:val="081B8946"/>
    <w:rsid w:val="081B8EB4"/>
    <w:rsid w:val="08431CA4"/>
    <w:rsid w:val="086EE765"/>
    <w:rsid w:val="087DF039"/>
    <w:rsid w:val="088944E8"/>
    <w:rsid w:val="08B6D4CA"/>
    <w:rsid w:val="090E8412"/>
    <w:rsid w:val="092237EE"/>
    <w:rsid w:val="0925C2E1"/>
    <w:rsid w:val="096AE2CD"/>
    <w:rsid w:val="096C4DE1"/>
    <w:rsid w:val="098C8F0D"/>
    <w:rsid w:val="098F53FB"/>
    <w:rsid w:val="098F826A"/>
    <w:rsid w:val="09931F0C"/>
    <w:rsid w:val="099397C9"/>
    <w:rsid w:val="09E7E27A"/>
    <w:rsid w:val="0A638565"/>
    <w:rsid w:val="0A784646"/>
    <w:rsid w:val="0A7FBF08"/>
    <w:rsid w:val="0A86A297"/>
    <w:rsid w:val="0AC27D10"/>
    <w:rsid w:val="0AC6494B"/>
    <w:rsid w:val="0AC965DE"/>
    <w:rsid w:val="0ACAC533"/>
    <w:rsid w:val="0ACE9660"/>
    <w:rsid w:val="0AFC75CF"/>
    <w:rsid w:val="0B2A8EFD"/>
    <w:rsid w:val="0B7E3D37"/>
    <w:rsid w:val="0B832B70"/>
    <w:rsid w:val="0BF17DB1"/>
    <w:rsid w:val="0BF63703"/>
    <w:rsid w:val="0C82B240"/>
    <w:rsid w:val="0CCCE069"/>
    <w:rsid w:val="0D0EA3DB"/>
    <w:rsid w:val="0D140811"/>
    <w:rsid w:val="0D9030E9"/>
    <w:rsid w:val="0DB56C05"/>
    <w:rsid w:val="0DFA1DD2"/>
    <w:rsid w:val="0E51907D"/>
    <w:rsid w:val="0E7B581C"/>
    <w:rsid w:val="0EB75A90"/>
    <w:rsid w:val="0EE76F02"/>
    <w:rsid w:val="0EF69D8B"/>
    <w:rsid w:val="0F0CC208"/>
    <w:rsid w:val="0F2C0FD1"/>
    <w:rsid w:val="0FAF4B63"/>
    <w:rsid w:val="10439758"/>
    <w:rsid w:val="107B87B1"/>
    <w:rsid w:val="108E8A93"/>
    <w:rsid w:val="10926DEC"/>
    <w:rsid w:val="10B446CF"/>
    <w:rsid w:val="10FEFB70"/>
    <w:rsid w:val="1109D53D"/>
    <w:rsid w:val="110E7405"/>
    <w:rsid w:val="1131BE94"/>
    <w:rsid w:val="115899E3"/>
    <w:rsid w:val="11A9777E"/>
    <w:rsid w:val="11AF2FE4"/>
    <w:rsid w:val="125C3EE6"/>
    <w:rsid w:val="12612CC0"/>
    <w:rsid w:val="12A5DA7D"/>
    <w:rsid w:val="12C7DB0B"/>
    <w:rsid w:val="12FA8C1F"/>
    <w:rsid w:val="1335A0E2"/>
    <w:rsid w:val="135EECE3"/>
    <w:rsid w:val="13760B5C"/>
    <w:rsid w:val="13B4C38B"/>
    <w:rsid w:val="13C62B55"/>
    <w:rsid w:val="1493301A"/>
    <w:rsid w:val="149BE285"/>
    <w:rsid w:val="14A9552E"/>
    <w:rsid w:val="1516E496"/>
    <w:rsid w:val="1561FBB6"/>
    <w:rsid w:val="15694D1E"/>
    <w:rsid w:val="15F17478"/>
    <w:rsid w:val="160445E9"/>
    <w:rsid w:val="162BA673"/>
    <w:rsid w:val="165935C1"/>
    <w:rsid w:val="168F2FE6"/>
    <w:rsid w:val="16A960B9"/>
    <w:rsid w:val="16AA2B02"/>
    <w:rsid w:val="16B634A2"/>
    <w:rsid w:val="16E9DA4C"/>
    <w:rsid w:val="16FDCC17"/>
    <w:rsid w:val="17121B07"/>
    <w:rsid w:val="1771C03C"/>
    <w:rsid w:val="17ED23BC"/>
    <w:rsid w:val="18A0EDE0"/>
    <w:rsid w:val="18B30CD6"/>
    <w:rsid w:val="1912DC5F"/>
    <w:rsid w:val="1973818D"/>
    <w:rsid w:val="1999C0D5"/>
    <w:rsid w:val="19AB3AE2"/>
    <w:rsid w:val="19F06E85"/>
    <w:rsid w:val="1A1A3093"/>
    <w:rsid w:val="1A4200B8"/>
    <w:rsid w:val="1A8840F5"/>
    <w:rsid w:val="1AB394E2"/>
    <w:rsid w:val="1AB84DA5"/>
    <w:rsid w:val="1B060600"/>
    <w:rsid w:val="1B6665D4"/>
    <w:rsid w:val="1BB3B244"/>
    <w:rsid w:val="1BD99559"/>
    <w:rsid w:val="1C1D6716"/>
    <w:rsid w:val="1C3475BA"/>
    <w:rsid w:val="1DE02449"/>
    <w:rsid w:val="1E182F22"/>
    <w:rsid w:val="1EA0FBA2"/>
    <w:rsid w:val="1EA3D4BD"/>
    <w:rsid w:val="1EA81E2A"/>
    <w:rsid w:val="1EC33F3B"/>
    <w:rsid w:val="1EEDB72C"/>
    <w:rsid w:val="1F04E88B"/>
    <w:rsid w:val="1F54134D"/>
    <w:rsid w:val="1F60E6A0"/>
    <w:rsid w:val="1F80C4FB"/>
    <w:rsid w:val="1F843AE5"/>
    <w:rsid w:val="1FF155BF"/>
    <w:rsid w:val="201650B8"/>
    <w:rsid w:val="207049BA"/>
    <w:rsid w:val="2073C4BF"/>
    <w:rsid w:val="2084FF96"/>
    <w:rsid w:val="20CDEE34"/>
    <w:rsid w:val="20EFB63F"/>
    <w:rsid w:val="20FCB701"/>
    <w:rsid w:val="21141218"/>
    <w:rsid w:val="2147E25E"/>
    <w:rsid w:val="2151310D"/>
    <w:rsid w:val="21AAD8FC"/>
    <w:rsid w:val="21C788CE"/>
    <w:rsid w:val="21E88C6E"/>
    <w:rsid w:val="224C4F9D"/>
    <w:rsid w:val="227FFC32"/>
    <w:rsid w:val="228A8EE1"/>
    <w:rsid w:val="22B35E3B"/>
    <w:rsid w:val="2365ED45"/>
    <w:rsid w:val="238BA267"/>
    <w:rsid w:val="2391C985"/>
    <w:rsid w:val="239FB04F"/>
    <w:rsid w:val="23AB6581"/>
    <w:rsid w:val="23F27571"/>
    <w:rsid w:val="244EFFBB"/>
    <w:rsid w:val="246D5E7B"/>
    <w:rsid w:val="24AC6973"/>
    <w:rsid w:val="24FC438C"/>
    <w:rsid w:val="24FEB406"/>
    <w:rsid w:val="254887C2"/>
    <w:rsid w:val="256564DF"/>
    <w:rsid w:val="25734613"/>
    <w:rsid w:val="2577F625"/>
    <w:rsid w:val="258E45D2"/>
    <w:rsid w:val="25C71CF6"/>
    <w:rsid w:val="25CAB8BE"/>
    <w:rsid w:val="25DC6456"/>
    <w:rsid w:val="2603A6E7"/>
    <w:rsid w:val="263EC84B"/>
    <w:rsid w:val="269C2303"/>
    <w:rsid w:val="2705DBDC"/>
    <w:rsid w:val="270F4B47"/>
    <w:rsid w:val="272C90B9"/>
    <w:rsid w:val="27489DF7"/>
    <w:rsid w:val="278A2A1A"/>
    <w:rsid w:val="27B723E2"/>
    <w:rsid w:val="27B7C771"/>
    <w:rsid w:val="284F0070"/>
    <w:rsid w:val="28F1C39F"/>
    <w:rsid w:val="29435A98"/>
    <w:rsid w:val="2949E700"/>
    <w:rsid w:val="29E6DF8B"/>
    <w:rsid w:val="2A283961"/>
    <w:rsid w:val="2A2E91E5"/>
    <w:rsid w:val="2A6559E8"/>
    <w:rsid w:val="2AF6B22A"/>
    <w:rsid w:val="2BCA6246"/>
    <w:rsid w:val="2BEAD092"/>
    <w:rsid w:val="2C2E14C0"/>
    <w:rsid w:val="2C9DEC29"/>
    <w:rsid w:val="2D180B3A"/>
    <w:rsid w:val="2D1A02AD"/>
    <w:rsid w:val="2D227193"/>
    <w:rsid w:val="2D25341A"/>
    <w:rsid w:val="2D5896EF"/>
    <w:rsid w:val="2D7E57F8"/>
    <w:rsid w:val="2DA7F0E3"/>
    <w:rsid w:val="2DEF2FCA"/>
    <w:rsid w:val="2E0E10CE"/>
    <w:rsid w:val="2E266566"/>
    <w:rsid w:val="2E3944AF"/>
    <w:rsid w:val="2E7FD26A"/>
    <w:rsid w:val="2EA331A8"/>
    <w:rsid w:val="2F254FE3"/>
    <w:rsid w:val="2F6911E9"/>
    <w:rsid w:val="2F80E5AA"/>
    <w:rsid w:val="30655DF7"/>
    <w:rsid w:val="30BA7B85"/>
    <w:rsid w:val="3142901B"/>
    <w:rsid w:val="314BE183"/>
    <w:rsid w:val="317B6480"/>
    <w:rsid w:val="31A86149"/>
    <w:rsid w:val="31AC88D7"/>
    <w:rsid w:val="31B8F982"/>
    <w:rsid w:val="31F84096"/>
    <w:rsid w:val="326EA1E7"/>
    <w:rsid w:val="3284C462"/>
    <w:rsid w:val="32CD10D7"/>
    <w:rsid w:val="33C5FBCC"/>
    <w:rsid w:val="342094C3"/>
    <w:rsid w:val="34751B2F"/>
    <w:rsid w:val="3485760A"/>
    <w:rsid w:val="359DA6A6"/>
    <w:rsid w:val="35B2DD8C"/>
    <w:rsid w:val="36098BF9"/>
    <w:rsid w:val="365809BD"/>
    <w:rsid w:val="3670C6C0"/>
    <w:rsid w:val="368399D4"/>
    <w:rsid w:val="36AA9A09"/>
    <w:rsid w:val="36C56761"/>
    <w:rsid w:val="36F8A82C"/>
    <w:rsid w:val="37070038"/>
    <w:rsid w:val="371F4690"/>
    <w:rsid w:val="378993BD"/>
    <w:rsid w:val="378B8970"/>
    <w:rsid w:val="37A292AC"/>
    <w:rsid w:val="37A4B1CD"/>
    <w:rsid w:val="37E4FF7A"/>
    <w:rsid w:val="37F659BC"/>
    <w:rsid w:val="381F6A35"/>
    <w:rsid w:val="3889D503"/>
    <w:rsid w:val="38EC7AB3"/>
    <w:rsid w:val="3901F251"/>
    <w:rsid w:val="39317519"/>
    <w:rsid w:val="39488C52"/>
    <w:rsid w:val="39710593"/>
    <w:rsid w:val="397B131B"/>
    <w:rsid w:val="39A7FACE"/>
    <w:rsid w:val="3A0EF969"/>
    <w:rsid w:val="3A4D6F0E"/>
    <w:rsid w:val="3A8598E8"/>
    <w:rsid w:val="3AADAFF1"/>
    <w:rsid w:val="3AC871CF"/>
    <w:rsid w:val="3AF1C969"/>
    <w:rsid w:val="3B201A8E"/>
    <w:rsid w:val="3B2BA9C5"/>
    <w:rsid w:val="3B5C56B6"/>
    <w:rsid w:val="3B688C53"/>
    <w:rsid w:val="3B716E55"/>
    <w:rsid w:val="3B79894C"/>
    <w:rsid w:val="3BAC5452"/>
    <w:rsid w:val="3BFF703E"/>
    <w:rsid w:val="3C0E5ABB"/>
    <w:rsid w:val="3C989E4A"/>
    <w:rsid w:val="3CA426DE"/>
    <w:rsid w:val="3D00AB1D"/>
    <w:rsid w:val="3D3E5E0C"/>
    <w:rsid w:val="3DA90E06"/>
    <w:rsid w:val="3DAA325E"/>
    <w:rsid w:val="3DCE4226"/>
    <w:rsid w:val="3E1929B4"/>
    <w:rsid w:val="3E3EC9FC"/>
    <w:rsid w:val="3E45BA87"/>
    <w:rsid w:val="3EDFF0E4"/>
    <w:rsid w:val="3EEDB6AD"/>
    <w:rsid w:val="3F14496B"/>
    <w:rsid w:val="3F564AEE"/>
    <w:rsid w:val="3FA04A58"/>
    <w:rsid w:val="3FFE80A9"/>
    <w:rsid w:val="40017650"/>
    <w:rsid w:val="40496BE5"/>
    <w:rsid w:val="4059D813"/>
    <w:rsid w:val="40ACA6B6"/>
    <w:rsid w:val="40AD0079"/>
    <w:rsid w:val="41329A97"/>
    <w:rsid w:val="41396AD0"/>
    <w:rsid w:val="41632949"/>
    <w:rsid w:val="416670DE"/>
    <w:rsid w:val="41819B11"/>
    <w:rsid w:val="41D5847C"/>
    <w:rsid w:val="41E6BEC8"/>
    <w:rsid w:val="4203B343"/>
    <w:rsid w:val="4215729A"/>
    <w:rsid w:val="426DAF4C"/>
    <w:rsid w:val="42BEC3FB"/>
    <w:rsid w:val="430486DE"/>
    <w:rsid w:val="4313479F"/>
    <w:rsid w:val="433B5CA3"/>
    <w:rsid w:val="435B16A1"/>
    <w:rsid w:val="43C82CD0"/>
    <w:rsid w:val="4436D950"/>
    <w:rsid w:val="446A3B59"/>
    <w:rsid w:val="44909E6E"/>
    <w:rsid w:val="449E11A0"/>
    <w:rsid w:val="44D5D9CB"/>
    <w:rsid w:val="44FBD221"/>
    <w:rsid w:val="4547DECE"/>
    <w:rsid w:val="4563FD31"/>
    <w:rsid w:val="45762D7F"/>
    <w:rsid w:val="45A60A9E"/>
    <w:rsid w:val="45B4B61B"/>
    <w:rsid w:val="45C0B021"/>
    <w:rsid w:val="45C664F1"/>
    <w:rsid w:val="45F73106"/>
    <w:rsid w:val="46111B98"/>
    <w:rsid w:val="4624E7FE"/>
    <w:rsid w:val="465512A3"/>
    <w:rsid w:val="465BAA68"/>
    <w:rsid w:val="46E3AF2F"/>
    <w:rsid w:val="472EBE1C"/>
    <w:rsid w:val="47DB281C"/>
    <w:rsid w:val="47F5A569"/>
    <w:rsid w:val="4848F46C"/>
    <w:rsid w:val="4883358A"/>
    <w:rsid w:val="4885F811"/>
    <w:rsid w:val="49307CE8"/>
    <w:rsid w:val="49C8FF07"/>
    <w:rsid w:val="4A032B0B"/>
    <w:rsid w:val="4A08A015"/>
    <w:rsid w:val="4AA37D80"/>
    <w:rsid w:val="4ABD3F60"/>
    <w:rsid w:val="4AEEB297"/>
    <w:rsid w:val="4AF9A081"/>
    <w:rsid w:val="4B47CF5A"/>
    <w:rsid w:val="4B6A5B27"/>
    <w:rsid w:val="4B869DA3"/>
    <w:rsid w:val="4B8C77BC"/>
    <w:rsid w:val="4BA40BCF"/>
    <w:rsid w:val="4BA47076"/>
    <w:rsid w:val="4BACF991"/>
    <w:rsid w:val="4BD8885C"/>
    <w:rsid w:val="4C2AF97A"/>
    <w:rsid w:val="4C302E60"/>
    <w:rsid w:val="4C937D1D"/>
    <w:rsid w:val="4CAE993F"/>
    <w:rsid w:val="4D3FDC30"/>
    <w:rsid w:val="4D452E2A"/>
    <w:rsid w:val="4D64B17D"/>
    <w:rsid w:val="4DA0906F"/>
    <w:rsid w:val="4DAC54A1"/>
    <w:rsid w:val="4E314143"/>
    <w:rsid w:val="4E556245"/>
    <w:rsid w:val="4E59ED20"/>
    <w:rsid w:val="4E898C0A"/>
    <w:rsid w:val="4E8D27A8"/>
    <w:rsid w:val="4EA2C834"/>
    <w:rsid w:val="4EACBD09"/>
    <w:rsid w:val="4F4E5D73"/>
    <w:rsid w:val="4F4E6A0A"/>
    <w:rsid w:val="502E1977"/>
    <w:rsid w:val="507CCEEC"/>
    <w:rsid w:val="50E54240"/>
    <w:rsid w:val="50F9C35F"/>
    <w:rsid w:val="515317C4"/>
    <w:rsid w:val="51531FF4"/>
    <w:rsid w:val="5163B706"/>
    <w:rsid w:val="516A6EB1"/>
    <w:rsid w:val="5198D4FF"/>
    <w:rsid w:val="51E989AF"/>
    <w:rsid w:val="521C3B15"/>
    <w:rsid w:val="52232A16"/>
    <w:rsid w:val="528A4F35"/>
    <w:rsid w:val="529593C0"/>
    <w:rsid w:val="52FDFC82"/>
    <w:rsid w:val="5355B990"/>
    <w:rsid w:val="53698472"/>
    <w:rsid w:val="539992F7"/>
    <w:rsid w:val="539EE319"/>
    <w:rsid w:val="53AF1DB4"/>
    <w:rsid w:val="53BEFA77"/>
    <w:rsid w:val="53DD5937"/>
    <w:rsid w:val="53F11DFE"/>
    <w:rsid w:val="5408A639"/>
    <w:rsid w:val="542314A0"/>
    <w:rsid w:val="551A7A71"/>
    <w:rsid w:val="555ACAD8"/>
    <w:rsid w:val="555AF9B9"/>
    <w:rsid w:val="5586710C"/>
    <w:rsid w:val="558C5834"/>
    <w:rsid w:val="55AFD726"/>
    <w:rsid w:val="55CD3482"/>
    <w:rsid w:val="562BF84D"/>
    <w:rsid w:val="563597C2"/>
    <w:rsid w:val="56640DC1"/>
    <w:rsid w:val="56B909EF"/>
    <w:rsid w:val="56D01479"/>
    <w:rsid w:val="570D0C73"/>
    <w:rsid w:val="571DDEE2"/>
    <w:rsid w:val="575D2547"/>
    <w:rsid w:val="57BB70E9"/>
    <w:rsid w:val="57C7C8AE"/>
    <w:rsid w:val="57EACC4B"/>
    <w:rsid w:val="57F3C3B2"/>
    <w:rsid w:val="58394BD8"/>
    <w:rsid w:val="58656B3A"/>
    <w:rsid w:val="58B0CA5A"/>
    <w:rsid w:val="58C670C2"/>
    <w:rsid w:val="58DC175C"/>
    <w:rsid w:val="598F143F"/>
    <w:rsid w:val="59A3CA1E"/>
    <w:rsid w:val="59B15C7A"/>
    <w:rsid w:val="59B7636C"/>
    <w:rsid w:val="59EDEB94"/>
    <w:rsid w:val="59F0AAB1"/>
    <w:rsid w:val="5A7AB7D9"/>
    <w:rsid w:val="5AF8C03F"/>
    <w:rsid w:val="5B226D0D"/>
    <w:rsid w:val="5B3F9A7F"/>
    <w:rsid w:val="5B662CFF"/>
    <w:rsid w:val="5BF15005"/>
    <w:rsid w:val="5C044C2C"/>
    <w:rsid w:val="5C13821F"/>
    <w:rsid w:val="5C2716B3"/>
    <w:rsid w:val="5C3D5D86"/>
    <w:rsid w:val="5C9CD65D"/>
    <w:rsid w:val="5CB23AD2"/>
    <w:rsid w:val="5CBAD702"/>
    <w:rsid w:val="5CC460F9"/>
    <w:rsid w:val="5CE07180"/>
    <w:rsid w:val="5CEE8787"/>
    <w:rsid w:val="5D84E7E2"/>
    <w:rsid w:val="5D8CAECF"/>
    <w:rsid w:val="5D9CFFB5"/>
    <w:rsid w:val="5DD16F34"/>
    <w:rsid w:val="5DE6D786"/>
    <w:rsid w:val="5E96EF18"/>
    <w:rsid w:val="5EA54B0D"/>
    <w:rsid w:val="5ECE79F6"/>
    <w:rsid w:val="5EF23502"/>
    <w:rsid w:val="5F368C66"/>
    <w:rsid w:val="5F6ECDAA"/>
    <w:rsid w:val="5F7632B0"/>
    <w:rsid w:val="5FA79BDC"/>
    <w:rsid w:val="5FC56B49"/>
    <w:rsid w:val="5FF6B39A"/>
    <w:rsid w:val="600DCE25"/>
    <w:rsid w:val="602B0474"/>
    <w:rsid w:val="603B8035"/>
    <w:rsid w:val="603C4178"/>
    <w:rsid w:val="60A367E7"/>
    <w:rsid w:val="61A99E86"/>
    <w:rsid w:val="624F9A41"/>
    <w:rsid w:val="628395BE"/>
    <w:rsid w:val="62857184"/>
    <w:rsid w:val="62A9705E"/>
    <w:rsid w:val="62C1B19F"/>
    <w:rsid w:val="635DC90B"/>
    <w:rsid w:val="63AA65D3"/>
    <w:rsid w:val="63B506E3"/>
    <w:rsid w:val="641D6D64"/>
    <w:rsid w:val="64237C94"/>
    <w:rsid w:val="642546FA"/>
    <w:rsid w:val="646211D5"/>
    <w:rsid w:val="64CE4D5D"/>
    <w:rsid w:val="64F3E6E8"/>
    <w:rsid w:val="656EB616"/>
    <w:rsid w:val="65762505"/>
    <w:rsid w:val="65799947"/>
    <w:rsid w:val="665FAADF"/>
    <w:rsid w:val="667ECCDD"/>
    <w:rsid w:val="66A09586"/>
    <w:rsid w:val="66C29A20"/>
    <w:rsid w:val="66FF3248"/>
    <w:rsid w:val="67729514"/>
    <w:rsid w:val="67D77CD6"/>
    <w:rsid w:val="67DCCED0"/>
    <w:rsid w:val="67E06A98"/>
    <w:rsid w:val="684E7FA0"/>
    <w:rsid w:val="685E6A81"/>
    <w:rsid w:val="6893E9A5"/>
    <w:rsid w:val="68D4F2C3"/>
    <w:rsid w:val="68DCD669"/>
    <w:rsid w:val="68EAE10E"/>
    <w:rsid w:val="68F53D18"/>
    <w:rsid w:val="69058938"/>
    <w:rsid w:val="6995D00A"/>
    <w:rsid w:val="69BAB117"/>
    <w:rsid w:val="6A0EBC01"/>
    <w:rsid w:val="6A3F2739"/>
    <w:rsid w:val="6A50863E"/>
    <w:rsid w:val="6A58A8AA"/>
    <w:rsid w:val="6A7E5EB4"/>
    <w:rsid w:val="6A910D79"/>
    <w:rsid w:val="6AB72D60"/>
    <w:rsid w:val="6ADE12F4"/>
    <w:rsid w:val="6AE579CF"/>
    <w:rsid w:val="6B2F2A8B"/>
    <w:rsid w:val="6BA7BC9E"/>
    <w:rsid w:val="6BED540F"/>
    <w:rsid w:val="6C745770"/>
    <w:rsid w:val="6C7ABDBA"/>
    <w:rsid w:val="6C814A30"/>
    <w:rsid w:val="6C9443FC"/>
    <w:rsid w:val="6CA90BE6"/>
    <w:rsid w:val="6CE80487"/>
    <w:rsid w:val="6D2D3466"/>
    <w:rsid w:val="6D465CC3"/>
    <w:rsid w:val="6E012518"/>
    <w:rsid w:val="6E1CC25A"/>
    <w:rsid w:val="6E57012F"/>
    <w:rsid w:val="6F1B6162"/>
    <w:rsid w:val="6F1D074B"/>
    <w:rsid w:val="6F3A1AF9"/>
    <w:rsid w:val="6F9409D2"/>
    <w:rsid w:val="6FD7C386"/>
    <w:rsid w:val="6FE2F362"/>
    <w:rsid w:val="7009254A"/>
    <w:rsid w:val="700C3F63"/>
    <w:rsid w:val="703BC02E"/>
    <w:rsid w:val="703C1740"/>
    <w:rsid w:val="7064D528"/>
    <w:rsid w:val="70C0C532"/>
    <w:rsid w:val="70DA99F4"/>
    <w:rsid w:val="70F96093"/>
    <w:rsid w:val="7147C893"/>
    <w:rsid w:val="71B1EC80"/>
    <w:rsid w:val="723154A5"/>
    <w:rsid w:val="724F794A"/>
    <w:rsid w:val="7268EECE"/>
    <w:rsid w:val="726D68DC"/>
    <w:rsid w:val="726F9B72"/>
    <w:rsid w:val="7273A9D0"/>
    <w:rsid w:val="7298DAFB"/>
    <w:rsid w:val="729DB723"/>
    <w:rsid w:val="72AB575F"/>
    <w:rsid w:val="72CBDF67"/>
    <w:rsid w:val="73038580"/>
    <w:rsid w:val="733C8266"/>
    <w:rsid w:val="73627D2B"/>
    <w:rsid w:val="73F3DB19"/>
    <w:rsid w:val="745987C3"/>
    <w:rsid w:val="74B0F275"/>
    <w:rsid w:val="75507607"/>
    <w:rsid w:val="756A914D"/>
    <w:rsid w:val="76018A24"/>
    <w:rsid w:val="76241BB8"/>
    <w:rsid w:val="763DF9DC"/>
    <w:rsid w:val="765A226C"/>
    <w:rsid w:val="7662588A"/>
    <w:rsid w:val="76B8046C"/>
    <w:rsid w:val="76E32529"/>
    <w:rsid w:val="76EA10C1"/>
    <w:rsid w:val="7711D6D7"/>
    <w:rsid w:val="77433552"/>
    <w:rsid w:val="77459332"/>
    <w:rsid w:val="774B22D8"/>
    <w:rsid w:val="777DDE67"/>
    <w:rsid w:val="777EC882"/>
    <w:rsid w:val="77BBDD7E"/>
    <w:rsid w:val="77FDAC44"/>
    <w:rsid w:val="783C3414"/>
    <w:rsid w:val="7885F5BB"/>
    <w:rsid w:val="7897A51F"/>
    <w:rsid w:val="78EF4F4A"/>
    <w:rsid w:val="78F22273"/>
    <w:rsid w:val="7906CF65"/>
    <w:rsid w:val="7910F703"/>
    <w:rsid w:val="791A98E3"/>
    <w:rsid w:val="792E8AAE"/>
    <w:rsid w:val="794586A5"/>
    <w:rsid w:val="79AE7420"/>
    <w:rsid w:val="79B725F5"/>
    <w:rsid w:val="79D80475"/>
    <w:rsid w:val="79E1283A"/>
    <w:rsid w:val="7A0F53CE"/>
    <w:rsid w:val="7A197BF1"/>
    <w:rsid w:val="7A1E6E7D"/>
    <w:rsid w:val="7A8E5440"/>
    <w:rsid w:val="7A9F1647"/>
    <w:rsid w:val="7AABCF62"/>
    <w:rsid w:val="7AB66944"/>
    <w:rsid w:val="7AF37E40"/>
    <w:rsid w:val="7B6C34AC"/>
    <w:rsid w:val="7B8D97AF"/>
    <w:rsid w:val="7C1366D7"/>
    <w:rsid w:val="7C28F0B9"/>
    <w:rsid w:val="7C564B27"/>
    <w:rsid w:val="7C7BD70E"/>
    <w:rsid w:val="7D114CF7"/>
    <w:rsid w:val="7D6D81A2"/>
    <w:rsid w:val="7D8E2926"/>
    <w:rsid w:val="7D97E03A"/>
    <w:rsid w:val="7DADA80D"/>
    <w:rsid w:val="7DAF39E1"/>
    <w:rsid w:val="7DCF235B"/>
    <w:rsid w:val="7E3F3BAE"/>
    <w:rsid w:val="7E642F59"/>
    <w:rsid w:val="7EFE985D"/>
    <w:rsid w:val="7F983EB6"/>
    <w:rsid w:val="7F9F1009"/>
    <w:rsid w:val="7FCA0982"/>
    <w:rsid w:val="7FFE42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6E496"/>
  <w15:chartTrackingRefBased/>
  <w15:docId w15:val="{5B5B30B4-94BE-45BE-9BA1-167D6B8BD03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013c0c661464397" /><Relationship Type="http://schemas.microsoft.com/office/2011/relationships/people" Target="people.xml" Id="R70a3e9ce08364e11" /><Relationship Type="http://schemas.microsoft.com/office/2011/relationships/commentsExtended" Target="commentsExtended.xml" Id="R3e2ad19921d748fe" /><Relationship Type="http://schemas.microsoft.com/office/2016/09/relationships/commentsIds" Target="commentsIds.xml" Id="Rb74043b6b8f947f0" /><Relationship Type="http://schemas.microsoft.com/office/2020/10/relationships/intelligence" Target="intelligence2.xml" Id="Rdb2dd3fba70c4a38" /><Relationship Type="http://schemas.openxmlformats.org/officeDocument/2006/relationships/hyperlink" Target="https://www.vividseats.com/blog/2024-concert-tour-predictions" TargetMode="External" Id="R8c482c8c4e3d4211" /><Relationship Type="http://schemas.openxmlformats.org/officeDocument/2006/relationships/hyperlink" Target="https://www.seatunique.com/blog/concert-tour-predictions/" TargetMode="External" Id="Rec0e34d1af004407" /><Relationship Type="http://schemas.openxmlformats.org/officeDocument/2006/relationships/hyperlink" Target="https://metabrainz.org/datasets" TargetMode="External" Id="R2669930ae37d4cf8" /><Relationship Type="http://schemas.openxmlformats.org/officeDocument/2006/relationships/hyperlink" Target="https://www.last.fm/api" TargetMode="External" Id="R7a1134aea5c24618" /><Relationship Type="http://schemas.openxmlformats.org/officeDocument/2006/relationships/hyperlink" Target="https://store.pollstar.com/shop/data-licensing/api/" TargetMode="External" Id="R99c159d488824608" /><Relationship Type="http://schemas.openxmlformats.org/officeDocument/2006/relationships/hyperlink" Target="https://www.songkick.com/developer" TargetMode="External" Id="Rdda80e56b1f24973" /><Relationship Type="http://schemas.openxmlformats.org/officeDocument/2006/relationships/hyperlink" Target="https://openweathermap.org/api" TargetMode="External" Id="Rd78f39c7ef4f4f6b" /><Relationship Type="http://schemas.openxmlformats.org/officeDocument/2006/relationships/image" Target="/media/image.png" Id="Raab1567107374b35" /><Relationship Type="http://schemas.openxmlformats.org/officeDocument/2006/relationships/hyperlink" Target="https://doi.org/10.21203/rs.3.rs-1772541/v1" TargetMode="External" Id="R4b4221942c924709" /><Relationship Type="http://schemas.openxmlformats.org/officeDocument/2006/relationships/hyperlink" Target="https://doi.org/10.1016/j.infoecopol.2017.04.003" TargetMode="External" Id="R533b4203c1e34134" /><Relationship Type="http://schemas.openxmlformats.org/officeDocument/2006/relationships/hyperlink" Target="https://doi.org/10.1080/16522354.2022.2036440" TargetMode="External" Id="Rb64d9ba4ec764cb7" /><Relationship Type="http://schemas.openxmlformats.org/officeDocument/2006/relationships/hyperlink" Target="https://doi.org/10.1016/j.infoecopol.2017.04.003" TargetMode="External" Id="R76ecdfc5772542aa" /><Relationship Type="http://schemas.openxmlformats.org/officeDocument/2006/relationships/header" Target="header.xml" Id="Ra0da442413664046" /><Relationship Type="http://schemas.openxmlformats.org/officeDocument/2006/relationships/footer" Target="footer.xml" Id="R802a290d03a443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2023-10-02T15:26:15.3495080Z</dcterms:created>
  <dcterms:modified xsi:type="dcterms:W3CDTF">2023-10-14T18:14:51.2263843Z</dcterms:modified>
  <dc:creator>Pothana, Sai K</dc:creator>
  <lastModifiedBy>Gewing-Mullins, Jordan A</lastModifiedBy>
</coreProperties>
</file>