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93AD5" w14:textId="24637E8A" w:rsidR="00452AF8" w:rsidRPr="00452AF8" w:rsidRDefault="00452AF8" w:rsidP="00452AF8">
      <w:pPr>
        <w:widowControl/>
        <w:shd w:val="clear" w:color="auto" w:fill="FFFFFF"/>
        <w:spacing w:line="285" w:lineRule="atLeast"/>
        <w:jc w:val="left"/>
        <w:rPr>
          <w:rFonts w:ascii="Consolas" w:eastAsia="宋体" w:hAnsi="Consolas" w:cs="宋体"/>
          <w:b/>
          <w:bCs/>
          <w:color w:val="800000"/>
          <w:kern w:val="0"/>
          <w:sz w:val="32"/>
          <w:szCs w:val="32"/>
        </w:rPr>
      </w:pPr>
      <w:r w:rsidRPr="00452AF8">
        <w:rPr>
          <w:rFonts w:ascii="Consolas" w:eastAsia="宋体" w:hAnsi="Consolas" w:cs="宋体"/>
          <w:b/>
          <w:bCs/>
          <w:color w:val="800000"/>
          <w:kern w:val="0"/>
          <w:sz w:val="32"/>
          <w:szCs w:val="32"/>
        </w:rPr>
        <w:t>2002</w:t>
      </w:r>
      <w:r w:rsidRPr="00452AF8">
        <w:rPr>
          <w:rFonts w:ascii="Consolas" w:eastAsia="宋体" w:hAnsi="Consolas" w:cs="宋体"/>
          <w:b/>
          <w:bCs/>
          <w:color w:val="800000"/>
          <w:kern w:val="0"/>
          <w:sz w:val="32"/>
          <w:szCs w:val="32"/>
        </w:rPr>
        <w:t>年北京地区大学生就业状况调查报告</w:t>
      </w:r>
    </w:p>
    <w:p w14:paraId="0E9A9E8E" w14:textId="39A2663E"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b/>
          <w:bCs/>
          <w:color w:val="800000"/>
          <w:kern w:val="0"/>
          <w:szCs w:val="21"/>
        </w:rPr>
        <w:t xml:space="preserve"># </w:t>
      </w:r>
      <w:r w:rsidRPr="00452AF8">
        <w:rPr>
          <w:rFonts w:ascii="Consolas" w:eastAsia="宋体" w:hAnsi="Consolas" w:cs="宋体"/>
          <w:b/>
          <w:bCs/>
          <w:color w:val="800000"/>
          <w:kern w:val="0"/>
          <w:szCs w:val="21"/>
        </w:rPr>
        <w:t>大学生就业困难还是容易</w:t>
      </w:r>
      <w:r w:rsidRPr="00452AF8">
        <w:rPr>
          <w:rFonts w:ascii="Consolas" w:eastAsia="宋体" w:hAnsi="Consolas" w:cs="宋体"/>
          <w:b/>
          <w:bCs/>
          <w:color w:val="800000"/>
          <w:kern w:val="0"/>
          <w:szCs w:val="21"/>
        </w:rPr>
        <w:t xml:space="preserve"> ?</w:t>
      </w:r>
    </w:p>
    <w:p w14:paraId="5CC16BDA"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对方可能提出</w:t>
      </w:r>
    </w:p>
    <w:p w14:paraId="035361DE"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 xml:space="preserve">63 % </w:t>
      </w:r>
      <w:r w:rsidRPr="00452AF8">
        <w:rPr>
          <w:rFonts w:ascii="Consolas" w:eastAsia="宋体" w:hAnsi="Consolas" w:cs="宋体"/>
          <w:color w:val="000000"/>
          <w:kern w:val="0"/>
          <w:szCs w:val="21"/>
        </w:rPr>
        <w:t>同学认为自己的专业具有竞争力</w:t>
      </w:r>
    </w:p>
    <w:p w14:paraId="30DE22B1"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 xml:space="preserve">73 % </w:t>
      </w:r>
      <w:r w:rsidRPr="00452AF8">
        <w:rPr>
          <w:rFonts w:ascii="Consolas" w:eastAsia="宋体" w:hAnsi="Consolas" w:cs="宋体"/>
          <w:color w:val="000000"/>
          <w:kern w:val="0"/>
          <w:szCs w:val="21"/>
        </w:rPr>
        <w:t>同学表示对找到工作有信心【与六月大学生调查中</w:t>
      </w:r>
      <w:r w:rsidRPr="00452AF8">
        <w:rPr>
          <w:rFonts w:ascii="Consolas" w:eastAsia="宋体" w:hAnsi="Consolas" w:cs="宋体"/>
          <w:color w:val="000000"/>
          <w:kern w:val="0"/>
          <w:szCs w:val="21"/>
        </w:rPr>
        <w:t xml:space="preserve"> 72.8 % </w:t>
      </w:r>
      <w:r w:rsidRPr="00452AF8">
        <w:rPr>
          <w:rFonts w:ascii="Consolas" w:eastAsia="宋体" w:hAnsi="Consolas" w:cs="宋体"/>
          <w:color w:val="000000"/>
          <w:kern w:val="0"/>
          <w:szCs w:val="21"/>
        </w:rPr>
        <w:t>的就业率相似】</w:t>
      </w:r>
    </w:p>
    <w:p w14:paraId="54E5BE1D"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 xml:space="preserve">5 % </w:t>
      </w:r>
      <w:r w:rsidRPr="00452AF8">
        <w:rPr>
          <w:rFonts w:ascii="Consolas" w:eastAsia="宋体" w:hAnsi="Consolas" w:cs="宋体"/>
          <w:color w:val="000000"/>
          <w:kern w:val="0"/>
          <w:szCs w:val="21"/>
        </w:rPr>
        <w:t>同学明确表示没有信心</w:t>
      </w:r>
    </w:p>
    <w:p w14:paraId="0CBB38E7"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p>
    <w:p w14:paraId="0582ABA5"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b/>
          <w:bCs/>
          <w:color w:val="800000"/>
          <w:kern w:val="0"/>
          <w:szCs w:val="21"/>
        </w:rPr>
        <w:t xml:space="preserve"># </w:t>
      </w:r>
      <w:r w:rsidRPr="00452AF8">
        <w:rPr>
          <w:rFonts w:ascii="Consolas" w:eastAsia="宋体" w:hAnsi="Consolas" w:cs="宋体"/>
          <w:b/>
          <w:bCs/>
          <w:color w:val="800000"/>
          <w:kern w:val="0"/>
          <w:szCs w:val="21"/>
        </w:rPr>
        <w:t>对</w:t>
      </w:r>
      <w:r w:rsidRPr="00452AF8">
        <w:rPr>
          <w:rFonts w:ascii="Consolas" w:eastAsia="宋体" w:hAnsi="Consolas" w:cs="宋体"/>
          <w:b/>
          <w:bCs/>
          <w:color w:val="800000"/>
          <w:kern w:val="0"/>
          <w:szCs w:val="21"/>
        </w:rPr>
        <w:t>“</w:t>
      </w:r>
      <w:r w:rsidRPr="00452AF8">
        <w:rPr>
          <w:rFonts w:ascii="Consolas" w:eastAsia="宋体" w:hAnsi="Consolas" w:cs="宋体"/>
          <w:b/>
          <w:bCs/>
          <w:color w:val="800000"/>
          <w:kern w:val="0"/>
          <w:szCs w:val="21"/>
        </w:rPr>
        <w:t>专业对口</w:t>
      </w:r>
      <w:r w:rsidRPr="00452AF8">
        <w:rPr>
          <w:rFonts w:ascii="Consolas" w:eastAsia="宋体" w:hAnsi="Consolas" w:cs="宋体"/>
          <w:b/>
          <w:bCs/>
          <w:color w:val="800000"/>
          <w:kern w:val="0"/>
          <w:szCs w:val="21"/>
        </w:rPr>
        <w:t>”</w:t>
      </w:r>
      <w:r w:rsidRPr="00452AF8">
        <w:rPr>
          <w:rFonts w:ascii="Consolas" w:eastAsia="宋体" w:hAnsi="Consolas" w:cs="宋体"/>
          <w:b/>
          <w:bCs/>
          <w:color w:val="800000"/>
          <w:kern w:val="0"/>
          <w:szCs w:val="21"/>
        </w:rPr>
        <w:t>问题的认识</w:t>
      </w:r>
    </w:p>
    <w:p w14:paraId="00FF957D"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我方可以提出</w:t>
      </w:r>
    </w:p>
    <w:p w14:paraId="681686E4"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 xml:space="preserve">17 % </w:t>
      </w:r>
      <w:r w:rsidRPr="00452AF8">
        <w:rPr>
          <w:rFonts w:ascii="Consolas" w:eastAsia="宋体" w:hAnsi="Consolas" w:cs="宋体"/>
          <w:color w:val="000000"/>
          <w:kern w:val="0"/>
          <w:szCs w:val="21"/>
        </w:rPr>
        <w:t>的被调查同学认为</w:t>
      </w:r>
      <w:r w:rsidRPr="00452AF8">
        <w:rPr>
          <w:rFonts w:ascii="Consolas" w:eastAsia="宋体" w:hAnsi="Consolas" w:cs="宋体"/>
          <w:color w:val="000000"/>
          <w:kern w:val="0"/>
          <w:szCs w:val="21"/>
        </w:rPr>
        <w:t>“</w:t>
      </w:r>
      <w:r w:rsidRPr="00452AF8">
        <w:rPr>
          <w:rFonts w:ascii="Consolas" w:eastAsia="宋体" w:hAnsi="Consolas" w:cs="宋体"/>
          <w:color w:val="000000"/>
          <w:kern w:val="0"/>
          <w:szCs w:val="21"/>
        </w:rPr>
        <w:t>非常重要</w:t>
      </w:r>
      <w:r w:rsidRPr="00452AF8">
        <w:rPr>
          <w:rFonts w:ascii="Consolas" w:eastAsia="宋体" w:hAnsi="Consolas" w:cs="宋体"/>
          <w:color w:val="000000"/>
          <w:kern w:val="0"/>
          <w:szCs w:val="21"/>
        </w:rPr>
        <w:t xml:space="preserve">” , </w:t>
      </w:r>
    </w:p>
    <w:p w14:paraId="4341D8A8"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剩下的同学只认为</w:t>
      </w:r>
      <w:r w:rsidRPr="00452AF8">
        <w:rPr>
          <w:rFonts w:ascii="Consolas" w:eastAsia="宋体" w:hAnsi="Consolas" w:cs="宋体"/>
          <w:color w:val="000000"/>
          <w:kern w:val="0"/>
          <w:szCs w:val="21"/>
        </w:rPr>
        <w:t>“</w:t>
      </w:r>
      <w:r w:rsidRPr="00452AF8">
        <w:rPr>
          <w:rFonts w:ascii="Consolas" w:eastAsia="宋体" w:hAnsi="Consolas" w:cs="宋体"/>
          <w:color w:val="000000"/>
          <w:kern w:val="0"/>
          <w:szCs w:val="21"/>
        </w:rPr>
        <w:t>应该考虑</w:t>
      </w:r>
      <w:r w:rsidRPr="00452AF8">
        <w:rPr>
          <w:rFonts w:ascii="Consolas" w:eastAsia="宋体" w:hAnsi="Consolas" w:cs="宋体"/>
          <w:color w:val="000000"/>
          <w:kern w:val="0"/>
          <w:szCs w:val="21"/>
        </w:rPr>
        <w:t>”</w:t>
      </w:r>
      <w:r w:rsidRPr="00452AF8">
        <w:rPr>
          <w:rFonts w:ascii="Consolas" w:eastAsia="宋体" w:hAnsi="Consolas" w:cs="宋体"/>
          <w:color w:val="000000"/>
          <w:kern w:val="0"/>
          <w:szCs w:val="21"/>
        </w:rPr>
        <w:t>、</w:t>
      </w:r>
      <w:r w:rsidRPr="00452AF8">
        <w:rPr>
          <w:rFonts w:ascii="Consolas" w:eastAsia="宋体" w:hAnsi="Consolas" w:cs="宋体"/>
          <w:color w:val="000000"/>
          <w:kern w:val="0"/>
          <w:szCs w:val="21"/>
        </w:rPr>
        <w:t>“</w:t>
      </w:r>
      <w:r w:rsidRPr="00452AF8">
        <w:rPr>
          <w:rFonts w:ascii="Consolas" w:eastAsia="宋体" w:hAnsi="Consolas" w:cs="宋体"/>
          <w:color w:val="000000"/>
          <w:kern w:val="0"/>
          <w:szCs w:val="21"/>
        </w:rPr>
        <w:t>不太重要</w:t>
      </w:r>
      <w:r w:rsidRPr="00452AF8">
        <w:rPr>
          <w:rFonts w:ascii="Consolas" w:eastAsia="宋体" w:hAnsi="Consolas" w:cs="宋体"/>
          <w:color w:val="000000"/>
          <w:kern w:val="0"/>
          <w:szCs w:val="21"/>
        </w:rPr>
        <w:t>”</w:t>
      </w:r>
      <w:r w:rsidRPr="00452AF8">
        <w:rPr>
          <w:rFonts w:ascii="Consolas" w:eastAsia="宋体" w:hAnsi="Consolas" w:cs="宋体"/>
          <w:color w:val="000000"/>
          <w:kern w:val="0"/>
          <w:szCs w:val="21"/>
        </w:rPr>
        <w:t>或者</w:t>
      </w:r>
      <w:r w:rsidRPr="00452AF8">
        <w:rPr>
          <w:rFonts w:ascii="Consolas" w:eastAsia="宋体" w:hAnsi="Consolas" w:cs="宋体"/>
          <w:color w:val="000000"/>
          <w:kern w:val="0"/>
          <w:szCs w:val="21"/>
        </w:rPr>
        <w:t>“</w:t>
      </w:r>
      <w:r w:rsidRPr="00452AF8">
        <w:rPr>
          <w:rFonts w:ascii="Consolas" w:eastAsia="宋体" w:hAnsi="Consolas" w:cs="宋体"/>
          <w:color w:val="000000"/>
          <w:kern w:val="0"/>
          <w:szCs w:val="21"/>
        </w:rPr>
        <w:t>无所谓</w:t>
      </w:r>
      <w:r w:rsidRPr="00452AF8">
        <w:rPr>
          <w:rFonts w:ascii="Consolas" w:eastAsia="宋体" w:hAnsi="Consolas" w:cs="宋体"/>
          <w:color w:val="000000"/>
          <w:kern w:val="0"/>
          <w:szCs w:val="21"/>
        </w:rPr>
        <w:t xml:space="preserve">” ; </w:t>
      </w:r>
    </w:p>
    <w:p w14:paraId="502185B0"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p>
    <w:p w14:paraId="311296EB"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b/>
          <w:bCs/>
          <w:color w:val="800000"/>
          <w:kern w:val="0"/>
          <w:szCs w:val="21"/>
        </w:rPr>
        <w:t xml:space="preserve"># </w:t>
      </w:r>
      <w:r w:rsidRPr="00452AF8">
        <w:rPr>
          <w:rFonts w:ascii="Consolas" w:eastAsia="宋体" w:hAnsi="Consolas" w:cs="宋体"/>
          <w:b/>
          <w:bCs/>
          <w:color w:val="800000"/>
          <w:kern w:val="0"/>
          <w:szCs w:val="21"/>
        </w:rPr>
        <w:t>大学生认为求职中最重要的自身因素是</w:t>
      </w:r>
      <w:r w:rsidRPr="00452AF8">
        <w:rPr>
          <w:rFonts w:ascii="Consolas" w:eastAsia="宋体" w:hAnsi="Consolas" w:cs="宋体"/>
          <w:b/>
          <w:bCs/>
          <w:color w:val="800000"/>
          <w:kern w:val="0"/>
          <w:szCs w:val="21"/>
        </w:rPr>
        <w:t>(</w:t>
      </w:r>
      <w:proofErr w:type="gramStart"/>
      <w:r w:rsidRPr="00452AF8">
        <w:rPr>
          <w:rFonts w:ascii="Consolas" w:eastAsia="宋体" w:hAnsi="Consolas" w:cs="宋体"/>
          <w:b/>
          <w:bCs/>
          <w:color w:val="800000"/>
          <w:kern w:val="0"/>
          <w:szCs w:val="21"/>
        </w:rPr>
        <w:t>依选择</w:t>
      </w:r>
      <w:proofErr w:type="gramEnd"/>
      <w:r w:rsidRPr="00452AF8">
        <w:rPr>
          <w:rFonts w:ascii="Consolas" w:eastAsia="宋体" w:hAnsi="Consolas" w:cs="宋体"/>
          <w:b/>
          <w:bCs/>
          <w:color w:val="800000"/>
          <w:kern w:val="0"/>
          <w:szCs w:val="21"/>
        </w:rPr>
        <w:t>比例高低</w:t>
      </w:r>
      <w:r w:rsidRPr="00452AF8">
        <w:rPr>
          <w:rFonts w:ascii="Consolas" w:eastAsia="宋体" w:hAnsi="Consolas" w:cs="宋体"/>
          <w:b/>
          <w:bCs/>
          <w:color w:val="800000"/>
          <w:kern w:val="0"/>
          <w:szCs w:val="21"/>
        </w:rPr>
        <w:t>) :</w:t>
      </w:r>
    </w:p>
    <w:p w14:paraId="31347104"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敌方可能提出</w:t>
      </w:r>
    </w:p>
    <w:p w14:paraId="43E07068"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 xml:space="preserve"> </w:t>
      </w:r>
      <w:r w:rsidRPr="00452AF8">
        <w:rPr>
          <w:rFonts w:ascii="Consolas" w:eastAsia="宋体" w:hAnsi="Consolas" w:cs="宋体"/>
          <w:color w:val="0451A5"/>
          <w:kern w:val="0"/>
          <w:szCs w:val="21"/>
        </w:rPr>
        <w:t>-</w:t>
      </w:r>
      <w:r w:rsidRPr="00452AF8">
        <w:rPr>
          <w:rFonts w:ascii="Consolas" w:eastAsia="宋体" w:hAnsi="Consolas" w:cs="宋体"/>
          <w:color w:val="000000"/>
          <w:kern w:val="0"/>
          <w:szCs w:val="21"/>
        </w:rPr>
        <w:t xml:space="preserve"> </w:t>
      </w:r>
      <w:r w:rsidRPr="00452AF8">
        <w:rPr>
          <w:rFonts w:ascii="Consolas" w:eastAsia="宋体" w:hAnsi="Consolas" w:cs="宋体"/>
          <w:color w:val="000000"/>
          <w:kern w:val="0"/>
          <w:szCs w:val="21"/>
        </w:rPr>
        <w:t>专业</w:t>
      </w:r>
    </w:p>
    <w:p w14:paraId="14452A57"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 xml:space="preserve"> </w:t>
      </w:r>
      <w:r w:rsidRPr="00452AF8">
        <w:rPr>
          <w:rFonts w:ascii="Consolas" w:eastAsia="宋体" w:hAnsi="Consolas" w:cs="宋体"/>
          <w:color w:val="0451A5"/>
          <w:kern w:val="0"/>
          <w:szCs w:val="21"/>
        </w:rPr>
        <w:t>-</w:t>
      </w:r>
      <w:r w:rsidRPr="00452AF8">
        <w:rPr>
          <w:rFonts w:ascii="Consolas" w:eastAsia="宋体" w:hAnsi="Consolas" w:cs="宋体"/>
          <w:color w:val="000000"/>
          <w:kern w:val="0"/>
          <w:szCs w:val="21"/>
        </w:rPr>
        <w:t xml:space="preserve"> </w:t>
      </w:r>
      <w:r w:rsidRPr="00452AF8">
        <w:rPr>
          <w:rFonts w:ascii="Consolas" w:eastAsia="宋体" w:hAnsi="Consolas" w:cs="宋体"/>
          <w:color w:val="000000"/>
          <w:kern w:val="0"/>
          <w:szCs w:val="21"/>
        </w:rPr>
        <w:t>学历</w:t>
      </w:r>
    </w:p>
    <w:p w14:paraId="3C75F5F1"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 xml:space="preserve"> </w:t>
      </w:r>
      <w:r w:rsidRPr="00452AF8">
        <w:rPr>
          <w:rFonts w:ascii="Consolas" w:eastAsia="宋体" w:hAnsi="Consolas" w:cs="宋体"/>
          <w:color w:val="0451A5"/>
          <w:kern w:val="0"/>
          <w:szCs w:val="21"/>
        </w:rPr>
        <w:t>-</w:t>
      </w:r>
      <w:r w:rsidRPr="00452AF8">
        <w:rPr>
          <w:rFonts w:ascii="Consolas" w:eastAsia="宋体" w:hAnsi="Consolas" w:cs="宋体"/>
          <w:color w:val="000000"/>
          <w:kern w:val="0"/>
          <w:szCs w:val="21"/>
        </w:rPr>
        <w:t xml:space="preserve"> </w:t>
      </w:r>
      <w:r w:rsidRPr="00452AF8">
        <w:rPr>
          <w:rFonts w:ascii="Consolas" w:eastAsia="宋体" w:hAnsi="Consolas" w:cs="宋体"/>
          <w:color w:val="000000"/>
          <w:kern w:val="0"/>
          <w:szCs w:val="21"/>
        </w:rPr>
        <w:t>社会实践经历</w:t>
      </w:r>
    </w:p>
    <w:p w14:paraId="1468EA15"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p>
    <w:p w14:paraId="17E8DEB4"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b/>
          <w:bCs/>
          <w:color w:val="800000"/>
          <w:kern w:val="0"/>
          <w:szCs w:val="21"/>
        </w:rPr>
        <w:t># “</w:t>
      </w:r>
      <w:r w:rsidRPr="00452AF8">
        <w:rPr>
          <w:rFonts w:ascii="Consolas" w:eastAsia="宋体" w:hAnsi="Consolas" w:cs="宋体"/>
          <w:b/>
          <w:bCs/>
          <w:color w:val="800000"/>
          <w:kern w:val="0"/>
          <w:szCs w:val="21"/>
        </w:rPr>
        <w:t>你认为当前毕业生在人才市场的竞争主要是什么竞争</w:t>
      </w:r>
      <w:r w:rsidRPr="00452AF8">
        <w:rPr>
          <w:rFonts w:ascii="Consolas" w:eastAsia="宋体" w:hAnsi="Consolas" w:cs="宋体"/>
          <w:b/>
          <w:bCs/>
          <w:color w:val="800000"/>
          <w:kern w:val="0"/>
          <w:szCs w:val="21"/>
        </w:rPr>
        <w:t>”</w:t>
      </w:r>
    </w:p>
    <w:p w14:paraId="5BB46645"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我方可以提出</w:t>
      </w:r>
    </w:p>
    <w:p w14:paraId="32C45ED3"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 xml:space="preserve"> </w:t>
      </w:r>
      <w:r w:rsidRPr="00452AF8">
        <w:rPr>
          <w:rFonts w:ascii="Consolas" w:eastAsia="宋体" w:hAnsi="Consolas" w:cs="宋体"/>
          <w:color w:val="0451A5"/>
          <w:kern w:val="0"/>
          <w:szCs w:val="21"/>
        </w:rPr>
        <w:t>-</w:t>
      </w:r>
      <w:r w:rsidRPr="00452AF8">
        <w:rPr>
          <w:rFonts w:ascii="Consolas" w:eastAsia="宋体" w:hAnsi="Consolas" w:cs="宋体"/>
          <w:color w:val="000000"/>
          <w:kern w:val="0"/>
          <w:szCs w:val="21"/>
        </w:rPr>
        <w:t xml:space="preserve"> 53 % </w:t>
      </w:r>
      <w:r w:rsidRPr="00452AF8">
        <w:rPr>
          <w:rFonts w:ascii="Consolas" w:eastAsia="宋体" w:hAnsi="Consolas" w:cs="宋体"/>
          <w:color w:val="000000"/>
          <w:kern w:val="0"/>
          <w:szCs w:val="21"/>
        </w:rPr>
        <w:t>的同学选择了</w:t>
      </w:r>
      <w:r w:rsidRPr="00452AF8">
        <w:rPr>
          <w:rFonts w:ascii="Consolas" w:eastAsia="宋体" w:hAnsi="Consolas" w:cs="宋体"/>
          <w:color w:val="000000"/>
          <w:kern w:val="0"/>
          <w:szCs w:val="21"/>
        </w:rPr>
        <w:t>“</w:t>
      </w:r>
      <w:r w:rsidRPr="00452AF8">
        <w:rPr>
          <w:rFonts w:ascii="Consolas" w:eastAsia="宋体" w:hAnsi="Consolas" w:cs="宋体"/>
          <w:color w:val="000000"/>
          <w:kern w:val="0"/>
          <w:szCs w:val="21"/>
        </w:rPr>
        <w:t>全面素质的竞争</w:t>
      </w:r>
      <w:r w:rsidRPr="00452AF8">
        <w:rPr>
          <w:rFonts w:ascii="Consolas" w:eastAsia="宋体" w:hAnsi="Consolas" w:cs="宋体"/>
          <w:color w:val="000000"/>
          <w:kern w:val="0"/>
          <w:szCs w:val="21"/>
        </w:rPr>
        <w:t>” ;</w:t>
      </w:r>
    </w:p>
    <w:p w14:paraId="3276A4DD"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 xml:space="preserve"> </w:t>
      </w:r>
      <w:r w:rsidRPr="00452AF8">
        <w:rPr>
          <w:rFonts w:ascii="Consolas" w:eastAsia="宋体" w:hAnsi="Consolas" w:cs="宋体"/>
          <w:color w:val="0451A5"/>
          <w:kern w:val="0"/>
          <w:szCs w:val="21"/>
        </w:rPr>
        <w:t>-</w:t>
      </w:r>
      <w:r w:rsidRPr="00452AF8">
        <w:rPr>
          <w:rFonts w:ascii="Consolas" w:eastAsia="宋体" w:hAnsi="Consolas" w:cs="宋体"/>
          <w:color w:val="000000"/>
          <w:kern w:val="0"/>
          <w:szCs w:val="21"/>
        </w:rPr>
        <w:t xml:space="preserve"> 22 % </w:t>
      </w:r>
      <w:r w:rsidRPr="00452AF8">
        <w:rPr>
          <w:rFonts w:ascii="Consolas" w:eastAsia="宋体" w:hAnsi="Consolas" w:cs="宋体"/>
          <w:color w:val="000000"/>
          <w:kern w:val="0"/>
          <w:szCs w:val="21"/>
        </w:rPr>
        <w:t>的同学选择了</w:t>
      </w:r>
      <w:r w:rsidRPr="00452AF8">
        <w:rPr>
          <w:rFonts w:ascii="Consolas" w:eastAsia="宋体" w:hAnsi="Consolas" w:cs="宋体"/>
          <w:color w:val="000000"/>
          <w:kern w:val="0"/>
          <w:szCs w:val="21"/>
        </w:rPr>
        <w:t>“</w:t>
      </w:r>
      <w:r w:rsidRPr="00452AF8">
        <w:rPr>
          <w:rFonts w:ascii="Consolas" w:eastAsia="宋体" w:hAnsi="Consolas" w:cs="宋体"/>
          <w:color w:val="000000"/>
          <w:kern w:val="0"/>
          <w:szCs w:val="21"/>
        </w:rPr>
        <w:t>专业竞争</w:t>
      </w:r>
      <w:r w:rsidRPr="00452AF8">
        <w:rPr>
          <w:rFonts w:ascii="Consolas" w:eastAsia="宋体" w:hAnsi="Consolas" w:cs="宋体"/>
          <w:color w:val="000000"/>
          <w:kern w:val="0"/>
          <w:szCs w:val="21"/>
        </w:rPr>
        <w:t>” ;</w:t>
      </w:r>
    </w:p>
    <w:p w14:paraId="0C9F6E75"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其他因素</w:t>
      </w:r>
      <w:r w:rsidRPr="00452AF8">
        <w:rPr>
          <w:rFonts w:ascii="Consolas" w:eastAsia="宋体" w:hAnsi="Consolas" w:cs="宋体"/>
          <w:color w:val="000000"/>
          <w:kern w:val="0"/>
          <w:szCs w:val="21"/>
        </w:rPr>
        <w:t xml:space="preserve"> ( </w:t>
      </w:r>
      <w:r w:rsidRPr="00452AF8">
        <w:rPr>
          <w:rFonts w:ascii="Consolas" w:eastAsia="宋体" w:hAnsi="Consolas" w:cs="宋体"/>
          <w:color w:val="000000"/>
          <w:kern w:val="0"/>
          <w:szCs w:val="21"/>
        </w:rPr>
        <w:t>社交能力、社会关系、学习成绩等</w:t>
      </w:r>
      <w:r w:rsidRPr="00452AF8">
        <w:rPr>
          <w:rFonts w:ascii="Consolas" w:eastAsia="宋体" w:hAnsi="Consolas" w:cs="宋体"/>
          <w:color w:val="000000"/>
          <w:kern w:val="0"/>
          <w:szCs w:val="21"/>
        </w:rPr>
        <w:t xml:space="preserve"> ) </w:t>
      </w:r>
      <w:r w:rsidRPr="00452AF8">
        <w:rPr>
          <w:rFonts w:ascii="Consolas" w:eastAsia="宋体" w:hAnsi="Consolas" w:cs="宋体"/>
          <w:color w:val="000000"/>
          <w:kern w:val="0"/>
          <w:szCs w:val="21"/>
        </w:rPr>
        <w:t>都没有超过</w:t>
      </w:r>
      <w:r w:rsidRPr="00452AF8">
        <w:rPr>
          <w:rFonts w:ascii="Consolas" w:eastAsia="宋体" w:hAnsi="Consolas" w:cs="宋体"/>
          <w:color w:val="000000"/>
          <w:kern w:val="0"/>
          <w:szCs w:val="21"/>
        </w:rPr>
        <w:t xml:space="preserve"> 8 % </w:t>
      </w:r>
    </w:p>
    <w:p w14:paraId="5B5D2C82"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p>
    <w:p w14:paraId="2081654C"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b/>
          <w:bCs/>
          <w:color w:val="800000"/>
          <w:kern w:val="0"/>
          <w:szCs w:val="21"/>
        </w:rPr>
        <w:t xml:space="preserve"># </w:t>
      </w:r>
      <w:r w:rsidRPr="00452AF8">
        <w:rPr>
          <w:rFonts w:ascii="Consolas" w:eastAsia="宋体" w:hAnsi="Consolas" w:cs="宋体"/>
          <w:b/>
          <w:bCs/>
          <w:color w:val="800000"/>
          <w:kern w:val="0"/>
          <w:szCs w:val="21"/>
        </w:rPr>
        <w:t>背景资料</w:t>
      </w:r>
    </w:p>
    <w:p w14:paraId="1F17E7EF"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b/>
          <w:bCs/>
          <w:color w:val="800000"/>
          <w:kern w:val="0"/>
          <w:szCs w:val="21"/>
        </w:rPr>
        <w:t xml:space="preserve">## </w:t>
      </w:r>
      <w:r w:rsidRPr="00452AF8">
        <w:rPr>
          <w:rFonts w:ascii="Consolas" w:eastAsia="宋体" w:hAnsi="Consolas" w:cs="宋体"/>
          <w:b/>
          <w:bCs/>
          <w:color w:val="800000"/>
          <w:kern w:val="0"/>
          <w:szCs w:val="21"/>
        </w:rPr>
        <w:t>一月大学生调查，北京，</w:t>
      </w:r>
      <w:r w:rsidRPr="00452AF8">
        <w:rPr>
          <w:rFonts w:ascii="Consolas" w:eastAsia="宋体" w:hAnsi="Consolas" w:cs="宋体"/>
          <w:b/>
          <w:bCs/>
          <w:color w:val="800000"/>
          <w:kern w:val="0"/>
          <w:szCs w:val="21"/>
        </w:rPr>
        <w:t>1607</w:t>
      </w:r>
      <w:r w:rsidRPr="00452AF8">
        <w:rPr>
          <w:rFonts w:ascii="Consolas" w:eastAsia="宋体" w:hAnsi="Consolas" w:cs="宋体"/>
          <w:b/>
          <w:bCs/>
          <w:color w:val="800000"/>
          <w:kern w:val="0"/>
          <w:szCs w:val="21"/>
        </w:rPr>
        <w:t>份</w:t>
      </w:r>
    </w:p>
    <w:p w14:paraId="73296EB3"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博士</w:t>
      </w:r>
      <w:r w:rsidRPr="00452AF8">
        <w:rPr>
          <w:rFonts w:ascii="Consolas" w:eastAsia="宋体" w:hAnsi="Consolas" w:cs="宋体"/>
          <w:color w:val="000000"/>
          <w:kern w:val="0"/>
          <w:szCs w:val="21"/>
        </w:rPr>
        <w:t>1%</w:t>
      </w:r>
    </w:p>
    <w:p w14:paraId="1788AFAF"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硕士</w:t>
      </w:r>
      <w:r w:rsidRPr="00452AF8">
        <w:rPr>
          <w:rFonts w:ascii="Consolas" w:eastAsia="宋体" w:hAnsi="Consolas" w:cs="宋体"/>
          <w:color w:val="000000"/>
          <w:kern w:val="0"/>
          <w:szCs w:val="21"/>
        </w:rPr>
        <w:t>17%</w:t>
      </w:r>
    </w:p>
    <w:p w14:paraId="71C87A5A"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双学士占</w:t>
      </w:r>
      <w:r w:rsidRPr="00452AF8">
        <w:rPr>
          <w:rFonts w:ascii="Consolas" w:eastAsia="宋体" w:hAnsi="Consolas" w:cs="宋体"/>
          <w:color w:val="000000"/>
          <w:kern w:val="0"/>
          <w:szCs w:val="21"/>
        </w:rPr>
        <w:t xml:space="preserve"> 1 % ,</w:t>
      </w:r>
    </w:p>
    <w:p w14:paraId="330ACE39"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本科生占</w:t>
      </w:r>
      <w:r w:rsidRPr="00452AF8">
        <w:rPr>
          <w:rFonts w:ascii="Consolas" w:eastAsia="宋体" w:hAnsi="Consolas" w:cs="宋体"/>
          <w:color w:val="000000"/>
          <w:kern w:val="0"/>
          <w:szCs w:val="21"/>
        </w:rPr>
        <w:t xml:space="preserve"> 62 % , </w:t>
      </w:r>
    </w:p>
    <w:p w14:paraId="4096408A"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大专生占</w:t>
      </w:r>
      <w:r w:rsidRPr="00452AF8">
        <w:rPr>
          <w:rFonts w:ascii="Consolas" w:eastAsia="宋体" w:hAnsi="Consolas" w:cs="宋体"/>
          <w:color w:val="000000"/>
          <w:kern w:val="0"/>
          <w:szCs w:val="21"/>
        </w:rPr>
        <w:t xml:space="preserve"> 19 %;</w:t>
      </w:r>
    </w:p>
    <w:p w14:paraId="5F36D42F"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b/>
          <w:bCs/>
          <w:color w:val="800000"/>
          <w:kern w:val="0"/>
          <w:szCs w:val="21"/>
        </w:rPr>
        <w:t xml:space="preserve">## </w:t>
      </w:r>
      <w:r w:rsidRPr="00452AF8">
        <w:rPr>
          <w:rFonts w:ascii="Consolas" w:eastAsia="宋体" w:hAnsi="Consolas" w:cs="宋体"/>
          <w:b/>
          <w:bCs/>
          <w:color w:val="800000"/>
          <w:kern w:val="0"/>
          <w:szCs w:val="21"/>
        </w:rPr>
        <w:t>六月大学生调查，</w:t>
      </w:r>
      <w:r w:rsidRPr="00452AF8">
        <w:rPr>
          <w:rFonts w:ascii="Consolas" w:eastAsia="宋体" w:hAnsi="Consolas" w:cs="宋体"/>
          <w:b/>
          <w:bCs/>
          <w:color w:val="800000"/>
          <w:kern w:val="0"/>
          <w:szCs w:val="21"/>
        </w:rPr>
        <w:t>1035</w:t>
      </w:r>
      <w:r w:rsidRPr="00452AF8">
        <w:rPr>
          <w:rFonts w:ascii="Consolas" w:eastAsia="宋体" w:hAnsi="Consolas" w:cs="宋体"/>
          <w:b/>
          <w:bCs/>
          <w:color w:val="800000"/>
          <w:kern w:val="0"/>
          <w:szCs w:val="21"/>
        </w:rPr>
        <w:t>份</w:t>
      </w:r>
    </w:p>
    <w:p w14:paraId="5576F80C"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博士生</w:t>
      </w:r>
      <w:r w:rsidRPr="00452AF8">
        <w:rPr>
          <w:rFonts w:ascii="Consolas" w:eastAsia="宋体" w:hAnsi="Consolas" w:cs="宋体"/>
          <w:color w:val="000000"/>
          <w:kern w:val="0"/>
          <w:szCs w:val="21"/>
        </w:rPr>
        <w:t xml:space="preserve"> 1.1 % ,</w:t>
      </w:r>
    </w:p>
    <w:p w14:paraId="5016D08E"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硕士生</w:t>
      </w:r>
      <w:r w:rsidRPr="00452AF8">
        <w:rPr>
          <w:rFonts w:ascii="Consolas" w:eastAsia="宋体" w:hAnsi="Consolas" w:cs="宋体"/>
          <w:color w:val="000000"/>
          <w:kern w:val="0"/>
          <w:szCs w:val="21"/>
        </w:rPr>
        <w:t xml:space="preserve"> 9.4 % , </w:t>
      </w:r>
    </w:p>
    <w:p w14:paraId="164BBC84"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本科生</w:t>
      </w:r>
      <w:r w:rsidRPr="00452AF8">
        <w:rPr>
          <w:rFonts w:ascii="Consolas" w:eastAsia="宋体" w:hAnsi="Consolas" w:cs="宋体"/>
          <w:color w:val="000000"/>
          <w:kern w:val="0"/>
          <w:szCs w:val="21"/>
        </w:rPr>
        <w:t xml:space="preserve"> 69.7 % ,</w:t>
      </w:r>
    </w:p>
    <w:p w14:paraId="728BE120"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大专生</w:t>
      </w:r>
      <w:r w:rsidRPr="00452AF8">
        <w:rPr>
          <w:rFonts w:ascii="Consolas" w:eastAsia="宋体" w:hAnsi="Consolas" w:cs="宋体"/>
          <w:color w:val="000000"/>
          <w:kern w:val="0"/>
          <w:szCs w:val="21"/>
        </w:rPr>
        <w:t xml:space="preserve"> 18.9 % , </w:t>
      </w:r>
    </w:p>
    <w:p w14:paraId="7B488C45"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其他</w:t>
      </w:r>
      <w:r w:rsidRPr="00452AF8">
        <w:rPr>
          <w:rFonts w:ascii="Consolas" w:eastAsia="宋体" w:hAnsi="Consolas" w:cs="宋体"/>
          <w:color w:val="000000"/>
          <w:kern w:val="0"/>
          <w:szCs w:val="21"/>
        </w:rPr>
        <w:t xml:space="preserve"> 0.9 %; </w:t>
      </w:r>
    </w:p>
    <w:p w14:paraId="42EB3155" w14:textId="29A385CA" w:rsidR="008D2DB4" w:rsidRDefault="008D2DB4"/>
    <w:p w14:paraId="015051CE" w14:textId="015F00E4" w:rsidR="00452AF8" w:rsidRDefault="00452AF8"/>
    <w:p w14:paraId="34B1CF05" w14:textId="245FCDE4" w:rsidR="00452AF8" w:rsidRDefault="00452AF8"/>
    <w:p w14:paraId="0A6A7192" w14:textId="30939FAE" w:rsidR="00452AF8" w:rsidRDefault="00452AF8"/>
    <w:p w14:paraId="2A61A9CC" w14:textId="7FBBAF31" w:rsidR="00452AF8" w:rsidRDefault="00452AF8"/>
    <w:p w14:paraId="5E3CD635" w14:textId="5EF2AAF5" w:rsidR="00452AF8" w:rsidRDefault="00452AF8"/>
    <w:p w14:paraId="1E9574F0" w14:textId="7B70A1EE" w:rsidR="00452AF8" w:rsidRDefault="00452AF8" w:rsidP="00452AF8">
      <w:pPr>
        <w:widowControl/>
        <w:shd w:val="clear" w:color="auto" w:fill="FFFFFF"/>
        <w:spacing w:line="285" w:lineRule="atLeast"/>
        <w:jc w:val="left"/>
        <w:rPr>
          <w:rFonts w:ascii="Consolas" w:eastAsia="宋体" w:hAnsi="Consolas" w:cs="宋体"/>
          <w:b/>
          <w:bCs/>
          <w:color w:val="800000"/>
          <w:kern w:val="0"/>
          <w:sz w:val="32"/>
          <w:szCs w:val="32"/>
        </w:rPr>
      </w:pPr>
      <w:r w:rsidRPr="00452AF8">
        <w:rPr>
          <w:rFonts w:ascii="Consolas" w:eastAsia="宋体" w:hAnsi="Consolas" w:cs="宋体" w:hint="eastAsia"/>
          <w:b/>
          <w:bCs/>
          <w:color w:val="800000"/>
          <w:kern w:val="0"/>
          <w:sz w:val="32"/>
          <w:szCs w:val="32"/>
        </w:rPr>
        <w:lastRenderedPageBreak/>
        <w:t>大学生就业能力与社会需求差异研究</w:t>
      </w:r>
    </w:p>
    <w:p w14:paraId="6CECC906"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b/>
          <w:bCs/>
          <w:color w:val="800000"/>
          <w:kern w:val="0"/>
          <w:szCs w:val="21"/>
        </w:rPr>
        <w:t xml:space="preserve"># </w:t>
      </w:r>
      <w:r w:rsidRPr="00452AF8">
        <w:rPr>
          <w:rFonts w:ascii="Consolas" w:eastAsia="宋体" w:hAnsi="Consolas" w:cs="宋体"/>
          <w:b/>
          <w:bCs/>
          <w:color w:val="800000"/>
          <w:kern w:val="0"/>
          <w:szCs w:val="21"/>
        </w:rPr>
        <w:t>用人单位对大学生知识要素的评权重分布情况</w:t>
      </w:r>
    </w:p>
    <w:p w14:paraId="52E8DA26"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我方可以提出</w:t>
      </w:r>
    </w:p>
    <w:p w14:paraId="4A05BE18"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 xml:space="preserve"> </w:t>
      </w:r>
      <w:r w:rsidRPr="00452AF8">
        <w:rPr>
          <w:rFonts w:ascii="Consolas" w:eastAsia="宋体" w:hAnsi="Consolas" w:cs="宋体"/>
          <w:color w:val="0451A5"/>
          <w:kern w:val="0"/>
          <w:szCs w:val="21"/>
        </w:rPr>
        <w:t>-</w:t>
      </w:r>
      <w:r w:rsidRPr="00452AF8">
        <w:rPr>
          <w:rFonts w:ascii="Consolas" w:eastAsia="宋体" w:hAnsi="Consolas" w:cs="宋体"/>
          <w:color w:val="000000"/>
          <w:kern w:val="0"/>
          <w:szCs w:val="21"/>
        </w:rPr>
        <w:t xml:space="preserve"> 50%</w:t>
      </w:r>
      <w:r w:rsidRPr="00452AF8">
        <w:rPr>
          <w:rFonts w:ascii="Consolas" w:eastAsia="宋体" w:hAnsi="Consolas" w:cs="宋体"/>
          <w:color w:val="000000"/>
          <w:kern w:val="0"/>
          <w:szCs w:val="21"/>
        </w:rPr>
        <w:t>用人单位看重大学生知识广博度</w:t>
      </w:r>
    </w:p>
    <w:p w14:paraId="595A73D6"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 xml:space="preserve"> </w:t>
      </w:r>
      <w:r w:rsidRPr="00452AF8">
        <w:rPr>
          <w:rFonts w:ascii="Consolas" w:eastAsia="宋体" w:hAnsi="Consolas" w:cs="宋体"/>
          <w:color w:val="0451A5"/>
          <w:kern w:val="0"/>
          <w:szCs w:val="21"/>
        </w:rPr>
        <w:t>-</w:t>
      </w:r>
      <w:r w:rsidRPr="00452AF8">
        <w:rPr>
          <w:rFonts w:ascii="Consolas" w:eastAsia="宋体" w:hAnsi="Consolas" w:cs="宋体"/>
          <w:color w:val="000000"/>
          <w:kern w:val="0"/>
          <w:szCs w:val="21"/>
        </w:rPr>
        <w:t xml:space="preserve"> 43.5%</w:t>
      </w:r>
      <w:r w:rsidRPr="00452AF8">
        <w:rPr>
          <w:rFonts w:ascii="Consolas" w:eastAsia="宋体" w:hAnsi="Consolas" w:cs="宋体"/>
          <w:color w:val="000000"/>
          <w:kern w:val="0"/>
          <w:szCs w:val="21"/>
        </w:rPr>
        <w:t>看重专业知识</w:t>
      </w:r>
    </w:p>
    <w:p w14:paraId="7E1ABFC4"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 xml:space="preserve">  </w:t>
      </w:r>
      <w:r w:rsidRPr="00452AF8">
        <w:rPr>
          <w:rFonts w:ascii="Consolas" w:eastAsia="宋体" w:hAnsi="Consolas" w:cs="宋体"/>
          <w:color w:val="0451A5"/>
          <w:kern w:val="0"/>
          <w:szCs w:val="21"/>
        </w:rPr>
        <w:t>-</w:t>
      </w:r>
      <w:r w:rsidRPr="00452AF8">
        <w:rPr>
          <w:rFonts w:ascii="Consolas" w:eastAsia="宋体" w:hAnsi="Consolas" w:cs="宋体"/>
          <w:color w:val="000000"/>
          <w:kern w:val="0"/>
          <w:szCs w:val="21"/>
        </w:rPr>
        <w:t xml:space="preserve"> 64.5%</w:t>
      </w:r>
      <w:r w:rsidRPr="00452AF8">
        <w:rPr>
          <w:rFonts w:ascii="Consolas" w:eastAsia="宋体" w:hAnsi="Consolas" w:cs="宋体"/>
          <w:color w:val="000000"/>
          <w:kern w:val="0"/>
          <w:szCs w:val="21"/>
        </w:rPr>
        <w:t>大学生希望专业对口</w:t>
      </w:r>
    </w:p>
    <w:p w14:paraId="633BB90A"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p>
    <w:p w14:paraId="053691C6"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b/>
          <w:bCs/>
          <w:color w:val="800000"/>
          <w:kern w:val="0"/>
          <w:szCs w:val="21"/>
        </w:rPr>
        <w:t xml:space="preserve"># </w:t>
      </w:r>
      <w:r w:rsidRPr="00452AF8">
        <w:rPr>
          <w:rFonts w:ascii="Consolas" w:eastAsia="宋体" w:hAnsi="Consolas" w:cs="宋体"/>
          <w:b/>
          <w:bCs/>
          <w:color w:val="800000"/>
          <w:kern w:val="0"/>
          <w:szCs w:val="21"/>
        </w:rPr>
        <w:t>高校培养大学生就业能力中的问题</w:t>
      </w:r>
    </w:p>
    <w:p w14:paraId="198303F1"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我方可以参考</w:t>
      </w:r>
    </w:p>
    <w:p w14:paraId="523AF211"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看重在校的专业知识学习，忽视对知识面的拓展</w:t>
      </w:r>
    </w:p>
    <w:p w14:paraId="3A6554E3"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r w:rsidRPr="00452AF8">
        <w:rPr>
          <w:rFonts w:ascii="Consolas" w:eastAsia="宋体" w:hAnsi="Consolas" w:cs="宋体"/>
          <w:color w:val="000000"/>
          <w:kern w:val="0"/>
          <w:szCs w:val="21"/>
        </w:rPr>
        <w:t>知识广博度不够，知识结构单一，难以满足社会需求</w:t>
      </w:r>
    </w:p>
    <w:p w14:paraId="5C7652B8" w14:textId="77777777" w:rsidR="00452AF8" w:rsidRPr="00452AF8" w:rsidRDefault="00452AF8" w:rsidP="00452AF8">
      <w:pPr>
        <w:widowControl/>
        <w:shd w:val="clear" w:color="auto" w:fill="FFFFFF"/>
        <w:spacing w:line="285" w:lineRule="atLeast"/>
        <w:jc w:val="left"/>
        <w:rPr>
          <w:rFonts w:ascii="Consolas" w:eastAsia="宋体" w:hAnsi="Consolas" w:cs="宋体"/>
          <w:color w:val="000000"/>
          <w:kern w:val="0"/>
          <w:szCs w:val="21"/>
        </w:rPr>
      </w:pPr>
    </w:p>
    <w:p w14:paraId="2B013168" w14:textId="425036E8" w:rsidR="00452AF8" w:rsidRDefault="00452AF8" w:rsidP="00452AF8">
      <w:pPr>
        <w:widowControl/>
        <w:shd w:val="clear" w:color="auto" w:fill="FFFFFF"/>
        <w:spacing w:line="285" w:lineRule="atLeast"/>
        <w:jc w:val="left"/>
        <w:rPr>
          <w:rFonts w:ascii="Consolas" w:eastAsia="宋体" w:hAnsi="Consolas" w:cs="宋体"/>
          <w:b/>
          <w:bCs/>
          <w:color w:val="800000"/>
          <w:kern w:val="0"/>
          <w:sz w:val="32"/>
          <w:szCs w:val="32"/>
        </w:rPr>
      </w:pPr>
    </w:p>
    <w:p w14:paraId="1A5748DC" w14:textId="62F06143" w:rsidR="00452AF8" w:rsidRDefault="00452AF8" w:rsidP="00452AF8">
      <w:pPr>
        <w:widowControl/>
        <w:shd w:val="clear" w:color="auto" w:fill="FFFFFF"/>
        <w:spacing w:line="285" w:lineRule="atLeast"/>
        <w:jc w:val="left"/>
        <w:rPr>
          <w:rFonts w:ascii="Consolas" w:eastAsia="宋体" w:hAnsi="Consolas" w:cs="宋体"/>
          <w:b/>
          <w:bCs/>
          <w:color w:val="800000"/>
          <w:kern w:val="0"/>
          <w:sz w:val="32"/>
          <w:szCs w:val="32"/>
        </w:rPr>
      </w:pPr>
      <w:r w:rsidRPr="00452AF8">
        <w:rPr>
          <w:rFonts w:ascii="Consolas" w:eastAsia="宋体" w:hAnsi="Consolas" w:cs="宋体" w:hint="eastAsia"/>
          <w:b/>
          <w:bCs/>
          <w:color w:val="800000"/>
          <w:kern w:val="0"/>
          <w:sz w:val="32"/>
          <w:szCs w:val="32"/>
        </w:rPr>
        <w:t>大学生就业素质与就业能力培养研究</w:t>
      </w:r>
    </w:p>
    <w:p w14:paraId="3AD02946" w14:textId="684E99CE" w:rsidR="00452AF8" w:rsidRPr="00452AF8" w:rsidRDefault="00452AF8" w:rsidP="00452AF8">
      <w:pPr>
        <w:widowControl/>
        <w:shd w:val="clear" w:color="auto" w:fill="FFFFFF"/>
        <w:spacing w:line="285" w:lineRule="atLeast"/>
        <w:jc w:val="left"/>
        <w:rPr>
          <w:rFonts w:ascii="Consolas" w:eastAsia="宋体" w:hAnsi="Consolas" w:cs="宋体" w:hint="eastAsia"/>
          <w:color w:val="000000"/>
          <w:kern w:val="0"/>
          <w:szCs w:val="21"/>
        </w:rPr>
      </w:pPr>
      <w:r w:rsidRPr="00452AF8">
        <w:rPr>
          <w:rFonts w:ascii="Consolas" w:eastAsia="宋体" w:hAnsi="Consolas" w:cs="宋体"/>
          <w:color w:val="000000"/>
          <w:kern w:val="0"/>
          <w:szCs w:val="21"/>
        </w:rPr>
        <w:t>我方谨慎提出</w:t>
      </w:r>
    </w:p>
    <w:p w14:paraId="45646CC2" w14:textId="77777777" w:rsidR="00452AF8" w:rsidRDefault="00452AF8" w:rsidP="00452AF8">
      <w:pPr>
        <w:jc w:val="center"/>
        <w:rPr>
          <w:rFonts w:hint="eastAsia"/>
        </w:rPr>
      </w:pPr>
      <w:r>
        <w:rPr>
          <w:rFonts w:hint="eastAsia"/>
        </w:rPr>
        <w:t>用人单位在招聘毕业生时的考虑因素(%)</w:t>
      </w:r>
    </w:p>
    <w:tbl>
      <w:tblPr>
        <w:tblStyle w:val="a3"/>
        <w:tblW w:w="0" w:type="auto"/>
        <w:tblLook w:val="01E0" w:firstRow="1" w:lastRow="1" w:firstColumn="1" w:lastColumn="1" w:noHBand="0" w:noVBand="0"/>
      </w:tblPr>
      <w:tblGrid>
        <w:gridCol w:w="1157"/>
        <w:gridCol w:w="1742"/>
        <w:gridCol w:w="1243"/>
        <w:gridCol w:w="1384"/>
        <w:gridCol w:w="1385"/>
        <w:gridCol w:w="1385"/>
      </w:tblGrid>
      <w:tr w:rsidR="00452AF8" w14:paraId="7CEBA391" w14:textId="77777777" w:rsidTr="00D82864">
        <w:tc>
          <w:tcPr>
            <w:tcW w:w="1188" w:type="dxa"/>
          </w:tcPr>
          <w:p w14:paraId="38AD3594" w14:textId="77777777" w:rsidR="00452AF8" w:rsidRDefault="00452AF8" w:rsidP="00D82864">
            <w:pPr>
              <w:rPr>
                <w:rFonts w:hint="eastAsia"/>
              </w:rPr>
            </w:pPr>
            <w:r>
              <w:rPr>
                <w:rFonts w:hint="eastAsia"/>
              </w:rPr>
              <w:t>重视程度</w:t>
            </w:r>
          </w:p>
        </w:tc>
        <w:tc>
          <w:tcPr>
            <w:tcW w:w="1800" w:type="dxa"/>
          </w:tcPr>
          <w:p w14:paraId="67ED4634" w14:textId="77777777" w:rsidR="00452AF8" w:rsidRDefault="00452AF8" w:rsidP="00D82864">
            <w:pPr>
              <w:rPr>
                <w:rFonts w:hint="eastAsia"/>
              </w:rPr>
            </w:pPr>
            <w:r>
              <w:rPr>
                <w:rFonts w:hint="eastAsia"/>
              </w:rPr>
              <w:t>选项</w:t>
            </w:r>
          </w:p>
        </w:tc>
        <w:tc>
          <w:tcPr>
            <w:tcW w:w="1272" w:type="dxa"/>
          </w:tcPr>
          <w:p w14:paraId="14AB381F" w14:textId="77777777" w:rsidR="00452AF8" w:rsidRDefault="00452AF8" w:rsidP="00D82864">
            <w:pPr>
              <w:rPr>
                <w:rFonts w:hint="eastAsia"/>
              </w:rPr>
            </w:pPr>
            <w:r>
              <w:rPr>
                <w:rFonts w:hint="eastAsia"/>
              </w:rPr>
              <w:t>第一因素</w:t>
            </w:r>
          </w:p>
        </w:tc>
        <w:tc>
          <w:tcPr>
            <w:tcW w:w="1420" w:type="dxa"/>
          </w:tcPr>
          <w:p w14:paraId="0794C113" w14:textId="77777777" w:rsidR="00452AF8" w:rsidRDefault="00452AF8" w:rsidP="00D82864">
            <w:pPr>
              <w:rPr>
                <w:rFonts w:hint="eastAsia"/>
              </w:rPr>
            </w:pPr>
            <w:r>
              <w:rPr>
                <w:rFonts w:hint="eastAsia"/>
              </w:rPr>
              <w:t>第二因素</w:t>
            </w:r>
          </w:p>
        </w:tc>
        <w:tc>
          <w:tcPr>
            <w:tcW w:w="1421" w:type="dxa"/>
          </w:tcPr>
          <w:p w14:paraId="70BFB823" w14:textId="77777777" w:rsidR="00452AF8" w:rsidRDefault="00452AF8" w:rsidP="00D82864">
            <w:pPr>
              <w:rPr>
                <w:rFonts w:hint="eastAsia"/>
              </w:rPr>
            </w:pPr>
            <w:r>
              <w:rPr>
                <w:rFonts w:hint="eastAsia"/>
              </w:rPr>
              <w:t>第三因素</w:t>
            </w:r>
          </w:p>
        </w:tc>
        <w:tc>
          <w:tcPr>
            <w:tcW w:w="1421" w:type="dxa"/>
          </w:tcPr>
          <w:p w14:paraId="06080670" w14:textId="77777777" w:rsidR="00452AF8" w:rsidRDefault="00452AF8" w:rsidP="00D82864">
            <w:pPr>
              <w:rPr>
                <w:rFonts w:hint="eastAsia"/>
              </w:rPr>
            </w:pPr>
            <w:r>
              <w:rPr>
                <w:rFonts w:hint="eastAsia"/>
              </w:rPr>
              <w:t>提及率</w:t>
            </w:r>
            <w:r>
              <w:rPr>
                <w:rFonts w:hint="eastAsia"/>
              </w:rPr>
              <w:t>(</w:t>
            </w:r>
            <w:r>
              <w:rPr>
                <w:rFonts w:hint="eastAsia"/>
              </w:rPr>
              <w:t>合计</w:t>
            </w:r>
            <w:r>
              <w:rPr>
                <w:rFonts w:hint="eastAsia"/>
              </w:rPr>
              <w:t>)</w:t>
            </w:r>
          </w:p>
        </w:tc>
      </w:tr>
      <w:tr w:rsidR="00452AF8" w14:paraId="485ED8BB" w14:textId="77777777" w:rsidTr="00D82864">
        <w:tc>
          <w:tcPr>
            <w:tcW w:w="1188" w:type="dxa"/>
          </w:tcPr>
          <w:p w14:paraId="76EEEA4F" w14:textId="77777777" w:rsidR="00452AF8" w:rsidRDefault="00452AF8" w:rsidP="00D82864">
            <w:pPr>
              <w:rPr>
                <w:rFonts w:hint="eastAsia"/>
              </w:rPr>
            </w:pPr>
            <w:r>
              <w:rPr>
                <w:rFonts w:hint="eastAsia"/>
              </w:rPr>
              <w:t>1</w:t>
            </w:r>
          </w:p>
        </w:tc>
        <w:tc>
          <w:tcPr>
            <w:tcW w:w="1800" w:type="dxa"/>
          </w:tcPr>
          <w:p w14:paraId="469FC39F" w14:textId="77777777" w:rsidR="00452AF8" w:rsidRDefault="00452AF8" w:rsidP="00D82864">
            <w:pPr>
              <w:rPr>
                <w:rFonts w:hint="eastAsia"/>
              </w:rPr>
            </w:pPr>
            <w:r>
              <w:rPr>
                <w:rFonts w:hint="eastAsia"/>
              </w:rPr>
              <w:t>专业基础知识</w:t>
            </w:r>
          </w:p>
        </w:tc>
        <w:tc>
          <w:tcPr>
            <w:tcW w:w="1272" w:type="dxa"/>
          </w:tcPr>
          <w:p w14:paraId="7A208C64" w14:textId="77777777" w:rsidR="00452AF8" w:rsidRDefault="00452AF8" w:rsidP="00D82864">
            <w:pPr>
              <w:rPr>
                <w:rFonts w:hint="eastAsia"/>
              </w:rPr>
            </w:pPr>
            <w:r>
              <w:rPr>
                <w:rFonts w:hint="eastAsia"/>
              </w:rPr>
              <w:t>33</w:t>
            </w:r>
          </w:p>
        </w:tc>
        <w:tc>
          <w:tcPr>
            <w:tcW w:w="1420" w:type="dxa"/>
          </w:tcPr>
          <w:p w14:paraId="4DB6CC2B" w14:textId="77777777" w:rsidR="00452AF8" w:rsidRDefault="00452AF8" w:rsidP="00D82864">
            <w:pPr>
              <w:rPr>
                <w:rFonts w:hint="eastAsia"/>
              </w:rPr>
            </w:pPr>
            <w:r>
              <w:rPr>
                <w:rFonts w:hint="eastAsia"/>
              </w:rPr>
              <w:t>19.7</w:t>
            </w:r>
          </w:p>
        </w:tc>
        <w:tc>
          <w:tcPr>
            <w:tcW w:w="1421" w:type="dxa"/>
          </w:tcPr>
          <w:p w14:paraId="78C36090" w14:textId="77777777" w:rsidR="00452AF8" w:rsidRDefault="00452AF8" w:rsidP="00D82864">
            <w:pPr>
              <w:rPr>
                <w:rFonts w:hint="eastAsia"/>
              </w:rPr>
            </w:pPr>
            <w:r>
              <w:rPr>
                <w:rFonts w:hint="eastAsia"/>
              </w:rPr>
              <w:t>11.7</w:t>
            </w:r>
          </w:p>
        </w:tc>
        <w:tc>
          <w:tcPr>
            <w:tcW w:w="1421" w:type="dxa"/>
          </w:tcPr>
          <w:p w14:paraId="7A5C776F" w14:textId="77777777" w:rsidR="00452AF8" w:rsidRDefault="00452AF8" w:rsidP="00D82864">
            <w:pPr>
              <w:rPr>
                <w:rFonts w:hint="eastAsia"/>
              </w:rPr>
            </w:pPr>
            <w:r>
              <w:rPr>
                <w:rFonts w:hint="eastAsia"/>
              </w:rPr>
              <w:t>64.4</w:t>
            </w:r>
          </w:p>
        </w:tc>
      </w:tr>
      <w:tr w:rsidR="00452AF8" w14:paraId="3700364B" w14:textId="77777777" w:rsidTr="00D82864">
        <w:tc>
          <w:tcPr>
            <w:tcW w:w="1188" w:type="dxa"/>
          </w:tcPr>
          <w:p w14:paraId="79AD5E10" w14:textId="77777777" w:rsidR="00452AF8" w:rsidRDefault="00452AF8" w:rsidP="00D82864">
            <w:pPr>
              <w:rPr>
                <w:rFonts w:hint="eastAsia"/>
              </w:rPr>
            </w:pPr>
            <w:r>
              <w:rPr>
                <w:rFonts w:hint="eastAsia"/>
              </w:rPr>
              <w:t>2</w:t>
            </w:r>
          </w:p>
        </w:tc>
        <w:tc>
          <w:tcPr>
            <w:tcW w:w="1800" w:type="dxa"/>
          </w:tcPr>
          <w:p w14:paraId="0AFE8DBE" w14:textId="77777777" w:rsidR="00452AF8" w:rsidRDefault="00452AF8" w:rsidP="00D82864">
            <w:pPr>
              <w:rPr>
                <w:rFonts w:hint="eastAsia"/>
              </w:rPr>
            </w:pPr>
            <w:r>
              <w:rPr>
                <w:rFonts w:hint="eastAsia"/>
              </w:rPr>
              <w:t>正确积极的工作态度</w:t>
            </w:r>
          </w:p>
        </w:tc>
        <w:tc>
          <w:tcPr>
            <w:tcW w:w="1272" w:type="dxa"/>
          </w:tcPr>
          <w:p w14:paraId="6290644C" w14:textId="77777777" w:rsidR="00452AF8" w:rsidRDefault="00452AF8" w:rsidP="00D82864">
            <w:pPr>
              <w:rPr>
                <w:rFonts w:hint="eastAsia"/>
              </w:rPr>
            </w:pPr>
            <w:r>
              <w:rPr>
                <w:rFonts w:hint="eastAsia"/>
              </w:rPr>
              <w:t>19.8</w:t>
            </w:r>
          </w:p>
        </w:tc>
        <w:tc>
          <w:tcPr>
            <w:tcW w:w="1420" w:type="dxa"/>
          </w:tcPr>
          <w:p w14:paraId="5864B33D" w14:textId="77777777" w:rsidR="00452AF8" w:rsidRDefault="00452AF8" w:rsidP="00D82864">
            <w:pPr>
              <w:rPr>
                <w:rFonts w:hint="eastAsia"/>
              </w:rPr>
            </w:pPr>
            <w:r>
              <w:rPr>
                <w:rFonts w:hint="eastAsia"/>
              </w:rPr>
              <w:t>19.5</w:t>
            </w:r>
          </w:p>
        </w:tc>
        <w:tc>
          <w:tcPr>
            <w:tcW w:w="1421" w:type="dxa"/>
          </w:tcPr>
          <w:p w14:paraId="2A3D2020" w14:textId="77777777" w:rsidR="00452AF8" w:rsidRDefault="00452AF8" w:rsidP="00D82864">
            <w:pPr>
              <w:rPr>
                <w:rFonts w:hint="eastAsia"/>
              </w:rPr>
            </w:pPr>
            <w:r>
              <w:rPr>
                <w:rFonts w:hint="eastAsia"/>
              </w:rPr>
              <w:t>12.6</w:t>
            </w:r>
          </w:p>
        </w:tc>
        <w:tc>
          <w:tcPr>
            <w:tcW w:w="1421" w:type="dxa"/>
          </w:tcPr>
          <w:p w14:paraId="060633DC" w14:textId="77777777" w:rsidR="00452AF8" w:rsidRDefault="00452AF8" w:rsidP="00D82864">
            <w:pPr>
              <w:rPr>
                <w:rFonts w:hint="eastAsia"/>
              </w:rPr>
            </w:pPr>
            <w:r>
              <w:rPr>
                <w:rFonts w:hint="eastAsia"/>
              </w:rPr>
              <w:t>51.9</w:t>
            </w:r>
          </w:p>
        </w:tc>
      </w:tr>
      <w:tr w:rsidR="00452AF8" w14:paraId="34B0E9C7" w14:textId="77777777" w:rsidTr="00D82864">
        <w:tc>
          <w:tcPr>
            <w:tcW w:w="1188" w:type="dxa"/>
          </w:tcPr>
          <w:p w14:paraId="1E2FBE01" w14:textId="77777777" w:rsidR="00452AF8" w:rsidRDefault="00452AF8" w:rsidP="00D82864">
            <w:pPr>
              <w:rPr>
                <w:rFonts w:hint="eastAsia"/>
              </w:rPr>
            </w:pPr>
            <w:r>
              <w:rPr>
                <w:rFonts w:hint="eastAsia"/>
              </w:rPr>
              <w:t>3</w:t>
            </w:r>
          </w:p>
        </w:tc>
        <w:tc>
          <w:tcPr>
            <w:tcW w:w="1800" w:type="dxa"/>
          </w:tcPr>
          <w:p w14:paraId="2898EF47" w14:textId="77777777" w:rsidR="00452AF8" w:rsidRDefault="00452AF8" w:rsidP="00D82864">
            <w:pPr>
              <w:rPr>
                <w:rFonts w:hint="eastAsia"/>
              </w:rPr>
            </w:pPr>
            <w:r>
              <w:rPr>
                <w:rFonts w:hint="eastAsia"/>
              </w:rPr>
              <w:t>道德修养</w:t>
            </w:r>
          </w:p>
        </w:tc>
        <w:tc>
          <w:tcPr>
            <w:tcW w:w="1272" w:type="dxa"/>
          </w:tcPr>
          <w:p w14:paraId="0E203224" w14:textId="77777777" w:rsidR="00452AF8" w:rsidRDefault="00452AF8" w:rsidP="00D82864">
            <w:pPr>
              <w:rPr>
                <w:rFonts w:hint="eastAsia"/>
              </w:rPr>
            </w:pPr>
            <w:r>
              <w:rPr>
                <w:rFonts w:hint="eastAsia"/>
              </w:rPr>
              <w:t>16.6</w:t>
            </w:r>
          </w:p>
        </w:tc>
        <w:tc>
          <w:tcPr>
            <w:tcW w:w="1420" w:type="dxa"/>
          </w:tcPr>
          <w:p w14:paraId="04303D2A" w14:textId="77777777" w:rsidR="00452AF8" w:rsidRDefault="00452AF8" w:rsidP="00D82864">
            <w:pPr>
              <w:rPr>
                <w:rFonts w:hint="eastAsia"/>
              </w:rPr>
            </w:pPr>
            <w:r>
              <w:rPr>
                <w:rFonts w:hint="eastAsia"/>
              </w:rPr>
              <w:t>15.2</w:t>
            </w:r>
          </w:p>
        </w:tc>
        <w:tc>
          <w:tcPr>
            <w:tcW w:w="1421" w:type="dxa"/>
          </w:tcPr>
          <w:p w14:paraId="49A71C92" w14:textId="77777777" w:rsidR="00452AF8" w:rsidRDefault="00452AF8" w:rsidP="00D82864">
            <w:pPr>
              <w:rPr>
                <w:rFonts w:hint="eastAsia"/>
              </w:rPr>
            </w:pPr>
            <w:r>
              <w:rPr>
                <w:rFonts w:hint="eastAsia"/>
              </w:rPr>
              <w:t>8.5</w:t>
            </w:r>
          </w:p>
        </w:tc>
        <w:tc>
          <w:tcPr>
            <w:tcW w:w="1421" w:type="dxa"/>
          </w:tcPr>
          <w:p w14:paraId="2AFFDC3D" w14:textId="77777777" w:rsidR="00452AF8" w:rsidRDefault="00452AF8" w:rsidP="00D82864">
            <w:pPr>
              <w:rPr>
                <w:rFonts w:hint="eastAsia"/>
              </w:rPr>
            </w:pPr>
            <w:r>
              <w:rPr>
                <w:rFonts w:hint="eastAsia"/>
              </w:rPr>
              <w:t>40.3</w:t>
            </w:r>
          </w:p>
        </w:tc>
      </w:tr>
      <w:tr w:rsidR="00452AF8" w14:paraId="580446A0" w14:textId="77777777" w:rsidTr="00D82864">
        <w:tc>
          <w:tcPr>
            <w:tcW w:w="1188" w:type="dxa"/>
          </w:tcPr>
          <w:p w14:paraId="02053410" w14:textId="77777777" w:rsidR="00452AF8" w:rsidRDefault="00452AF8" w:rsidP="00D82864">
            <w:pPr>
              <w:rPr>
                <w:rFonts w:hint="eastAsia"/>
              </w:rPr>
            </w:pPr>
            <w:r>
              <w:rPr>
                <w:rFonts w:hint="eastAsia"/>
              </w:rPr>
              <w:t>4</w:t>
            </w:r>
          </w:p>
        </w:tc>
        <w:tc>
          <w:tcPr>
            <w:tcW w:w="1800" w:type="dxa"/>
          </w:tcPr>
          <w:p w14:paraId="1CAB0934" w14:textId="77777777" w:rsidR="00452AF8" w:rsidRDefault="00452AF8" w:rsidP="00D82864">
            <w:pPr>
              <w:rPr>
                <w:rFonts w:hint="eastAsia"/>
              </w:rPr>
            </w:pPr>
            <w:r>
              <w:rPr>
                <w:rFonts w:hint="eastAsia"/>
              </w:rPr>
              <w:t>责任心</w:t>
            </w:r>
          </w:p>
        </w:tc>
        <w:tc>
          <w:tcPr>
            <w:tcW w:w="1272" w:type="dxa"/>
          </w:tcPr>
          <w:p w14:paraId="688CDCFE" w14:textId="77777777" w:rsidR="00452AF8" w:rsidRDefault="00452AF8" w:rsidP="00D82864">
            <w:pPr>
              <w:rPr>
                <w:rFonts w:hint="eastAsia"/>
              </w:rPr>
            </w:pPr>
            <w:r>
              <w:rPr>
                <w:rFonts w:hint="eastAsia"/>
              </w:rPr>
              <w:t>9.5</w:t>
            </w:r>
          </w:p>
        </w:tc>
        <w:tc>
          <w:tcPr>
            <w:tcW w:w="1420" w:type="dxa"/>
          </w:tcPr>
          <w:p w14:paraId="7F06E997" w14:textId="77777777" w:rsidR="00452AF8" w:rsidRDefault="00452AF8" w:rsidP="00D82864">
            <w:pPr>
              <w:rPr>
                <w:rFonts w:hint="eastAsia"/>
              </w:rPr>
            </w:pPr>
            <w:r>
              <w:rPr>
                <w:rFonts w:hint="eastAsia"/>
              </w:rPr>
              <w:t>16</w:t>
            </w:r>
          </w:p>
        </w:tc>
        <w:tc>
          <w:tcPr>
            <w:tcW w:w="1421" w:type="dxa"/>
          </w:tcPr>
          <w:p w14:paraId="473C4695" w14:textId="77777777" w:rsidR="00452AF8" w:rsidRDefault="00452AF8" w:rsidP="00D82864">
            <w:pPr>
              <w:rPr>
                <w:rFonts w:hint="eastAsia"/>
              </w:rPr>
            </w:pPr>
            <w:r>
              <w:rPr>
                <w:rFonts w:hint="eastAsia"/>
              </w:rPr>
              <w:t>13.7</w:t>
            </w:r>
          </w:p>
        </w:tc>
        <w:tc>
          <w:tcPr>
            <w:tcW w:w="1421" w:type="dxa"/>
          </w:tcPr>
          <w:p w14:paraId="6E6C9E5D" w14:textId="77777777" w:rsidR="00452AF8" w:rsidRDefault="00452AF8" w:rsidP="00D82864">
            <w:pPr>
              <w:rPr>
                <w:rFonts w:hint="eastAsia"/>
              </w:rPr>
            </w:pPr>
            <w:r>
              <w:rPr>
                <w:rFonts w:hint="eastAsia"/>
              </w:rPr>
              <w:t>39.2</w:t>
            </w:r>
          </w:p>
        </w:tc>
      </w:tr>
      <w:tr w:rsidR="00452AF8" w14:paraId="4A3CA56F" w14:textId="77777777" w:rsidTr="00D82864">
        <w:tc>
          <w:tcPr>
            <w:tcW w:w="1188" w:type="dxa"/>
          </w:tcPr>
          <w:p w14:paraId="3716573F" w14:textId="77777777" w:rsidR="00452AF8" w:rsidRDefault="00452AF8" w:rsidP="00D82864">
            <w:pPr>
              <w:rPr>
                <w:rFonts w:hint="eastAsia"/>
              </w:rPr>
            </w:pPr>
            <w:r>
              <w:rPr>
                <w:rFonts w:hint="eastAsia"/>
              </w:rPr>
              <w:t>5</w:t>
            </w:r>
          </w:p>
        </w:tc>
        <w:tc>
          <w:tcPr>
            <w:tcW w:w="1800" w:type="dxa"/>
          </w:tcPr>
          <w:p w14:paraId="6F1DCDAC" w14:textId="77777777" w:rsidR="00452AF8" w:rsidRDefault="00452AF8" w:rsidP="00D82864">
            <w:pPr>
              <w:rPr>
                <w:rFonts w:hint="eastAsia"/>
              </w:rPr>
            </w:pPr>
            <w:r>
              <w:rPr>
                <w:rFonts w:hint="eastAsia"/>
              </w:rPr>
              <w:t>团队合作精神</w:t>
            </w:r>
          </w:p>
        </w:tc>
        <w:tc>
          <w:tcPr>
            <w:tcW w:w="1272" w:type="dxa"/>
          </w:tcPr>
          <w:p w14:paraId="65682BC1" w14:textId="77777777" w:rsidR="00452AF8" w:rsidRDefault="00452AF8" w:rsidP="00D82864">
            <w:pPr>
              <w:rPr>
                <w:rFonts w:hint="eastAsia"/>
              </w:rPr>
            </w:pPr>
            <w:r>
              <w:rPr>
                <w:rFonts w:hint="eastAsia"/>
              </w:rPr>
              <w:t>1.5</w:t>
            </w:r>
          </w:p>
        </w:tc>
        <w:tc>
          <w:tcPr>
            <w:tcW w:w="1420" w:type="dxa"/>
          </w:tcPr>
          <w:p w14:paraId="68637715" w14:textId="77777777" w:rsidR="00452AF8" w:rsidRDefault="00452AF8" w:rsidP="00D82864">
            <w:pPr>
              <w:rPr>
                <w:rFonts w:hint="eastAsia"/>
              </w:rPr>
            </w:pPr>
            <w:r>
              <w:rPr>
                <w:rFonts w:hint="eastAsia"/>
              </w:rPr>
              <w:t>4.3</w:t>
            </w:r>
          </w:p>
        </w:tc>
        <w:tc>
          <w:tcPr>
            <w:tcW w:w="1421" w:type="dxa"/>
          </w:tcPr>
          <w:p w14:paraId="4ADC5704" w14:textId="77777777" w:rsidR="00452AF8" w:rsidRDefault="00452AF8" w:rsidP="00D82864">
            <w:pPr>
              <w:rPr>
                <w:rFonts w:hint="eastAsia"/>
              </w:rPr>
            </w:pPr>
            <w:r>
              <w:rPr>
                <w:rFonts w:hint="eastAsia"/>
              </w:rPr>
              <w:t>15</w:t>
            </w:r>
          </w:p>
        </w:tc>
        <w:tc>
          <w:tcPr>
            <w:tcW w:w="1421" w:type="dxa"/>
          </w:tcPr>
          <w:p w14:paraId="02030DFF" w14:textId="77777777" w:rsidR="00452AF8" w:rsidRDefault="00452AF8" w:rsidP="00D82864">
            <w:pPr>
              <w:rPr>
                <w:rFonts w:hint="eastAsia"/>
              </w:rPr>
            </w:pPr>
            <w:r>
              <w:rPr>
                <w:rFonts w:hint="eastAsia"/>
              </w:rPr>
              <w:t>20.8</w:t>
            </w:r>
          </w:p>
        </w:tc>
      </w:tr>
      <w:tr w:rsidR="00452AF8" w14:paraId="02B8AB1E" w14:textId="77777777" w:rsidTr="00D82864">
        <w:tc>
          <w:tcPr>
            <w:tcW w:w="1188" w:type="dxa"/>
          </w:tcPr>
          <w:p w14:paraId="13A37D34" w14:textId="77777777" w:rsidR="00452AF8" w:rsidRDefault="00452AF8" w:rsidP="00D82864">
            <w:pPr>
              <w:rPr>
                <w:rFonts w:hint="eastAsia"/>
              </w:rPr>
            </w:pPr>
            <w:r>
              <w:rPr>
                <w:rFonts w:hint="eastAsia"/>
              </w:rPr>
              <w:t>6</w:t>
            </w:r>
          </w:p>
        </w:tc>
        <w:tc>
          <w:tcPr>
            <w:tcW w:w="1800" w:type="dxa"/>
          </w:tcPr>
          <w:p w14:paraId="0206F143" w14:textId="77777777" w:rsidR="00452AF8" w:rsidRDefault="00452AF8" w:rsidP="00D82864">
            <w:pPr>
              <w:rPr>
                <w:rFonts w:hint="eastAsia"/>
              </w:rPr>
            </w:pPr>
            <w:r>
              <w:rPr>
                <w:rFonts w:hint="eastAsia"/>
              </w:rPr>
              <w:t>毕业学校的名气</w:t>
            </w:r>
          </w:p>
        </w:tc>
        <w:tc>
          <w:tcPr>
            <w:tcW w:w="1272" w:type="dxa"/>
          </w:tcPr>
          <w:p w14:paraId="5F6241BF" w14:textId="77777777" w:rsidR="00452AF8" w:rsidRDefault="00452AF8" w:rsidP="00D82864">
            <w:pPr>
              <w:rPr>
                <w:rFonts w:hint="eastAsia"/>
              </w:rPr>
            </w:pPr>
            <w:r>
              <w:rPr>
                <w:rFonts w:hint="eastAsia"/>
              </w:rPr>
              <w:t>8.6</w:t>
            </w:r>
          </w:p>
        </w:tc>
        <w:tc>
          <w:tcPr>
            <w:tcW w:w="1420" w:type="dxa"/>
          </w:tcPr>
          <w:p w14:paraId="5781353F" w14:textId="77777777" w:rsidR="00452AF8" w:rsidRDefault="00452AF8" w:rsidP="00D82864">
            <w:pPr>
              <w:rPr>
                <w:rFonts w:hint="eastAsia"/>
              </w:rPr>
            </w:pPr>
            <w:r>
              <w:rPr>
                <w:rFonts w:hint="eastAsia"/>
              </w:rPr>
              <w:t>4.6</w:t>
            </w:r>
          </w:p>
        </w:tc>
        <w:tc>
          <w:tcPr>
            <w:tcW w:w="1421" w:type="dxa"/>
          </w:tcPr>
          <w:p w14:paraId="12E4A235" w14:textId="77777777" w:rsidR="00452AF8" w:rsidRDefault="00452AF8" w:rsidP="00D82864">
            <w:pPr>
              <w:rPr>
                <w:rFonts w:hint="eastAsia"/>
              </w:rPr>
            </w:pPr>
            <w:r>
              <w:rPr>
                <w:rFonts w:hint="eastAsia"/>
              </w:rPr>
              <w:t>3.7</w:t>
            </w:r>
          </w:p>
        </w:tc>
        <w:tc>
          <w:tcPr>
            <w:tcW w:w="1421" w:type="dxa"/>
          </w:tcPr>
          <w:p w14:paraId="682F8971" w14:textId="77777777" w:rsidR="00452AF8" w:rsidRDefault="00452AF8" w:rsidP="00D82864">
            <w:pPr>
              <w:rPr>
                <w:rFonts w:hint="eastAsia"/>
              </w:rPr>
            </w:pPr>
            <w:r>
              <w:rPr>
                <w:rFonts w:hint="eastAsia"/>
              </w:rPr>
              <w:t>16.9</w:t>
            </w:r>
          </w:p>
        </w:tc>
      </w:tr>
      <w:tr w:rsidR="00452AF8" w14:paraId="62BB1E4D" w14:textId="77777777" w:rsidTr="00D82864">
        <w:tc>
          <w:tcPr>
            <w:tcW w:w="1188" w:type="dxa"/>
          </w:tcPr>
          <w:p w14:paraId="01894311" w14:textId="77777777" w:rsidR="00452AF8" w:rsidRDefault="00452AF8" w:rsidP="00D82864">
            <w:pPr>
              <w:rPr>
                <w:rFonts w:hint="eastAsia"/>
              </w:rPr>
            </w:pPr>
            <w:r>
              <w:rPr>
                <w:rFonts w:hint="eastAsia"/>
              </w:rPr>
              <w:t>7</w:t>
            </w:r>
          </w:p>
        </w:tc>
        <w:tc>
          <w:tcPr>
            <w:tcW w:w="1800" w:type="dxa"/>
          </w:tcPr>
          <w:p w14:paraId="09DE9A41" w14:textId="77777777" w:rsidR="00452AF8" w:rsidRDefault="00452AF8" w:rsidP="00D82864">
            <w:pPr>
              <w:rPr>
                <w:rFonts w:hint="eastAsia"/>
              </w:rPr>
            </w:pPr>
            <w:r>
              <w:rPr>
                <w:rFonts w:hint="eastAsia"/>
              </w:rPr>
              <w:t>刻苦踏实精神</w:t>
            </w:r>
          </w:p>
        </w:tc>
        <w:tc>
          <w:tcPr>
            <w:tcW w:w="1272" w:type="dxa"/>
          </w:tcPr>
          <w:p w14:paraId="3BD06721" w14:textId="77777777" w:rsidR="00452AF8" w:rsidRDefault="00452AF8" w:rsidP="00D82864">
            <w:pPr>
              <w:rPr>
                <w:rFonts w:hint="eastAsia"/>
              </w:rPr>
            </w:pPr>
            <w:r>
              <w:rPr>
                <w:rFonts w:hint="eastAsia"/>
              </w:rPr>
              <w:t>3.4</w:t>
            </w:r>
          </w:p>
        </w:tc>
        <w:tc>
          <w:tcPr>
            <w:tcW w:w="1420" w:type="dxa"/>
          </w:tcPr>
          <w:p w14:paraId="45113A8E" w14:textId="77777777" w:rsidR="00452AF8" w:rsidRDefault="00452AF8" w:rsidP="00D82864">
            <w:pPr>
              <w:rPr>
                <w:rFonts w:hint="eastAsia"/>
              </w:rPr>
            </w:pPr>
            <w:r>
              <w:rPr>
                <w:rFonts w:hint="eastAsia"/>
              </w:rPr>
              <w:t>4.6</w:t>
            </w:r>
          </w:p>
        </w:tc>
        <w:tc>
          <w:tcPr>
            <w:tcW w:w="1421" w:type="dxa"/>
          </w:tcPr>
          <w:p w14:paraId="41003646" w14:textId="77777777" w:rsidR="00452AF8" w:rsidRDefault="00452AF8" w:rsidP="00D82864">
            <w:pPr>
              <w:rPr>
                <w:rFonts w:hint="eastAsia"/>
              </w:rPr>
            </w:pPr>
            <w:r>
              <w:rPr>
                <w:rFonts w:hint="eastAsia"/>
              </w:rPr>
              <w:t>7.2</w:t>
            </w:r>
          </w:p>
        </w:tc>
        <w:tc>
          <w:tcPr>
            <w:tcW w:w="1421" w:type="dxa"/>
          </w:tcPr>
          <w:p w14:paraId="402EE95B" w14:textId="77777777" w:rsidR="00452AF8" w:rsidRDefault="00452AF8" w:rsidP="00D82864">
            <w:pPr>
              <w:rPr>
                <w:rFonts w:hint="eastAsia"/>
              </w:rPr>
            </w:pPr>
            <w:r>
              <w:rPr>
                <w:rFonts w:hint="eastAsia"/>
              </w:rPr>
              <w:t>15.2</w:t>
            </w:r>
          </w:p>
        </w:tc>
      </w:tr>
      <w:tr w:rsidR="00452AF8" w14:paraId="68CF82F6" w14:textId="77777777" w:rsidTr="00D82864">
        <w:tc>
          <w:tcPr>
            <w:tcW w:w="1188" w:type="dxa"/>
          </w:tcPr>
          <w:p w14:paraId="3F864C6F" w14:textId="77777777" w:rsidR="00452AF8" w:rsidRDefault="00452AF8" w:rsidP="00D82864">
            <w:pPr>
              <w:rPr>
                <w:rFonts w:hint="eastAsia"/>
              </w:rPr>
            </w:pPr>
            <w:r>
              <w:rPr>
                <w:rFonts w:hint="eastAsia"/>
              </w:rPr>
              <w:t>8</w:t>
            </w:r>
          </w:p>
        </w:tc>
        <w:tc>
          <w:tcPr>
            <w:tcW w:w="1800" w:type="dxa"/>
          </w:tcPr>
          <w:p w14:paraId="1E2F1DB6" w14:textId="77777777" w:rsidR="00452AF8" w:rsidRDefault="00452AF8" w:rsidP="00D82864">
            <w:pPr>
              <w:rPr>
                <w:rFonts w:hint="eastAsia"/>
              </w:rPr>
            </w:pPr>
            <w:r>
              <w:rPr>
                <w:rFonts w:hint="eastAsia"/>
              </w:rPr>
              <w:t>社会适应能力</w:t>
            </w:r>
          </w:p>
        </w:tc>
        <w:tc>
          <w:tcPr>
            <w:tcW w:w="1272" w:type="dxa"/>
          </w:tcPr>
          <w:p w14:paraId="10938B5D" w14:textId="77777777" w:rsidR="00452AF8" w:rsidRDefault="00452AF8" w:rsidP="00D82864">
            <w:pPr>
              <w:rPr>
                <w:rFonts w:hint="eastAsia"/>
              </w:rPr>
            </w:pPr>
            <w:r>
              <w:rPr>
                <w:rFonts w:hint="eastAsia"/>
              </w:rPr>
              <w:t>2.6</w:t>
            </w:r>
          </w:p>
        </w:tc>
        <w:tc>
          <w:tcPr>
            <w:tcW w:w="1420" w:type="dxa"/>
          </w:tcPr>
          <w:p w14:paraId="075623C3" w14:textId="77777777" w:rsidR="00452AF8" w:rsidRDefault="00452AF8" w:rsidP="00D82864">
            <w:pPr>
              <w:rPr>
                <w:rFonts w:hint="eastAsia"/>
              </w:rPr>
            </w:pPr>
            <w:r>
              <w:rPr>
                <w:rFonts w:hint="eastAsia"/>
              </w:rPr>
              <w:t>3.9</w:t>
            </w:r>
          </w:p>
        </w:tc>
        <w:tc>
          <w:tcPr>
            <w:tcW w:w="1421" w:type="dxa"/>
          </w:tcPr>
          <w:p w14:paraId="0EA6B36E" w14:textId="77777777" w:rsidR="00452AF8" w:rsidRDefault="00452AF8" w:rsidP="00D82864">
            <w:pPr>
              <w:rPr>
                <w:rFonts w:hint="eastAsia"/>
              </w:rPr>
            </w:pPr>
            <w:r>
              <w:rPr>
                <w:rFonts w:hint="eastAsia"/>
              </w:rPr>
              <w:t>8.5</w:t>
            </w:r>
          </w:p>
        </w:tc>
        <w:tc>
          <w:tcPr>
            <w:tcW w:w="1421" w:type="dxa"/>
          </w:tcPr>
          <w:p w14:paraId="2C3E304B" w14:textId="77777777" w:rsidR="00452AF8" w:rsidRDefault="00452AF8" w:rsidP="00D82864">
            <w:pPr>
              <w:rPr>
                <w:rFonts w:hint="eastAsia"/>
              </w:rPr>
            </w:pPr>
            <w:r>
              <w:rPr>
                <w:rFonts w:hint="eastAsia"/>
              </w:rPr>
              <w:t>15</w:t>
            </w:r>
          </w:p>
        </w:tc>
      </w:tr>
      <w:tr w:rsidR="00452AF8" w14:paraId="7B89942D" w14:textId="77777777" w:rsidTr="00D82864">
        <w:tc>
          <w:tcPr>
            <w:tcW w:w="1188" w:type="dxa"/>
          </w:tcPr>
          <w:p w14:paraId="7BE00FC6" w14:textId="77777777" w:rsidR="00452AF8" w:rsidRDefault="00452AF8" w:rsidP="00D82864">
            <w:pPr>
              <w:rPr>
                <w:rFonts w:hint="eastAsia"/>
              </w:rPr>
            </w:pPr>
            <w:r>
              <w:rPr>
                <w:rFonts w:hint="eastAsia"/>
              </w:rPr>
              <w:t>9</w:t>
            </w:r>
          </w:p>
        </w:tc>
        <w:tc>
          <w:tcPr>
            <w:tcW w:w="1800" w:type="dxa"/>
          </w:tcPr>
          <w:p w14:paraId="5DCA1B29" w14:textId="77777777" w:rsidR="00452AF8" w:rsidRDefault="00452AF8" w:rsidP="00D82864">
            <w:pPr>
              <w:rPr>
                <w:rFonts w:hint="eastAsia"/>
              </w:rPr>
            </w:pPr>
            <w:r>
              <w:rPr>
                <w:rFonts w:hint="eastAsia"/>
              </w:rPr>
              <w:t>持续的学习能力</w:t>
            </w:r>
          </w:p>
        </w:tc>
        <w:tc>
          <w:tcPr>
            <w:tcW w:w="1272" w:type="dxa"/>
          </w:tcPr>
          <w:p w14:paraId="2D80D407" w14:textId="77777777" w:rsidR="00452AF8" w:rsidRDefault="00452AF8" w:rsidP="00D82864">
            <w:pPr>
              <w:rPr>
                <w:rFonts w:hint="eastAsia"/>
              </w:rPr>
            </w:pPr>
            <w:r>
              <w:rPr>
                <w:rFonts w:hint="eastAsia"/>
              </w:rPr>
              <w:t>2.8</w:t>
            </w:r>
          </w:p>
        </w:tc>
        <w:tc>
          <w:tcPr>
            <w:tcW w:w="1420" w:type="dxa"/>
          </w:tcPr>
          <w:p w14:paraId="4252EC1B" w14:textId="77777777" w:rsidR="00452AF8" w:rsidRDefault="00452AF8" w:rsidP="00D82864">
            <w:pPr>
              <w:rPr>
                <w:rFonts w:hint="eastAsia"/>
              </w:rPr>
            </w:pPr>
            <w:r>
              <w:rPr>
                <w:rFonts w:hint="eastAsia"/>
              </w:rPr>
              <w:t>4.6</w:t>
            </w:r>
          </w:p>
        </w:tc>
        <w:tc>
          <w:tcPr>
            <w:tcW w:w="1421" w:type="dxa"/>
          </w:tcPr>
          <w:p w14:paraId="0238A04E" w14:textId="77777777" w:rsidR="00452AF8" w:rsidRDefault="00452AF8" w:rsidP="00D82864">
            <w:pPr>
              <w:rPr>
                <w:rFonts w:hint="eastAsia"/>
              </w:rPr>
            </w:pPr>
            <w:r>
              <w:rPr>
                <w:rFonts w:hint="eastAsia"/>
              </w:rPr>
              <w:t>7.4</w:t>
            </w:r>
          </w:p>
        </w:tc>
        <w:tc>
          <w:tcPr>
            <w:tcW w:w="1421" w:type="dxa"/>
          </w:tcPr>
          <w:p w14:paraId="516A714E" w14:textId="77777777" w:rsidR="00452AF8" w:rsidRDefault="00452AF8" w:rsidP="00D82864">
            <w:pPr>
              <w:rPr>
                <w:rFonts w:hint="eastAsia"/>
              </w:rPr>
            </w:pPr>
            <w:r>
              <w:rPr>
                <w:rFonts w:hint="eastAsia"/>
              </w:rPr>
              <w:t>14.8</w:t>
            </w:r>
          </w:p>
        </w:tc>
      </w:tr>
      <w:tr w:rsidR="00452AF8" w14:paraId="6536247F" w14:textId="77777777" w:rsidTr="00D82864">
        <w:tc>
          <w:tcPr>
            <w:tcW w:w="1188" w:type="dxa"/>
          </w:tcPr>
          <w:p w14:paraId="68068732" w14:textId="77777777" w:rsidR="00452AF8" w:rsidRDefault="00452AF8" w:rsidP="00D82864">
            <w:pPr>
              <w:rPr>
                <w:rFonts w:hint="eastAsia"/>
              </w:rPr>
            </w:pPr>
            <w:r>
              <w:rPr>
                <w:rFonts w:hint="eastAsia"/>
              </w:rPr>
              <w:t>10</w:t>
            </w:r>
          </w:p>
        </w:tc>
        <w:tc>
          <w:tcPr>
            <w:tcW w:w="1800" w:type="dxa"/>
          </w:tcPr>
          <w:p w14:paraId="5D7D64F3" w14:textId="77777777" w:rsidR="00452AF8" w:rsidRDefault="00452AF8" w:rsidP="00D82864">
            <w:pPr>
              <w:rPr>
                <w:rFonts w:hint="eastAsia"/>
              </w:rPr>
            </w:pPr>
            <w:r>
              <w:rPr>
                <w:rFonts w:hint="eastAsia"/>
              </w:rPr>
              <w:t>创新精神</w:t>
            </w:r>
          </w:p>
        </w:tc>
        <w:tc>
          <w:tcPr>
            <w:tcW w:w="1272" w:type="dxa"/>
          </w:tcPr>
          <w:p w14:paraId="2E96ABAD" w14:textId="77777777" w:rsidR="00452AF8" w:rsidRDefault="00452AF8" w:rsidP="00D82864">
            <w:pPr>
              <w:rPr>
                <w:rFonts w:hint="eastAsia"/>
              </w:rPr>
            </w:pPr>
            <w:r>
              <w:rPr>
                <w:rFonts w:hint="eastAsia"/>
              </w:rPr>
              <w:t>0.9</w:t>
            </w:r>
          </w:p>
        </w:tc>
        <w:tc>
          <w:tcPr>
            <w:tcW w:w="1420" w:type="dxa"/>
          </w:tcPr>
          <w:p w14:paraId="6544C6D0" w14:textId="77777777" w:rsidR="00452AF8" w:rsidRDefault="00452AF8" w:rsidP="00D82864">
            <w:pPr>
              <w:rPr>
                <w:rFonts w:hint="eastAsia"/>
              </w:rPr>
            </w:pPr>
            <w:r>
              <w:rPr>
                <w:rFonts w:hint="eastAsia"/>
              </w:rPr>
              <w:t>2</w:t>
            </w:r>
          </w:p>
        </w:tc>
        <w:tc>
          <w:tcPr>
            <w:tcW w:w="1421" w:type="dxa"/>
          </w:tcPr>
          <w:p w14:paraId="1A8C17E5" w14:textId="77777777" w:rsidR="00452AF8" w:rsidRDefault="00452AF8" w:rsidP="00D82864">
            <w:pPr>
              <w:rPr>
                <w:rFonts w:hint="eastAsia"/>
              </w:rPr>
            </w:pPr>
            <w:r>
              <w:rPr>
                <w:rFonts w:hint="eastAsia"/>
              </w:rPr>
              <w:t>5.6</w:t>
            </w:r>
          </w:p>
        </w:tc>
        <w:tc>
          <w:tcPr>
            <w:tcW w:w="1421" w:type="dxa"/>
          </w:tcPr>
          <w:p w14:paraId="0B7D691D" w14:textId="77777777" w:rsidR="00452AF8" w:rsidRDefault="00452AF8" w:rsidP="00D82864">
            <w:pPr>
              <w:rPr>
                <w:rFonts w:hint="eastAsia"/>
              </w:rPr>
            </w:pPr>
            <w:r>
              <w:rPr>
                <w:rFonts w:hint="eastAsia"/>
              </w:rPr>
              <w:t>8.5</w:t>
            </w:r>
          </w:p>
        </w:tc>
      </w:tr>
      <w:tr w:rsidR="00452AF8" w14:paraId="6914A1B2" w14:textId="77777777" w:rsidTr="00D82864">
        <w:tc>
          <w:tcPr>
            <w:tcW w:w="1188" w:type="dxa"/>
          </w:tcPr>
          <w:p w14:paraId="6923075B" w14:textId="77777777" w:rsidR="00452AF8" w:rsidRDefault="00452AF8" w:rsidP="00D82864">
            <w:pPr>
              <w:rPr>
                <w:rFonts w:hint="eastAsia"/>
              </w:rPr>
            </w:pPr>
            <w:r>
              <w:rPr>
                <w:rFonts w:hint="eastAsia"/>
              </w:rPr>
              <w:t>11</w:t>
            </w:r>
          </w:p>
        </w:tc>
        <w:tc>
          <w:tcPr>
            <w:tcW w:w="1800" w:type="dxa"/>
          </w:tcPr>
          <w:p w14:paraId="7FDE2B7C" w14:textId="77777777" w:rsidR="00452AF8" w:rsidRDefault="00452AF8" w:rsidP="00D82864">
            <w:pPr>
              <w:rPr>
                <w:rFonts w:hint="eastAsia"/>
              </w:rPr>
            </w:pPr>
            <w:r>
              <w:rPr>
                <w:rFonts w:hint="eastAsia"/>
              </w:rPr>
              <w:t>实际动手能力</w:t>
            </w:r>
          </w:p>
        </w:tc>
        <w:tc>
          <w:tcPr>
            <w:tcW w:w="1272" w:type="dxa"/>
          </w:tcPr>
          <w:p w14:paraId="093736CD" w14:textId="77777777" w:rsidR="00452AF8" w:rsidRDefault="00452AF8" w:rsidP="00D82864">
            <w:pPr>
              <w:rPr>
                <w:rFonts w:hint="eastAsia"/>
              </w:rPr>
            </w:pPr>
            <w:r>
              <w:rPr>
                <w:rFonts w:hint="eastAsia"/>
              </w:rPr>
              <w:t>0.4</w:t>
            </w:r>
          </w:p>
        </w:tc>
        <w:tc>
          <w:tcPr>
            <w:tcW w:w="1420" w:type="dxa"/>
          </w:tcPr>
          <w:p w14:paraId="263E089A" w14:textId="77777777" w:rsidR="00452AF8" w:rsidRDefault="00452AF8" w:rsidP="00D82864">
            <w:pPr>
              <w:rPr>
                <w:rFonts w:hint="eastAsia"/>
              </w:rPr>
            </w:pPr>
            <w:r>
              <w:rPr>
                <w:rFonts w:hint="eastAsia"/>
              </w:rPr>
              <w:t>1.5</w:t>
            </w:r>
          </w:p>
        </w:tc>
        <w:tc>
          <w:tcPr>
            <w:tcW w:w="1421" w:type="dxa"/>
          </w:tcPr>
          <w:p w14:paraId="34DCC347" w14:textId="77777777" w:rsidR="00452AF8" w:rsidRDefault="00452AF8" w:rsidP="00D82864">
            <w:pPr>
              <w:rPr>
                <w:rFonts w:hint="eastAsia"/>
              </w:rPr>
            </w:pPr>
            <w:r>
              <w:rPr>
                <w:rFonts w:hint="eastAsia"/>
              </w:rPr>
              <w:t>2.6</w:t>
            </w:r>
          </w:p>
        </w:tc>
        <w:tc>
          <w:tcPr>
            <w:tcW w:w="1421" w:type="dxa"/>
          </w:tcPr>
          <w:p w14:paraId="143C51A3" w14:textId="77777777" w:rsidR="00452AF8" w:rsidRDefault="00452AF8" w:rsidP="00D82864">
            <w:pPr>
              <w:rPr>
                <w:rFonts w:hint="eastAsia"/>
              </w:rPr>
            </w:pPr>
            <w:r>
              <w:rPr>
                <w:rFonts w:hint="eastAsia"/>
              </w:rPr>
              <w:t>4.5</w:t>
            </w:r>
          </w:p>
        </w:tc>
      </w:tr>
      <w:tr w:rsidR="00452AF8" w14:paraId="27BF9A54" w14:textId="77777777" w:rsidTr="00D82864">
        <w:tc>
          <w:tcPr>
            <w:tcW w:w="1188" w:type="dxa"/>
          </w:tcPr>
          <w:p w14:paraId="578C0E71" w14:textId="77777777" w:rsidR="00452AF8" w:rsidRDefault="00452AF8" w:rsidP="00D82864">
            <w:pPr>
              <w:rPr>
                <w:rFonts w:hint="eastAsia"/>
              </w:rPr>
            </w:pPr>
            <w:r>
              <w:rPr>
                <w:rFonts w:hint="eastAsia"/>
              </w:rPr>
              <w:t>12</w:t>
            </w:r>
          </w:p>
        </w:tc>
        <w:tc>
          <w:tcPr>
            <w:tcW w:w="1800" w:type="dxa"/>
          </w:tcPr>
          <w:p w14:paraId="3312EAA8" w14:textId="77777777" w:rsidR="00452AF8" w:rsidRDefault="00452AF8" w:rsidP="00D82864">
            <w:pPr>
              <w:rPr>
                <w:rFonts w:hint="eastAsia"/>
              </w:rPr>
            </w:pPr>
            <w:r>
              <w:rPr>
                <w:rFonts w:hint="eastAsia"/>
              </w:rPr>
              <w:t>组织管理能力</w:t>
            </w:r>
          </w:p>
        </w:tc>
        <w:tc>
          <w:tcPr>
            <w:tcW w:w="1272" w:type="dxa"/>
          </w:tcPr>
          <w:p w14:paraId="77C0EE31" w14:textId="77777777" w:rsidR="00452AF8" w:rsidRDefault="00452AF8" w:rsidP="00D82864">
            <w:pPr>
              <w:rPr>
                <w:rFonts w:hint="eastAsia"/>
              </w:rPr>
            </w:pPr>
            <w:r>
              <w:rPr>
                <w:rFonts w:hint="eastAsia"/>
              </w:rPr>
              <w:t>0.7</w:t>
            </w:r>
          </w:p>
        </w:tc>
        <w:tc>
          <w:tcPr>
            <w:tcW w:w="1420" w:type="dxa"/>
          </w:tcPr>
          <w:p w14:paraId="3F7ED2B9" w14:textId="77777777" w:rsidR="00452AF8" w:rsidRDefault="00452AF8" w:rsidP="00D82864">
            <w:pPr>
              <w:rPr>
                <w:rFonts w:hint="eastAsia"/>
              </w:rPr>
            </w:pPr>
            <w:r>
              <w:rPr>
                <w:rFonts w:hint="eastAsia"/>
              </w:rPr>
              <w:t>2.6</w:t>
            </w:r>
          </w:p>
        </w:tc>
        <w:tc>
          <w:tcPr>
            <w:tcW w:w="1421" w:type="dxa"/>
          </w:tcPr>
          <w:p w14:paraId="7F66E609" w14:textId="77777777" w:rsidR="00452AF8" w:rsidRDefault="00452AF8" w:rsidP="00D82864">
            <w:pPr>
              <w:rPr>
                <w:rFonts w:hint="eastAsia"/>
              </w:rPr>
            </w:pPr>
            <w:r>
              <w:rPr>
                <w:rFonts w:hint="eastAsia"/>
              </w:rPr>
              <w:t>1.1</w:t>
            </w:r>
          </w:p>
        </w:tc>
        <w:tc>
          <w:tcPr>
            <w:tcW w:w="1421" w:type="dxa"/>
          </w:tcPr>
          <w:p w14:paraId="2993D784" w14:textId="77777777" w:rsidR="00452AF8" w:rsidRDefault="00452AF8" w:rsidP="00D82864">
            <w:pPr>
              <w:rPr>
                <w:rFonts w:hint="eastAsia"/>
              </w:rPr>
            </w:pPr>
            <w:r>
              <w:rPr>
                <w:rFonts w:hint="eastAsia"/>
              </w:rPr>
              <w:t>4.4</w:t>
            </w:r>
          </w:p>
        </w:tc>
      </w:tr>
      <w:tr w:rsidR="00452AF8" w14:paraId="56E36DCC" w14:textId="77777777" w:rsidTr="00D82864">
        <w:tc>
          <w:tcPr>
            <w:tcW w:w="1188" w:type="dxa"/>
          </w:tcPr>
          <w:p w14:paraId="7C9044E8" w14:textId="77777777" w:rsidR="00452AF8" w:rsidRDefault="00452AF8" w:rsidP="00D82864">
            <w:pPr>
              <w:rPr>
                <w:rFonts w:hint="eastAsia"/>
              </w:rPr>
            </w:pPr>
            <w:r>
              <w:rPr>
                <w:rFonts w:hint="eastAsia"/>
              </w:rPr>
              <w:t>13</w:t>
            </w:r>
          </w:p>
        </w:tc>
        <w:tc>
          <w:tcPr>
            <w:tcW w:w="1800" w:type="dxa"/>
          </w:tcPr>
          <w:p w14:paraId="45B0618E" w14:textId="77777777" w:rsidR="00452AF8" w:rsidRDefault="00452AF8" w:rsidP="00D82864">
            <w:pPr>
              <w:rPr>
                <w:rFonts w:hint="eastAsia"/>
              </w:rPr>
            </w:pPr>
            <w:r>
              <w:rPr>
                <w:rFonts w:hint="eastAsia"/>
              </w:rPr>
              <w:t>人际交往能力</w:t>
            </w:r>
          </w:p>
        </w:tc>
        <w:tc>
          <w:tcPr>
            <w:tcW w:w="1272" w:type="dxa"/>
          </w:tcPr>
          <w:p w14:paraId="1A9B665F" w14:textId="77777777" w:rsidR="00452AF8" w:rsidRDefault="00452AF8" w:rsidP="00D82864">
            <w:pPr>
              <w:rPr>
                <w:rFonts w:hint="eastAsia"/>
              </w:rPr>
            </w:pPr>
            <w:r>
              <w:rPr>
                <w:rFonts w:hint="eastAsia"/>
              </w:rPr>
              <w:t>0.2</w:t>
            </w:r>
          </w:p>
        </w:tc>
        <w:tc>
          <w:tcPr>
            <w:tcW w:w="1420" w:type="dxa"/>
          </w:tcPr>
          <w:p w14:paraId="56B2FF8F" w14:textId="77777777" w:rsidR="00452AF8" w:rsidRDefault="00452AF8" w:rsidP="00D82864">
            <w:pPr>
              <w:rPr>
                <w:rFonts w:hint="eastAsia"/>
              </w:rPr>
            </w:pPr>
            <w:r>
              <w:rPr>
                <w:rFonts w:hint="eastAsia"/>
              </w:rPr>
              <w:t>1.3</w:t>
            </w:r>
          </w:p>
        </w:tc>
        <w:tc>
          <w:tcPr>
            <w:tcW w:w="1421" w:type="dxa"/>
          </w:tcPr>
          <w:p w14:paraId="2C0301DE" w14:textId="77777777" w:rsidR="00452AF8" w:rsidRDefault="00452AF8" w:rsidP="00D82864">
            <w:pPr>
              <w:rPr>
                <w:rFonts w:hint="eastAsia"/>
              </w:rPr>
            </w:pPr>
            <w:r>
              <w:rPr>
                <w:rFonts w:hint="eastAsia"/>
              </w:rPr>
              <w:t>2.2</w:t>
            </w:r>
          </w:p>
        </w:tc>
        <w:tc>
          <w:tcPr>
            <w:tcW w:w="1421" w:type="dxa"/>
          </w:tcPr>
          <w:p w14:paraId="0A6B713A" w14:textId="77777777" w:rsidR="00452AF8" w:rsidRDefault="00452AF8" w:rsidP="00D82864">
            <w:pPr>
              <w:rPr>
                <w:rFonts w:hint="eastAsia"/>
              </w:rPr>
            </w:pPr>
            <w:r>
              <w:rPr>
                <w:rFonts w:hint="eastAsia"/>
              </w:rPr>
              <w:t>3.7</w:t>
            </w:r>
          </w:p>
        </w:tc>
      </w:tr>
    </w:tbl>
    <w:p w14:paraId="6DF81FFF" w14:textId="77777777" w:rsidR="00452AF8" w:rsidRDefault="00452AF8" w:rsidP="00452AF8">
      <w:pPr>
        <w:ind w:firstLine="435"/>
        <w:rPr>
          <w:rFonts w:hint="eastAsia"/>
        </w:rPr>
      </w:pPr>
      <w:r>
        <w:rPr>
          <w:rFonts w:hint="eastAsia"/>
        </w:rPr>
        <w:t>「资料来源:2005年高校毕业生社会评价调查」</w:t>
      </w:r>
    </w:p>
    <w:p w14:paraId="1CEBE1BD" w14:textId="7F22241E" w:rsidR="00452AF8" w:rsidRPr="00AC01D7" w:rsidRDefault="00452AF8" w:rsidP="00452AF8">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第一层次</w:t>
      </w:r>
      <w:r>
        <w:rPr>
          <w:rFonts w:ascii="Consolas" w:eastAsia="宋体" w:hAnsi="Consolas" w:cs="宋体" w:hint="eastAsia"/>
          <w:color w:val="000000"/>
          <w:kern w:val="0"/>
          <w:szCs w:val="21"/>
        </w:rPr>
        <w:t>:</w:t>
      </w:r>
      <w:r w:rsidRPr="00AC01D7">
        <w:rPr>
          <w:rFonts w:ascii="Consolas" w:eastAsia="宋体" w:hAnsi="Consolas" w:cs="宋体" w:hint="eastAsia"/>
          <w:color w:val="000000"/>
          <w:kern w:val="0"/>
          <w:szCs w:val="21"/>
        </w:rPr>
        <w:t>40%</w:t>
      </w:r>
      <w:r w:rsidRPr="00AC01D7">
        <w:rPr>
          <w:rFonts w:ascii="Consolas" w:eastAsia="宋体" w:hAnsi="Consolas" w:cs="宋体"/>
          <w:color w:val="000000"/>
          <w:kern w:val="0"/>
          <w:szCs w:val="21"/>
        </w:rPr>
        <w:t xml:space="preserve"> </w:t>
      </w:r>
      <w:r w:rsidRPr="00AC01D7">
        <w:rPr>
          <w:rFonts w:ascii="Consolas" w:eastAsia="宋体" w:hAnsi="Consolas" w:cs="宋体" w:hint="eastAsia"/>
          <w:color w:val="000000"/>
          <w:kern w:val="0"/>
          <w:szCs w:val="21"/>
        </w:rPr>
        <w:t>专业基础知识、正确积极的工作态度、道德修养、责任心</w:t>
      </w:r>
    </w:p>
    <w:p w14:paraId="2FB3CC8D" w14:textId="3CC692C0" w:rsidR="00452AF8" w:rsidRDefault="00452AF8" w:rsidP="00452AF8">
      <w:pPr>
        <w:widowControl/>
        <w:shd w:val="clear" w:color="auto" w:fill="FFFFFF"/>
        <w:spacing w:line="285" w:lineRule="atLeast"/>
        <w:jc w:val="left"/>
        <w:rPr>
          <w:rFonts w:ascii="Consolas" w:eastAsia="宋体" w:hAnsi="Consolas" w:cs="宋体" w:hint="eastAsia"/>
          <w:color w:val="000000"/>
          <w:kern w:val="0"/>
          <w:szCs w:val="21"/>
        </w:rPr>
      </w:pPr>
      <w:r w:rsidRPr="00AC01D7">
        <w:rPr>
          <w:rFonts w:ascii="Consolas" w:eastAsia="宋体" w:hAnsi="Consolas" w:cs="宋体" w:hint="eastAsia"/>
          <w:color w:val="000000"/>
          <w:kern w:val="0"/>
          <w:szCs w:val="21"/>
        </w:rPr>
        <w:t>毕业生的基本素质因素，只有具备了这些基本素质，用人单位才认可其为大学毕业生</w:t>
      </w:r>
    </w:p>
    <w:p w14:paraId="63B7983F" w14:textId="15588919" w:rsidR="00452AF8" w:rsidRPr="00AC01D7" w:rsidRDefault="00452AF8" w:rsidP="00452AF8">
      <w:pPr>
        <w:widowControl/>
        <w:shd w:val="clear" w:color="auto" w:fill="FFFFFF"/>
        <w:spacing w:line="285" w:lineRule="atLeast"/>
        <w:jc w:val="left"/>
        <w:rPr>
          <w:rFonts w:ascii="Consolas" w:eastAsia="宋体" w:hAnsi="Consolas" w:cs="宋体" w:hint="eastAsia"/>
          <w:color w:val="000000"/>
          <w:kern w:val="0"/>
          <w:szCs w:val="21"/>
        </w:rPr>
      </w:pPr>
      <w:r>
        <w:rPr>
          <w:rFonts w:ascii="Consolas" w:eastAsia="宋体" w:hAnsi="Consolas" w:cs="宋体" w:hint="eastAsia"/>
          <w:color w:val="000000"/>
          <w:kern w:val="0"/>
          <w:szCs w:val="21"/>
        </w:rPr>
        <w:t>第二层次</w:t>
      </w:r>
      <w:r>
        <w:rPr>
          <w:rFonts w:ascii="Consolas" w:eastAsia="宋体" w:hAnsi="Consolas" w:cs="宋体" w:hint="eastAsia"/>
          <w:color w:val="000000"/>
          <w:kern w:val="0"/>
          <w:szCs w:val="21"/>
        </w:rPr>
        <w:t>:15%</w:t>
      </w:r>
      <w:r>
        <w:rPr>
          <w:rFonts w:ascii="Consolas" w:eastAsia="宋体" w:hAnsi="Consolas" w:cs="宋体"/>
          <w:color w:val="000000"/>
          <w:kern w:val="0"/>
          <w:szCs w:val="21"/>
        </w:rPr>
        <w:t xml:space="preserve"> </w:t>
      </w:r>
      <w:r w:rsidRPr="00AC01D7">
        <w:rPr>
          <w:rFonts w:ascii="Consolas" w:eastAsia="宋体" w:hAnsi="Consolas" w:cs="宋体" w:hint="eastAsia"/>
          <w:color w:val="000000"/>
          <w:kern w:val="0"/>
          <w:szCs w:val="21"/>
        </w:rPr>
        <w:t>团队合作精神、毕业学校的名气、踏实刻苦精神、社会适应能力、持续的学习能力</w:t>
      </w:r>
    </w:p>
    <w:p w14:paraId="23DD0159" w14:textId="40659689" w:rsidR="00452AF8" w:rsidRPr="00AC01D7" w:rsidRDefault="00452AF8" w:rsidP="00452AF8">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第三层次</w:t>
      </w:r>
      <w:r>
        <w:rPr>
          <w:rFonts w:ascii="Consolas" w:eastAsia="宋体" w:hAnsi="Consolas" w:cs="宋体" w:hint="eastAsia"/>
          <w:color w:val="000000"/>
          <w:kern w:val="0"/>
          <w:szCs w:val="21"/>
        </w:rPr>
        <w:t>:5%</w:t>
      </w:r>
      <w:r>
        <w:rPr>
          <w:rFonts w:ascii="Consolas" w:eastAsia="宋体" w:hAnsi="Consolas" w:cs="宋体"/>
          <w:color w:val="000000"/>
          <w:kern w:val="0"/>
          <w:szCs w:val="21"/>
        </w:rPr>
        <w:t xml:space="preserve"> </w:t>
      </w:r>
      <w:r w:rsidRPr="00AC01D7">
        <w:rPr>
          <w:rFonts w:ascii="Consolas" w:eastAsia="宋体" w:hAnsi="Consolas" w:cs="宋体" w:hint="eastAsia"/>
          <w:color w:val="000000"/>
          <w:kern w:val="0"/>
          <w:szCs w:val="21"/>
        </w:rPr>
        <w:t>创新精神、实际动手能力、组织管理能力、人际交往能力</w:t>
      </w:r>
    </w:p>
    <w:p w14:paraId="144CE2B0" w14:textId="64A1270B" w:rsidR="00AC01D7" w:rsidRDefault="00AC01D7" w:rsidP="00452AF8">
      <w:pPr>
        <w:widowControl/>
        <w:shd w:val="clear" w:color="auto" w:fill="FFFFFF"/>
        <w:spacing w:line="285" w:lineRule="atLeast"/>
        <w:jc w:val="left"/>
        <w:rPr>
          <w:rFonts w:ascii="Consolas" w:eastAsia="宋体" w:hAnsi="Consolas" w:cs="宋体"/>
          <w:color w:val="000000"/>
          <w:kern w:val="0"/>
          <w:szCs w:val="21"/>
        </w:rPr>
      </w:pPr>
    </w:p>
    <w:p w14:paraId="1563B82D" w14:textId="2D9D4E65" w:rsidR="00AC01D7" w:rsidRDefault="00AC01D7" w:rsidP="00452AF8">
      <w:pPr>
        <w:widowControl/>
        <w:shd w:val="clear" w:color="auto" w:fill="FFFFFF"/>
        <w:spacing w:line="285" w:lineRule="atLeast"/>
        <w:jc w:val="left"/>
        <w:rPr>
          <w:rFonts w:ascii="Consolas" w:eastAsia="宋体" w:hAnsi="Consolas" w:cs="宋体"/>
          <w:color w:val="000000"/>
          <w:kern w:val="0"/>
          <w:szCs w:val="21"/>
        </w:rPr>
      </w:pPr>
    </w:p>
    <w:p w14:paraId="06D54D70" w14:textId="400885DF" w:rsidR="00AC01D7" w:rsidRDefault="00AC01D7" w:rsidP="00452AF8">
      <w:pPr>
        <w:widowControl/>
        <w:shd w:val="clear" w:color="auto" w:fill="FFFFFF"/>
        <w:spacing w:line="285" w:lineRule="atLeast"/>
        <w:jc w:val="left"/>
        <w:rPr>
          <w:rFonts w:ascii="Consolas" w:eastAsia="宋体" w:hAnsi="Consolas" w:cs="宋体"/>
          <w:color w:val="000000"/>
          <w:kern w:val="0"/>
          <w:szCs w:val="21"/>
        </w:rPr>
      </w:pPr>
    </w:p>
    <w:p w14:paraId="2204A118" w14:textId="26A4CA78" w:rsidR="00AC01D7" w:rsidRDefault="00AC01D7" w:rsidP="00452AF8">
      <w:pPr>
        <w:widowControl/>
        <w:shd w:val="clear" w:color="auto" w:fill="FFFFFF"/>
        <w:spacing w:line="285" w:lineRule="atLeast"/>
        <w:jc w:val="left"/>
        <w:rPr>
          <w:rFonts w:ascii="Consolas" w:eastAsia="宋体" w:hAnsi="Consolas" w:cs="宋体"/>
          <w:color w:val="000000"/>
          <w:kern w:val="0"/>
          <w:szCs w:val="21"/>
        </w:rPr>
      </w:pPr>
    </w:p>
    <w:p w14:paraId="1AF832A4" w14:textId="712ED034" w:rsidR="00AC01D7" w:rsidRDefault="00AC01D7" w:rsidP="00452AF8">
      <w:pPr>
        <w:widowControl/>
        <w:shd w:val="clear" w:color="auto" w:fill="FFFFFF"/>
        <w:spacing w:line="285" w:lineRule="atLeast"/>
        <w:jc w:val="left"/>
        <w:rPr>
          <w:rFonts w:ascii="Consolas" w:eastAsia="宋体" w:hAnsi="Consolas" w:cs="宋体"/>
          <w:b/>
          <w:bCs/>
          <w:color w:val="800000"/>
          <w:kern w:val="0"/>
          <w:sz w:val="32"/>
          <w:szCs w:val="32"/>
        </w:rPr>
      </w:pPr>
      <w:r w:rsidRPr="00AC01D7">
        <w:rPr>
          <w:rFonts w:ascii="Consolas" w:eastAsia="宋体" w:hAnsi="Consolas" w:cs="宋体" w:hint="eastAsia"/>
          <w:b/>
          <w:bCs/>
          <w:color w:val="800000"/>
          <w:kern w:val="0"/>
          <w:sz w:val="32"/>
          <w:szCs w:val="32"/>
        </w:rPr>
        <w:lastRenderedPageBreak/>
        <w:t>大学生就业影响因素调查与分析</w:t>
      </w:r>
    </w:p>
    <w:p w14:paraId="522E40C1"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b/>
          <w:bCs/>
          <w:color w:val="800000"/>
          <w:kern w:val="0"/>
          <w:szCs w:val="21"/>
        </w:rPr>
        <w:t xml:space="preserve"># </w:t>
      </w:r>
      <w:r w:rsidRPr="0033402E">
        <w:rPr>
          <w:rFonts w:ascii="Consolas" w:eastAsia="宋体" w:hAnsi="Consolas" w:cs="宋体"/>
          <w:b/>
          <w:bCs/>
          <w:color w:val="800000"/>
          <w:kern w:val="0"/>
          <w:szCs w:val="21"/>
        </w:rPr>
        <w:t>你认为当前毕业生择业中的主要问题是什么</w:t>
      </w:r>
    </w:p>
    <w:p w14:paraId="537701FB"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我方可以提出</w:t>
      </w:r>
    </w:p>
    <w:p w14:paraId="1793DA2B"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专门人才供大于求，社会上对人才的需求总量减少</w:t>
      </w:r>
      <w:r w:rsidRPr="0033402E">
        <w:rPr>
          <w:rFonts w:ascii="Consolas" w:eastAsia="宋体" w:hAnsi="Consolas" w:cs="宋体"/>
          <w:color w:val="000000"/>
          <w:kern w:val="0"/>
          <w:szCs w:val="21"/>
        </w:rPr>
        <w:t xml:space="preserve"> 53</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1</w:t>
      </w:r>
      <w:r w:rsidRPr="0033402E">
        <w:rPr>
          <w:rFonts w:ascii="Consolas" w:eastAsia="宋体" w:hAnsi="Consolas" w:cs="宋体"/>
          <w:color w:val="000000"/>
          <w:kern w:val="0"/>
          <w:szCs w:val="21"/>
        </w:rPr>
        <w:t>％</w:t>
      </w:r>
    </w:p>
    <w:p w14:paraId="1E257140"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毕业生的就业思想不够端正，期望值过高，择业过于挑剔</w:t>
      </w:r>
      <w:r w:rsidRPr="0033402E">
        <w:rPr>
          <w:rFonts w:ascii="Consolas" w:eastAsia="宋体" w:hAnsi="Consolas" w:cs="宋体"/>
          <w:color w:val="000000"/>
          <w:kern w:val="0"/>
          <w:szCs w:val="21"/>
        </w:rPr>
        <w:t xml:space="preserve"> 21</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O</w:t>
      </w:r>
      <w:r w:rsidRPr="0033402E">
        <w:rPr>
          <w:rFonts w:ascii="Consolas" w:eastAsia="宋体" w:hAnsi="Consolas" w:cs="宋体"/>
          <w:color w:val="000000"/>
          <w:kern w:val="0"/>
          <w:szCs w:val="21"/>
        </w:rPr>
        <w:t>％</w:t>
      </w:r>
    </w:p>
    <w:p w14:paraId="1D765E9F"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用人单位在毕业生聘用上过于挑剔</w:t>
      </w:r>
      <w:r w:rsidRPr="0033402E">
        <w:rPr>
          <w:rFonts w:ascii="Consolas" w:eastAsia="宋体" w:hAnsi="Consolas" w:cs="宋体"/>
          <w:color w:val="000000"/>
          <w:kern w:val="0"/>
          <w:szCs w:val="21"/>
        </w:rPr>
        <w:t xml:space="preserve"> 14</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4</w:t>
      </w:r>
      <w:r w:rsidRPr="0033402E">
        <w:rPr>
          <w:rFonts w:ascii="Consolas" w:eastAsia="宋体" w:hAnsi="Consolas" w:cs="宋体"/>
          <w:color w:val="000000"/>
          <w:kern w:val="0"/>
          <w:szCs w:val="21"/>
        </w:rPr>
        <w:t>％</w:t>
      </w:r>
    </w:p>
    <w:p w14:paraId="6118C058"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就业信息机制不健全，信息渠道不畅通，信息不充分</w:t>
      </w:r>
      <w:r w:rsidRPr="0033402E">
        <w:rPr>
          <w:rFonts w:ascii="Consolas" w:eastAsia="宋体" w:hAnsi="Consolas" w:cs="宋体"/>
          <w:color w:val="000000"/>
          <w:kern w:val="0"/>
          <w:szCs w:val="21"/>
        </w:rPr>
        <w:t xml:space="preserve"> 14</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9</w:t>
      </w:r>
      <w:r w:rsidRPr="0033402E">
        <w:rPr>
          <w:rFonts w:ascii="Consolas" w:eastAsia="宋体" w:hAnsi="Consolas" w:cs="宋体"/>
          <w:color w:val="000000"/>
          <w:kern w:val="0"/>
          <w:szCs w:val="21"/>
        </w:rPr>
        <w:t>％</w:t>
      </w:r>
    </w:p>
    <w:p w14:paraId="0D97CDDB"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政府、学校、用人单位学生之间相互沟通和了解不够</w:t>
      </w:r>
      <w:r w:rsidRPr="0033402E">
        <w:rPr>
          <w:rFonts w:ascii="Consolas" w:eastAsia="宋体" w:hAnsi="Consolas" w:cs="宋体"/>
          <w:color w:val="000000"/>
          <w:kern w:val="0"/>
          <w:szCs w:val="21"/>
        </w:rPr>
        <w:t xml:space="preserve"> 15</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8</w:t>
      </w:r>
      <w:r w:rsidRPr="0033402E">
        <w:rPr>
          <w:rFonts w:ascii="Consolas" w:eastAsia="宋体" w:hAnsi="Consolas" w:cs="宋体"/>
          <w:color w:val="000000"/>
          <w:kern w:val="0"/>
          <w:szCs w:val="21"/>
        </w:rPr>
        <w:t>％</w:t>
      </w:r>
    </w:p>
    <w:p w14:paraId="13C114E4"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就业市场不规范，</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凭关系</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走后门</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等不公平竞争现象严重</w:t>
      </w:r>
      <w:r w:rsidRPr="0033402E">
        <w:rPr>
          <w:rFonts w:ascii="Consolas" w:eastAsia="宋体" w:hAnsi="Consolas" w:cs="宋体"/>
          <w:color w:val="000000"/>
          <w:kern w:val="0"/>
          <w:szCs w:val="21"/>
        </w:rPr>
        <w:t xml:space="preserve"> 28</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2</w:t>
      </w:r>
      <w:r w:rsidRPr="0033402E">
        <w:rPr>
          <w:rFonts w:ascii="Consolas" w:eastAsia="宋体" w:hAnsi="Consolas" w:cs="宋体"/>
          <w:color w:val="000000"/>
          <w:kern w:val="0"/>
          <w:szCs w:val="21"/>
        </w:rPr>
        <w:t>％</w:t>
      </w:r>
    </w:p>
    <w:p w14:paraId="714B297F"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国家急需专</w:t>
      </w:r>
      <w:proofErr w:type="gramStart"/>
      <w:r w:rsidRPr="0033402E">
        <w:rPr>
          <w:rFonts w:ascii="Consolas" w:eastAsia="宋体" w:hAnsi="Consolas" w:cs="宋体"/>
          <w:color w:val="000000"/>
          <w:kern w:val="0"/>
          <w:szCs w:val="21"/>
        </w:rPr>
        <w:t>‘</w:t>
      </w:r>
      <w:proofErr w:type="gramEnd"/>
      <w:r w:rsidRPr="0033402E">
        <w:rPr>
          <w:rFonts w:ascii="Consolas" w:eastAsia="宋体" w:hAnsi="Consolas" w:cs="宋体"/>
          <w:color w:val="000000"/>
          <w:kern w:val="0"/>
          <w:szCs w:val="21"/>
        </w:rPr>
        <w:t>门人才的重点部门和边远地区得不到足够的毕业生</w:t>
      </w:r>
      <w:r w:rsidRPr="0033402E">
        <w:rPr>
          <w:rFonts w:ascii="Consolas" w:eastAsia="宋体" w:hAnsi="Consolas" w:cs="宋体"/>
          <w:color w:val="000000"/>
          <w:kern w:val="0"/>
          <w:szCs w:val="21"/>
        </w:rPr>
        <w:t xml:space="preserve"> 7</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9</w:t>
      </w:r>
      <w:r w:rsidRPr="0033402E">
        <w:rPr>
          <w:rFonts w:ascii="Consolas" w:eastAsia="宋体" w:hAnsi="Consolas" w:cs="宋体"/>
          <w:color w:val="000000"/>
          <w:kern w:val="0"/>
          <w:szCs w:val="21"/>
        </w:rPr>
        <w:t>％</w:t>
      </w:r>
    </w:p>
    <w:p w14:paraId="6BDB1A6C" w14:textId="77777777" w:rsidR="00C62222"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毕业生不符合政策规定的择业行为比较多</w:t>
      </w:r>
      <w:r w:rsidRPr="0033402E">
        <w:rPr>
          <w:rFonts w:ascii="Consolas" w:eastAsia="宋体" w:hAnsi="Consolas" w:cs="宋体"/>
          <w:color w:val="000000"/>
          <w:kern w:val="0"/>
          <w:szCs w:val="21"/>
        </w:rPr>
        <w:t xml:space="preserve"> 4</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8</w:t>
      </w:r>
      <w:r w:rsidRPr="0033402E">
        <w:rPr>
          <w:rFonts w:ascii="Consolas" w:eastAsia="宋体" w:hAnsi="Consolas" w:cs="宋体"/>
          <w:color w:val="000000"/>
          <w:kern w:val="0"/>
          <w:szCs w:val="21"/>
        </w:rPr>
        <w:t>％</w:t>
      </w:r>
    </w:p>
    <w:p w14:paraId="6B83CF97" w14:textId="316431E6"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bookmarkStart w:id="0" w:name="_GoBack"/>
      <w:bookmarkEnd w:id="0"/>
      <w:r w:rsidRPr="0033402E">
        <w:rPr>
          <w:rFonts w:ascii="Consolas" w:eastAsia="宋体" w:hAnsi="Consolas" w:cs="宋体"/>
          <w:color w:val="000000"/>
          <w:kern w:val="0"/>
          <w:szCs w:val="21"/>
        </w:rPr>
        <w:t>毕业生就业政策不够完善或不尽合理</w:t>
      </w:r>
      <w:r w:rsidRPr="0033402E">
        <w:rPr>
          <w:rFonts w:ascii="Consolas" w:eastAsia="宋体" w:hAnsi="Consolas" w:cs="宋体"/>
          <w:color w:val="000000"/>
          <w:kern w:val="0"/>
          <w:szCs w:val="21"/>
        </w:rPr>
        <w:t xml:space="preserve"> 10</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7</w:t>
      </w:r>
      <w:r w:rsidRPr="0033402E">
        <w:rPr>
          <w:rFonts w:ascii="Consolas" w:eastAsia="宋体" w:hAnsi="Consolas" w:cs="宋体"/>
          <w:color w:val="000000"/>
          <w:kern w:val="0"/>
          <w:szCs w:val="21"/>
        </w:rPr>
        <w:t>％</w:t>
      </w:r>
    </w:p>
    <w:p w14:paraId="3ABFC7C5"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学校的毕业教育和就业指导过于薄弱</w:t>
      </w:r>
      <w:r w:rsidRPr="0033402E">
        <w:rPr>
          <w:rFonts w:ascii="Consolas" w:eastAsia="宋体" w:hAnsi="Consolas" w:cs="宋体"/>
          <w:color w:val="000000"/>
          <w:kern w:val="0"/>
          <w:szCs w:val="21"/>
        </w:rPr>
        <w:t xml:space="preserve"> 6</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4</w:t>
      </w:r>
      <w:r w:rsidRPr="0033402E">
        <w:rPr>
          <w:rFonts w:ascii="Consolas" w:eastAsia="宋体" w:hAnsi="Consolas" w:cs="宋体"/>
          <w:color w:val="000000"/>
          <w:kern w:val="0"/>
          <w:szCs w:val="21"/>
        </w:rPr>
        <w:t>％</w:t>
      </w:r>
    </w:p>
    <w:p w14:paraId="6A5FAA67"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劳动人事制度方面的改革滞后</w:t>
      </w:r>
      <w:r w:rsidRPr="0033402E">
        <w:rPr>
          <w:rFonts w:ascii="Consolas" w:eastAsia="宋体" w:hAnsi="Consolas" w:cs="宋体"/>
          <w:color w:val="000000"/>
          <w:kern w:val="0"/>
          <w:szCs w:val="21"/>
        </w:rPr>
        <w:t xml:space="preserve"> 7</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9</w:t>
      </w:r>
      <w:r w:rsidRPr="0033402E">
        <w:rPr>
          <w:rFonts w:ascii="Consolas" w:eastAsia="宋体" w:hAnsi="Consolas" w:cs="宋体"/>
          <w:color w:val="000000"/>
          <w:kern w:val="0"/>
          <w:szCs w:val="21"/>
        </w:rPr>
        <w:t>％</w:t>
      </w:r>
    </w:p>
    <w:p w14:paraId="73192973"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学生对学校的依赖太强</w:t>
      </w:r>
      <w:r w:rsidRPr="0033402E">
        <w:rPr>
          <w:rFonts w:ascii="Consolas" w:eastAsia="宋体" w:hAnsi="Consolas" w:cs="宋体"/>
          <w:color w:val="000000"/>
          <w:kern w:val="0"/>
          <w:szCs w:val="21"/>
        </w:rPr>
        <w:t xml:space="preserve"> 8</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4</w:t>
      </w:r>
      <w:r w:rsidRPr="0033402E">
        <w:rPr>
          <w:rFonts w:ascii="Consolas" w:eastAsia="宋体" w:hAnsi="Consolas" w:cs="宋体"/>
          <w:color w:val="000000"/>
          <w:kern w:val="0"/>
          <w:szCs w:val="21"/>
        </w:rPr>
        <w:t>％</w:t>
      </w:r>
    </w:p>
    <w:p w14:paraId="27582088"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学校对毕业生就业重视不够</w:t>
      </w:r>
      <w:r w:rsidRPr="0033402E">
        <w:rPr>
          <w:rFonts w:ascii="Consolas" w:eastAsia="宋体" w:hAnsi="Consolas" w:cs="宋体"/>
          <w:color w:val="000000"/>
          <w:kern w:val="0"/>
          <w:szCs w:val="21"/>
        </w:rPr>
        <w:t xml:space="preserve"> 1</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6</w:t>
      </w:r>
      <w:r w:rsidRPr="0033402E">
        <w:rPr>
          <w:rFonts w:ascii="Consolas" w:eastAsia="宋体" w:hAnsi="Consolas" w:cs="宋体"/>
          <w:color w:val="000000"/>
          <w:kern w:val="0"/>
          <w:szCs w:val="21"/>
        </w:rPr>
        <w:t>％</w:t>
      </w:r>
    </w:p>
    <w:p w14:paraId="7AE4CFB4"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高校的人才培养规格和质量难以满足社会的需求</w:t>
      </w:r>
      <w:r w:rsidRPr="0033402E">
        <w:rPr>
          <w:rFonts w:ascii="Consolas" w:eastAsia="宋体" w:hAnsi="Consolas" w:cs="宋体"/>
          <w:color w:val="000000"/>
          <w:kern w:val="0"/>
          <w:szCs w:val="21"/>
        </w:rPr>
        <w:t xml:space="preserve"> 6</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7</w:t>
      </w:r>
      <w:r w:rsidRPr="0033402E">
        <w:rPr>
          <w:rFonts w:ascii="Consolas" w:eastAsia="宋体" w:hAnsi="Consolas" w:cs="宋体"/>
          <w:color w:val="000000"/>
          <w:kern w:val="0"/>
          <w:szCs w:val="21"/>
        </w:rPr>
        <w:t>％</w:t>
      </w:r>
    </w:p>
    <w:p w14:paraId="3701257A"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其他</w:t>
      </w:r>
      <w:r w:rsidRPr="0033402E">
        <w:rPr>
          <w:rFonts w:ascii="Consolas" w:eastAsia="宋体" w:hAnsi="Consolas" w:cs="宋体"/>
          <w:color w:val="000000"/>
          <w:kern w:val="0"/>
          <w:szCs w:val="21"/>
        </w:rPr>
        <w:t xml:space="preserve"> 0</w:t>
      </w:r>
      <w:r w:rsidRPr="0033402E">
        <w:rPr>
          <w:rFonts w:ascii="Consolas" w:eastAsia="宋体" w:hAnsi="Consolas" w:cs="宋体"/>
          <w:color w:val="000000"/>
          <w:kern w:val="0"/>
          <w:szCs w:val="21"/>
        </w:rPr>
        <w:t>．</w:t>
      </w:r>
      <w:r w:rsidRPr="0033402E">
        <w:rPr>
          <w:rFonts w:ascii="Consolas" w:eastAsia="宋体" w:hAnsi="Consolas" w:cs="宋体"/>
          <w:color w:val="000000"/>
          <w:kern w:val="0"/>
          <w:szCs w:val="21"/>
        </w:rPr>
        <w:t>2</w:t>
      </w:r>
      <w:r w:rsidRPr="0033402E">
        <w:rPr>
          <w:rFonts w:ascii="Consolas" w:eastAsia="宋体" w:hAnsi="Consolas" w:cs="宋体"/>
          <w:color w:val="000000"/>
          <w:kern w:val="0"/>
          <w:szCs w:val="21"/>
        </w:rPr>
        <w:t>％</w:t>
      </w:r>
    </w:p>
    <w:p w14:paraId="4207812D" w14:textId="77777777" w:rsidR="0033402E" w:rsidRPr="0033402E" w:rsidRDefault="0033402E" w:rsidP="0033402E">
      <w:pPr>
        <w:widowControl/>
        <w:shd w:val="clear" w:color="auto" w:fill="FFFFFF"/>
        <w:spacing w:after="240" w:line="285" w:lineRule="atLeast"/>
        <w:jc w:val="left"/>
        <w:rPr>
          <w:rFonts w:ascii="Consolas" w:eastAsia="宋体" w:hAnsi="Consolas" w:cs="宋体"/>
          <w:color w:val="000000"/>
          <w:kern w:val="0"/>
          <w:szCs w:val="21"/>
        </w:rPr>
      </w:pPr>
    </w:p>
    <w:p w14:paraId="34F37C9B"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b/>
          <w:bCs/>
          <w:color w:val="800000"/>
          <w:kern w:val="0"/>
          <w:szCs w:val="21"/>
        </w:rPr>
        <w:t xml:space="preserve"># </w:t>
      </w:r>
      <w:r w:rsidRPr="0033402E">
        <w:rPr>
          <w:rFonts w:ascii="Consolas" w:eastAsia="宋体" w:hAnsi="Consolas" w:cs="宋体"/>
          <w:b/>
          <w:bCs/>
          <w:color w:val="800000"/>
          <w:kern w:val="0"/>
          <w:szCs w:val="21"/>
        </w:rPr>
        <w:t>学生培养质量对就业的影响</w:t>
      </w:r>
    </w:p>
    <w:p w14:paraId="7C00174E"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我方可以参考</w:t>
      </w:r>
    </w:p>
    <w:p w14:paraId="2A8AF2BD"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我国高校学生培养长期受计划经济的影响，实行的是整齐划一的培养模式，学校基本上按照统一的教学计划、课程设置、教学内容培养学生，，忽视社会的实际需要和学生个性培养。在用人单位访谈中许多单位反映高校一些课程和实践教学环节比较陈旧，落后于当今科技发展，许多理论和知识在实际工作早已不用了，而用人单位在实际应用中需要的知识和技能没有在高校的课程和培养中反映出来。</w:t>
      </w:r>
    </w:p>
    <w:p w14:paraId="2F8F099D" w14:textId="77777777" w:rsidR="0033402E" w:rsidRPr="0033402E" w:rsidRDefault="0033402E" w:rsidP="0033402E">
      <w:pPr>
        <w:widowControl/>
        <w:shd w:val="clear" w:color="auto" w:fill="FFFFFF"/>
        <w:spacing w:line="285" w:lineRule="atLeast"/>
        <w:jc w:val="left"/>
        <w:rPr>
          <w:rFonts w:ascii="Consolas" w:eastAsia="宋体" w:hAnsi="Consolas" w:cs="宋体"/>
          <w:color w:val="000000"/>
          <w:kern w:val="0"/>
          <w:szCs w:val="21"/>
        </w:rPr>
      </w:pPr>
      <w:r w:rsidRPr="0033402E">
        <w:rPr>
          <w:rFonts w:ascii="Consolas" w:eastAsia="宋体" w:hAnsi="Consolas" w:cs="宋体"/>
          <w:color w:val="000000"/>
          <w:kern w:val="0"/>
          <w:szCs w:val="21"/>
        </w:rPr>
        <w:t>我国原来的教育体制一直实行分口管理，条块分割，高校根据不同的隶属关系分为各类学校，都有自己特定的服务范围，毕业生不能跨专业、跨地区流动，因此造成了行业性、</w:t>
      </w:r>
      <w:proofErr w:type="gramStart"/>
      <w:r w:rsidRPr="0033402E">
        <w:rPr>
          <w:rFonts w:ascii="Consolas" w:eastAsia="宋体" w:hAnsi="Consolas" w:cs="宋体"/>
          <w:color w:val="000000"/>
          <w:kern w:val="0"/>
          <w:szCs w:val="21"/>
        </w:rPr>
        <w:t>地方区性人才</w:t>
      </w:r>
      <w:proofErr w:type="gramEnd"/>
      <w:r w:rsidRPr="0033402E">
        <w:rPr>
          <w:rFonts w:ascii="Consolas" w:eastAsia="宋体" w:hAnsi="Consolas" w:cs="宋体"/>
          <w:color w:val="000000"/>
          <w:kern w:val="0"/>
          <w:szCs w:val="21"/>
        </w:rPr>
        <w:t>发展不平衡。</w:t>
      </w:r>
    </w:p>
    <w:p w14:paraId="2BF64477" w14:textId="77777777" w:rsidR="0033402E" w:rsidRPr="0033402E" w:rsidRDefault="0033402E" w:rsidP="00452AF8">
      <w:pPr>
        <w:widowControl/>
        <w:shd w:val="clear" w:color="auto" w:fill="FFFFFF"/>
        <w:spacing w:line="285" w:lineRule="atLeast"/>
        <w:jc w:val="left"/>
        <w:rPr>
          <w:rFonts w:ascii="Consolas" w:eastAsia="宋体" w:hAnsi="Consolas" w:cs="宋体" w:hint="eastAsia"/>
          <w:b/>
          <w:bCs/>
          <w:color w:val="800000"/>
          <w:kern w:val="0"/>
          <w:sz w:val="32"/>
          <w:szCs w:val="32"/>
        </w:rPr>
      </w:pPr>
    </w:p>
    <w:sectPr w:rsidR="0033402E" w:rsidRPr="003340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2E"/>
    <w:rsid w:val="0033402E"/>
    <w:rsid w:val="00452AF8"/>
    <w:rsid w:val="00476F4C"/>
    <w:rsid w:val="008D2DB4"/>
    <w:rsid w:val="00AC01D7"/>
    <w:rsid w:val="00C62222"/>
    <w:rsid w:val="00CF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38D1"/>
  <w15:chartTrackingRefBased/>
  <w15:docId w15:val="{6B2BF6C2-4547-4CDE-A3DF-1A6640FC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52AF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0003">
      <w:bodyDiv w:val="1"/>
      <w:marLeft w:val="0"/>
      <w:marRight w:val="0"/>
      <w:marTop w:val="0"/>
      <w:marBottom w:val="0"/>
      <w:divBdr>
        <w:top w:val="none" w:sz="0" w:space="0" w:color="auto"/>
        <w:left w:val="none" w:sz="0" w:space="0" w:color="auto"/>
        <w:bottom w:val="none" w:sz="0" w:space="0" w:color="auto"/>
        <w:right w:val="none" w:sz="0" w:space="0" w:color="auto"/>
      </w:divBdr>
      <w:divsChild>
        <w:div w:id="2080787935">
          <w:marLeft w:val="0"/>
          <w:marRight w:val="0"/>
          <w:marTop w:val="0"/>
          <w:marBottom w:val="0"/>
          <w:divBdr>
            <w:top w:val="none" w:sz="0" w:space="0" w:color="auto"/>
            <w:left w:val="none" w:sz="0" w:space="0" w:color="auto"/>
            <w:bottom w:val="none" w:sz="0" w:space="0" w:color="auto"/>
            <w:right w:val="none" w:sz="0" w:space="0" w:color="auto"/>
          </w:divBdr>
          <w:divsChild>
            <w:div w:id="61414306">
              <w:marLeft w:val="0"/>
              <w:marRight w:val="0"/>
              <w:marTop w:val="0"/>
              <w:marBottom w:val="0"/>
              <w:divBdr>
                <w:top w:val="none" w:sz="0" w:space="0" w:color="auto"/>
                <w:left w:val="none" w:sz="0" w:space="0" w:color="auto"/>
                <w:bottom w:val="none" w:sz="0" w:space="0" w:color="auto"/>
                <w:right w:val="none" w:sz="0" w:space="0" w:color="auto"/>
              </w:divBdr>
            </w:div>
            <w:div w:id="709381593">
              <w:marLeft w:val="0"/>
              <w:marRight w:val="0"/>
              <w:marTop w:val="0"/>
              <w:marBottom w:val="0"/>
              <w:divBdr>
                <w:top w:val="none" w:sz="0" w:space="0" w:color="auto"/>
                <w:left w:val="none" w:sz="0" w:space="0" w:color="auto"/>
                <w:bottom w:val="none" w:sz="0" w:space="0" w:color="auto"/>
                <w:right w:val="none" w:sz="0" w:space="0" w:color="auto"/>
              </w:divBdr>
            </w:div>
            <w:div w:id="296110745">
              <w:marLeft w:val="0"/>
              <w:marRight w:val="0"/>
              <w:marTop w:val="0"/>
              <w:marBottom w:val="0"/>
              <w:divBdr>
                <w:top w:val="none" w:sz="0" w:space="0" w:color="auto"/>
                <w:left w:val="none" w:sz="0" w:space="0" w:color="auto"/>
                <w:bottom w:val="none" w:sz="0" w:space="0" w:color="auto"/>
                <w:right w:val="none" w:sz="0" w:space="0" w:color="auto"/>
              </w:divBdr>
            </w:div>
            <w:div w:id="1622031785">
              <w:marLeft w:val="0"/>
              <w:marRight w:val="0"/>
              <w:marTop w:val="0"/>
              <w:marBottom w:val="0"/>
              <w:divBdr>
                <w:top w:val="none" w:sz="0" w:space="0" w:color="auto"/>
                <w:left w:val="none" w:sz="0" w:space="0" w:color="auto"/>
                <w:bottom w:val="none" w:sz="0" w:space="0" w:color="auto"/>
                <w:right w:val="none" w:sz="0" w:space="0" w:color="auto"/>
              </w:divBdr>
            </w:div>
            <w:div w:id="516507790">
              <w:marLeft w:val="0"/>
              <w:marRight w:val="0"/>
              <w:marTop w:val="0"/>
              <w:marBottom w:val="0"/>
              <w:divBdr>
                <w:top w:val="none" w:sz="0" w:space="0" w:color="auto"/>
                <w:left w:val="none" w:sz="0" w:space="0" w:color="auto"/>
                <w:bottom w:val="none" w:sz="0" w:space="0" w:color="auto"/>
                <w:right w:val="none" w:sz="0" w:space="0" w:color="auto"/>
              </w:divBdr>
            </w:div>
            <w:div w:id="352998846">
              <w:marLeft w:val="0"/>
              <w:marRight w:val="0"/>
              <w:marTop w:val="0"/>
              <w:marBottom w:val="0"/>
              <w:divBdr>
                <w:top w:val="none" w:sz="0" w:space="0" w:color="auto"/>
                <w:left w:val="none" w:sz="0" w:space="0" w:color="auto"/>
                <w:bottom w:val="none" w:sz="0" w:space="0" w:color="auto"/>
                <w:right w:val="none" w:sz="0" w:space="0" w:color="auto"/>
              </w:divBdr>
            </w:div>
            <w:div w:id="132018317">
              <w:marLeft w:val="0"/>
              <w:marRight w:val="0"/>
              <w:marTop w:val="0"/>
              <w:marBottom w:val="0"/>
              <w:divBdr>
                <w:top w:val="none" w:sz="0" w:space="0" w:color="auto"/>
                <w:left w:val="none" w:sz="0" w:space="0" w:color="auto"/>
                <w:bottom w:val="none" w:sz="0" w:space="0" w:color="auto"/>
                <w:right w:val="none" w:sz="0" w:space="0" w:color="auto"/>
              </w:divBdr>
            </w:div>
            <w:div w:id="126700264">
              <w:marLeft w:val="0"/>
              <w:marRight w:val="0"/>
              <w:marTop w:val="0"/>
              <w:marBottom w:val="0"/>
              <w:divBdr>
                <w:top w:val="none" w:sz="0" w:space="0" w:color="auto"/>
                <w:left w:val="none" w:sz="0" w:space="0" w:color="auto"/>
                <w:bottom w:val="none" w:sz="0" w:space="0" w:color="auto"/>
                <w:right w:val="none" w:sz="0" w:space="0" w:color="auto"/>
              </w:divBdr>
            </w:div>
            <w:div w:id="902448672">
              <w:marLeft w:val="0"/>
              <w:marRight w:val="0"/>
              <w:marTop w:val="0"/>
              <w:marBottom w:val="0"/>
              <w:divBdr>
                <w:top w:val="none" w:sz="0" w:space="0" w:color="auto"/>
                <w:left w:val="none" w:sz="0" w:space="0" w:color="auto"/>
                <w:bottom w:val="none" w:sz="0" w:space="0" w:color="auto"/>
                <w:right w:val="none" w:sz="0" w:space="0" w:color="auto"/>
              </w:divBdr>
            </w:div>
            <w:div w:id="1358313624">
              <w:marLeft w:val="0"/>
              <w:marRight w:val="0"/>
              <w:marTop w:val="0"/>
              <w:marBottom w:val="0"/>
              <w:divBdr>
                <w:top w:val="none" w:sz="0" w:space="0" w:color="auto"/>
                <w:left w:val="none" w:sz="0" w:space="0" w:color="auto"/>
                <w:bottom w:val="none" w:sz="0" w:space="0" w:color="auto"/>
                <w:right w:val="none" w:sz="0" w:space="0" w:color="auto"/>
              </w:divBdr>
            </w:div>
            <w:div w:id="1133253398">
              <w:marLeft w:val="0"/>
              <w:marRight w:val="0"/>
              <w:marTop w:val="0"/>
              <w:marBottom w:val="0"/>
              <w:divBdr>
                <w:top w:val="none" w:sz="0" w:space="0" w:color="auto"/>
                <w:left w:val="none" w:sz="0" w:space="0" w:color="auto"/>
                <w:bottom w:val="none" w:sz="0" w:space="0" w:color="auto"/>
                <w:right w:val="none" w:sz="0" w:space="0" w:color="auto"/>
              </w:divBdr>
            </w:div>
            <w:div w:id="1168638673">
              <w:marLeft w:val="0"/>
              <w:marRight w:val="0"/>
              <w:marTop w:val="0"/>
              <w:marBottom w:val="0"/>
              <w:divBdr>
                <w:top w:val="none" w:sz="0" w:space="0" w:color="auto"/>
                <w:left w:val="none" w:sz="0" w:space="0" w:color="auto"/>
                <w:bottom w:val="none" w:sz="0" w:space="0" w:color="auto"/>
                <w:right w:val="none" w:sz="0" w:space="0" w:color="auto"/>
              </w:divBdr>
            </w:div>
            <w:div w:id="217741161">
              <w:marLeft w:val="0"/>
              <w:marRight w:val="0"/>
              <w:marTop w:val="0"/>
              <w:marBottom w:val="0"/>
              <w:divBdr>
                <w:top w:val="none" w:sz="0" w:space="0" w:color="auto"/>
                <w:left w:val="none" w:sz="0" w:space="0" w:color="auto"/>
                <w:bottom w:val="none" w:sz="0" w:space="0" w:color="auto"/>
                <w:right w:val="none" w:sz="0" w:space="0" w:color="auto"/>
              </w:divBdr>
            </w:div>
            <w:div w:id="326829175">
              <w:marLeft w:val="0"/>
              <w:marRight w:val="0"/>
              <w:marTop w:val="0"/>
              <w:marBottom w:val="0"/>
              <w:divBdr>
                <w:top w:val="none" w:sz="0" w:space="0" w:color="auto"/>
                <w:left w:val="none" w:sz="0" w:space="0" w:color="auto"/>
                <w:bottom w:val="none" w:sz="0" w:space="0" w:color="auto"/>
                <w:right w:val="none" w:sz="0" w:space="0" w:color="auto"/>
              </w:divBdr>
            </w:div>
            <w:div w:id="1369337107">
              <w:marLeft w:val="0"/>
              <w:marRight w:val="0"/>
              <w:marTop w:val="0"/>
              <w:marBottom w:val="0"/>
              <w:divBdr>
                <w:top w:val="none" w:sz="0" w:space="0" w:color="auto"/>
                <w:left w:val="none" w:sz="0" w:space="0" w:color="auto"/>
                <w:bottom w:val="none" w:sz="0" w:space="0" w:color="auto"/>
                <w:right w:val="none" w:sz="0" w:space="0" w:color="auto"/>
              </w:divBdr>
            </w:div>
            <w:div w:id="565343463">
              <w:marLeft w:val="0"/>
              <w:marRight w:val="0"/>
              <w:marTop w:val="0"/>
              <w:marBottom w:val="0"/>
              <w:divBdr>
                <w:top w:val="none" w:sz="0" w:space="0" w:color="auto"/>
                <w:left w:val="none" w:sz="0" w:space="0" w:color="auto"/>
                <w:bottom w:val="none" w:sz="0" w:space="0" w:color="auto"/>
                <w:right w:val="none" w:sz="0" w:space="0" w:color="auto"/>
              </w:divBdr>
            </w:div>
            <w:div w:id="2064676864">
              <w:marLeft w:val="0"/>
              <w:marRight w:val="0"/>
              <w:marTop w:val="0"/>
              <w:marBottom w:val="0"/>
              <w:divBdr>
                <w:top w:val="none" w:sz="0" w:space="0" w:color="auto"/>
                <w:left w:val="none" w:sz="0" w:space="0" w:color="auto"/>
                <w:bottom w:val="none" w:sz="0" w:space="0" w:color="auto"/>
                <w:right w:val="none" w:sz="0" w:space="0" w:color="auto"/>
              </w:divBdr>
            </w:div>
            <w:div w:id="1129976371">
              <w:marLeft w:val="0"/>
              <w:marRight w:val="0"/>
              <w:marTop w:val="0"/>
              <w:marBottom w:val="0"/>
              <w:divBdr>
                <w:top w:val="none" w:sz="0" w:space="0" w:color="auto"/>
                <w:left w:val="none" w:sz="0" w:space="0" w:color="auto"/>
                <w:bottom w:val="none" w:sz="0" w:space="0" w:color="auto"/>
                <w:right w:val="none" w:sz="0" w:space="0" w:color="auto"/>
              </w:divBdr>
            </w:div>
            <w:div w:id="1195574983">
              <w:marLeft w:val="0"/>
              <w:marRight w:val="0"/>
              <w:marTop w:val="0"/>
              <w:marBottom w:val="0"/>
              <w:divBdr>
                <w:top w:val="none" w:sz="0" w:space="0" w:color="auto"/>
                <w:left w:val="none" w:sz="0" w:space="0" w:color="auto"/>
                <w:bottom w:val="none" w:sz="0" w:space="0" w:color="auto"/>
                <w:right w:val="none" w:sz="0" w:space="0" w:color="auto"/>
              </w:divBdr>
            </w:div>
            <w:div w:id="2951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09591">
      <w:bodyDiv w:val="1"/>
      <w:marLeft w:val="0"/>
      <w:marRight w:val="0"/>
      <w:marTop w:val="0"/>
      <w:marBottom w:val="0"/>
      <w:divBdr>
        <w:top w:val="none" w:sz="0" w:space="0" w:color="auto"/>
        <w:left w:val="none" w:sz="0" w:space="0" w:color="auto"/>
        <w:bottom w:val="none" w:sz="0" w:space="0" w:color="auto"/>
        <w:right w:val="none" w:sz="0" w:space="0" w:color="auto"/>
      </w:divBdr>
      <w:divsChild>
        <w:div w:id="1017730286">
          <w:marLeft w:val="0"/>
          <w:marRight w:val="0"/>
          <w:marTop w:val="0"/>
          <w:marBottom w:val="0"/>
          <w:divBdr>
            <w:top w:val="none" w:sz="0" w:space="0" w:color="auto"/>
            <w:left w:val="none" w:sz="0" w:space="0" w:color="auto"/>
            <w:bottom w:val="none" w:sz="0" w:space="0" w:color="auto"/>
            <w:right w:val="none" w:sz="0" w:space="0" w:color="auto"/>
          </w:divBdr>
          <w:divsChild>
            <w:div w:id="1195000231">
              <w:marLeft w:val="0"/>
              <w:marRight w:val="0"/>
              <w:marTop w:val="0"/>
              <w:marBottom w:val="0"/>
              <w:divBdr>
                <w:top w:val="none" w:sz="0" w:space="0" w:color="auto"/>
                <w:left w:val="none" w:sz="0" w:space="0" w:color="auto"/>
                <w:bottom w:val="none" w:sz="0" w:space="0" w:color="auto"/>
                <w:right w:val="none" w:sz="0" w:space="0" w:color="auto"/>
              </w:divBdr>
            </w:div>
            <w:div w:id="996424485">
              <w:marLeft w:val="0"/>
              <w:marRight w:val="0"/>
              <w:marTop w:val="0"/>
              <w:marBottom w:val="0"/>
              <w:divBdr>
                <w:top w:val="none" w:sz="0" w:space="0" w:color="auto"/>
                <w:left w:val="none" w:sz="0" w:space="0" w:color="auto"/>
                <w:bottom w:val="none" w:sz="0" w:space="0" w:color="auto"/>
                <w:right w:val="none" w:sz="0" w:space="0" w:color="auto"/>
              </w:divBdr>
            </w:div>
            <w:div w:id="143010062">
              <w:marLeft w:val="0"/>
              <w:marRight w:val="0"/>
              <w:marTop w:val="0"/>
              <w:marBottom w:val="0"/>
              <w:divBdr>
                <w:top w:val="none" w:sz="0" w:space="0" w:color="auto"/>
                <w:left w:val="none" w:sz="0" w:space="0" w:color="auto"/>
                <w:bottom w:val="none" w:sz="0" w:space="0" w:color="auto"/>
                <w:right w:val="none" w:sz="0" w:space="0" w:color="auto"/>
              </w:divBdr>
            </w:div>
            <w:div w:id="269095012">
              <w:marLeft w:val="0"/>
              <w:marRight w:val="0"/>
              <w:marTop w:val="0"/>
              <w:marBottom w:val="0"/>
              <w:divBdr>
                <w:top w:val="none" w:sz="0" w:space="0" w:color="auto"/>
                <w:left w:val="none" w:sz="0" w:space="0" w:color="auto"/>
                <w:bottom w:val="none" w:sz="0" w:space="0" w:color="auto"/>
                <w:right w:val="none" w:sz="0" w:space="0" w:color="auto"/>
              </w:divBdr>
            </w:div>
            <w:div w:id="1177420741">
              <w:marLeft w:val="0"/>
              <w:marRight w:val="0"/>
              <w:marTop w:val="0"/>
              <w:marBottom w:val="0"/>
              <w:divBdr>
                <w:top w:val="none" w:sz="0" w:space="0" w:color="auto"/>
                <w:left w:val="none" w:sz="0" w:space="0" w:color="auto"/>
                <w:bottom w:val="none" w:sz="0" w:space="0" w:color="auto"/>
                <w:right w:val="none" w:sz="0" w:space="0" w:color="auto"/>
              </w:divBdr>
            </w:div>
            <w:div w:id="921448244">
              <w:marLeft w:val="0"/>
              <w:marRight w:val="0"/>
              <w:marTop w:val="0"/>
              <w:marBottom w:val="0"/>
              <w:divBdr>
                <w:top w:val="none" w:sz="0" w:space="0" w:color="auto"/>
                <w:left w:val="none" w:sz="0" w:space="0" w:color="auto"/>
                <w:bottom w:val="none" w:sz="0" w:space="0" w:color="auto"/>
                <w:right w:val="none" w:sz="0" w:space="0" w:color="auto"/>
              </w:divBdr>
            </w:div>
            <w:div w:id="1782216570">
              <w:marLeft w:val="0"/>
              <w:marRight w:val="0"/>
              <w:marTop w:val="0"/>
              <w:marBottom w:val="0"/>
              <w:divBdr>
                <w:top w:val="none" w:sz="0" w:space="0" w:color="auto"/>
                <w:left w:val="none" w:sz="0" w:space="0" w:color="auto"/>
                <w:bottom w:val="none" w:sz="0" w:space="0" w:color="auto"/>
                <w:right w:val="none" w:sz="0" w:space="0" w:color="auto"/>
              </w:divBdr>
            </w:div>
            <w:div w:id="639267102">
              <w:marLeft w:val="0"/>
              <w:marRight w:val="0"/>
              <w:marTop w:val="0"/>
              <w:marBottom w:val="0"/>
              <w:divBdr>
                <w:top w:val="none" w:sz="0" w:space="0" w:color="auto"/>
                <w:left w:val="none" w:sz="0" w:space="0" w:color="auto"/>
                <w:bottom w:val="none" w:sz="0" w:space="0" w:color="auto"/>
                <w:right w:val="none" w:sz="0" w:space="0" w:color="auto"/>
              </w:divBdr>
            </w:div>
            <w:div w:id="1094521652">
              <w:marLeft w:val="0"/>
              <w:marRight w:val="0"/>
              <w:marTop w:val="0"/>
              <w:marBottom w:val="0"/>
              <w:divBdr>
                <w:top w:val="none" w:sz="0" w:space="0" w:color="auto"/>
                <w:left w:val="none" w:sz="0" w:space="0" w:color="auto"/>
                <w:bottom w:val="none" w:sz="0" w:space="0" w:color="auto"/>
                <w:right w:val="none" w:sz="0" w:space="0" w:color="auto"/>
              </w:divBdr>
            </w:div>
            <w:div w:id="850534645">
              <w:marLeft w:val="0"/>
              <w:marRight w:val="0"/>
              <w:marTop w:val="0"/>
              <w:marBottom w:val="0"/>
              <w:divBdr>
                <w:top w:val="none" w:sz="0" w:space="0" w:color="auto"/>
                <w:left w:val="none" w:sz="0" w:space="0" w:color="auto"/>
                <w:bottom w:val="none" w:sz="0" w:space="0" w:color="auto"/>
                <w:right w:val="none" w:sz="0" w:space="0" w:color="auto"/>
              </w:divBdr>
            </w:div>
            <w:div w:id="1961716552">
              <w:marLeft w:val="0"/>
              <w:marRight w:val="0"/>
              <w:marTop w:val="0"/>
              <w:marBottom w:val="0"/>
              <w:divBdr>
                <w:top w:val="none" w:sz="0" w:space="0" w:color="auto"/>
                <w:left w:val="none" w:sz="0" w:space="0" w:color="auto"/>
                <w:bottom w:val="none" w:sz="0" w:space="0" w:color="auto"/>
                <w:right w:val="none" w:sz="0" w:space="0" w:color="auto"/>
              </w:divBdr>
            </w:div>
            <w:div w:id="1514761545">
              <w:marLeft w:val="0"/>
              <w:marRight w:val="0"/>
              <w:marTop w:val="0"/>
              <w:marBottom w:val="0"/>
              <w:divBdr>
                <w:top w:val="none" w:sz="0" w:space="0" w:color="auto"/>
                <w:left w:val="none" w:sz="0" w:space="0" w:color="auto"/>
                <w:bottom w:val="none" w:sz="0" w:space="0" w:color="auto"/>
                <w:right w:val="none" w:sz="0" w:space="0" w:color="auto"/>
              </w:divBdr>
            </w:div>
            <w:div w:id="704213149">
              <w:marLeft w:val="0"/>
              <w:marRight w:val="0"/>
              <w:marTop w:val="0"/>
              <w:marBottom w:val="0"/>
              <w:divBdr>
                <w:top w:val="none" w:sz="0" w:space="0" w:color="auto"/>
                <w:left w:val="none" w:sz="0" w:space="0" w:color="auto"/>
                <w:bottom w:val="none" w:sz="0" w:space="0" w:color="auto"/>
                <w:right w:val="none" w:sz="0" w:space="0" w:color="auto"/>
              </w:divBdr>
            </w:div>
            <w:div w:id="1533151535">
              <w:marLeft w:val="0"/>
              <w:marRight w:val="0"/>
              <w:marTop w:val="0"/>
              <w:marBottom w:val="0"/>
              <w:divBdr>
                <w:top w:val="none" w:sz="0" w:space="0" w:color="auto"/>
                <w:left w:val="none" w:sz="0" w:space="0" w:color="auto"/>
                <w:bottom w:val="none" w:sz="0" w:space="0" w:color="auto"/>
                <w:right w:val="none" w:sz="0" w:space="0" w:color="auto"/>
              </w:divBdr>
            </w:div>
            <w:div w:id="1302425391">
              <w:marLeft w:val="0"/>
              <w:marRight w:val="0"/>
              <w:marTop w:val="0"/>
              <w:marBottom w:val="0"/>
              <w:divBdr>
                <w:top w:val="none" w:sz="0" w:space="0" w:color="auto"/>
                <w:left w:val="none" w:sz="0" w:space="0" w:color="auto"/>
                <w:bottom w:val="none" w:sz="0" w:space="0" w:color="auto"/>
                <w:right w:val="none" w:sz="0" w:space="0" w:color="auto"/>
              </w:divBdr>
            </w:div>
            <w:div w:id="2090033626">
              <w:marLeft w:val="0"/>
              <w:marRight w:val="0"/>
              <w:marTop w:val="0"/>
              <w:marBottom w:val="0"/>
              <w:divBdr>
                <w:top w:val="none" w:sz="0" w:space="0" w:color="auto"/>
                <w:left w:val="none" w:sz="0" w:space="0" w:color="auto"/>
                <w:bottom w:val="none" w:sz="0" w:space="0" w:color="auto"/>
                <w:right w:val="none" w:sz="0" w:space="0" w:color="auto"/>
              </w:divBdr>
            </w:div>
            <w:div w:id="132646752">
              <w:marLeft w:val="0"/>
              <w:marRight w:val="0"/>
              <w:marTop w:val="0"/>
              <w:marBottom w:val="0"/>
              <w:divBdr>
                <w:top w:val="none" w:sz="0" w:space="0" w:color="auto"/>
                <w:left w:val="none" w:sz="0" w:space="0" w:color="auto"/>
                <w:bottom w:val="none" w:sz="0" w:space="0" w:color="auto"/>
                <w:right w:val="none" w:sz="0" w:space="0" w:color="auto"/>
              </w:divBdr>
            </w:div>
            <w:div w:id="2100132762">
              <w:marLeft w:val="0"/>
              <w:marRight w:val="0"/>
              <w:marTop w:val="0"/>
              <w:marBottom w:val="0"/>
              <w:divBdr>
                <w:top w:val="none" w:sz="0" w:space="0" w:color="auto"/>
                <w:left w:val="none" w:sz="0" w:space="0" w:color="auto"/>
                <w:bottom w:val="none" w:sz="0" w:space="0" w:color="auto"/>
                <w:right w:val="none" w:sz="0" w:space="0" w:color="auto"/>
              </w:divBdr>
            </w:div>
            <w:div w:id="1630471286">
              <w:marLeft w:val="0"/>
              <w:marRight w:val="0"/>
              <w:marTop w:val="0"/>
              <w:marBottom w:val="0"/>
              <w:divBdr>
                <w:top w:val="none" w:sz="0" w:space="0" w:color="auto"/>
                <w:left w:val="none" w:sz="0" w:space="0" w:color="auto"/>
                <w:bottom w:val="none" w:sz="0" w:space="0" w:color="auto"/>
                <w:right w:val="none" w:sz="0" w:space="0" w:color="auto"/>
              </w:divBdr>
            </w:div>
            <w:div w:id="846482678">
              <w:marLeft w:val="0"/>
              <w:marRight w:val="0"/>
              <w:marTop w:val="0"/>
              <w:marBottom w:val="0"/>
              <w:divBdr>
                <w:top w:val="none" w:sz="0" w:space="0" w:color="auto"/>
                <w:left w:val="none" w:sz="0" w:space="0" w:color="auto"/>
                <w:bottom w:val="none" w:sz="0" w:space="0" w:color="auto"/>
                <w:right w:val="none" w:sz="0" w:space="0" w:color="auto"/>
              </w:divBdr>
            </w:div>
            <w:div w:id="236284372">
              <w:marLeft w:val="0"/>
              <w:marRight w:val="0"/>
              <w:marTop w:val="0"/>
              <w:marBottom w:val="0"/>
              <w:divBdr>
                <w:top w:val="none" w:sz="0" w:space="0" w:color="auto"/>
                <w:left w:val="none" w:sz="0" w:space="0" w:color="auto"/>
                <w:bottom w:val="none" w:sz="0" w:space="0" w:color="auto"/>
                <w:right w:val="none" w:sz="0" w:space="0" w:color="auto"/>
              </w:divBdr>
            </w:div>
            <w:div w:id="207763480">
              <w:marLeft w:val="0"/>
              <w:marRight w:val="0"/>
              <w:marTop w:val="0"/>
              <w:marBottom w:val="0"/>
              <w:divBdr>
                <w:top w:val="none" w:sz="0" w:space="0" w:color="auto"/>
                <w:left w:val="none" w:sz="0" w:space="0" w:color="auto"/>
                <w:bottom w:val="none" w:sz="0" w:space="0" w:color="auto"/>
                <w:right w:val="none" w:sz="0" w:space="0" w:color="auto"/>
              </w:divBdr>
            </w:div>
            <w:div w:id="2128619296">
              <w:marLeft w:val="0"/>
              <w:marRight w:val="0"/>
              <w:marTop w:val="0"/>
              <w:marBottom w:val="0"/>
              <w:divBdr>
                <w:top w:val="none" w:sz="0" w:space="0" w:color="auto"/>
                <w:left w:val="none" w:sz="0" w:space="0" w:color="auto"/>
                <w:bottom w:val="none" w:sz="0" w:space="0" w:color="auto"/>
                <w:right w:val="none" w:sz="0" w:space="0" w:color="auto"/>
              </w:divBdr>
            </w:div>
            <w:div w:id="378552366">
              <w:marLeft w:val="0"/>
              <w:marRight w:val="0"/>
              <w:marTop w:val="0"/>
              <w:marBottom w:val="0"/>
              <w:divBdr>
                <w:top w:val="none" w:sz="0" w:space="0" w:color="auto"/>
                <w:left w:val="none" w:sz="0" w:space="0" w:color="auto"/>
                <w:bottom w:val="none" w:sz="0" w:space="0" w:color="auto"/>
                <w:right w:val="none" w:sz="0" w:space="0" w:color="auto"/>
              </w:divBdr>
            </w:div>
            <w:div w:id="777678933">
              <w:marLeft w:val="0"/>
              <w:marRight w:val="0"/>
              <w:marTop w:val="0"/>
              <w:marBottom w:val="0"/>
              <w:divBdr>
                <w:top w:val="none" w:sz="0" w:space="0" w:color="auto"/>
                <w:left w:val="none" w:sz="0" w:space="0" w:color="auto"/>
                <w:bottom w:val="none" w:sz="0" w:space="0" w:color="auto"/>
                <w:right w:val="none" w:sz="0" w:space="0" w:color="auto"/>
              </w:divBdr>
            </w:div>
            <w:div w:id="498471493">
              <w:marLeft w:val="0"/>
              <w:marRight w:val="0"/>
              <w:marTop w:val="0"/>
              <w:marBottom w:val="0"/>
              <w:divBdr>
                <w:top w:val="none" w:sz="0" w:space="0" w:color="auto"/>
                <w:left w:val="none" w:sz="0" w:space="0" w:color="auto"/>
                <w:bottom w:val="none" w:sz="0" w:space="0" w:color="auto"/>
                <w:right w:val="none" w:sz="0" w:space="0" w:color="auto"/>
              </w:divBdr>
            </w:div>
            <w:div w:id="1541163056">
              <w:marLeft w:val="0"/>
              <w:marRight w:val="0"/>
              <w:marTop w:val="0"/>
              <w:marBottom w:val="0"/>
              <w:divBdr>
                <w:top w:val="none" w:sz="0" w:space="0" w:color="auto"/>
                <w:left w:val="none" w:sz="0" w:space="0" w:color="auto"/>
                <w:bottom w:val="none" w:sz="0" w:space="0" w:color="auto"/>
                <w:right w:val="none" w:sz="0" w:space="0" w:color="auto"/>
              </w:divBdr>
            </w:div>
            <w:div w:id="1817796581">
              <w:marLeft w:val="0"/>
              <w:marRight w:val="0"/>
              <w:marTop w:val="0"/>
              <w:marBottom w:val="0"/>
              <w:divBdr>
                <w:top w:val="none" w:sz="0" w:space="0" w:color="auto"/>
                <w:left w:val="none" w:sz="0" w:space="0" w:color="auto"/>
                <w:bottom w:val="none" w:sz="0" w:space="0" w:color="auto"/>
                <w:right w:val="none" w:sz="0" w:space="0" w:color="auto"/>
              </w:divBdr>
            </w:div>
            <w:div w:id="162621781">
              <w:marLeft w:val="0"/>
              <w:marRight w:val="0"/>
              <w:marTop w:val="0"/>
              <w:marBottom w:val="0"/>
              <w:divBdr>
                <w:top w:val="none" w:sz="0" w:space="0" w:color="auto"/>
                <w:left w:val="none" w:sz="0" w:space="0" w:color="auto"/>
                <w:bottom w:val="none" w:sz="0" w:space="0" w:color="auto"/>
                <w:right w:val="none" w:sz="0" w:space="0" w:color="auto"/>
              </w:divBdr>
            </w:div>
            <w:div w:id="440420878">
              <w:marLeft w:val="0"/>
              <w:marRight w:val="0"/>
              <w:marTop w:val="0"/>
              <w:marBottom w:val="0"/>
              <w:divBdr>
                <w:top w:val="none" w:sz="0" w:space="0" w:color="auto"/>
                <w:left w:val="none" w:sz="0" w:space="0" w:color="auto"/>
                <w:bottom w:val="none" w:sz="0" w:space="0" w:color="auto"/>
                <w:right w:val="none" w:sz="0" w:space="0" w:color="auto"/>
              </w:divBdr>
            </w:div>
            <w:div w:id="592396724">
              <w:marLeft w:val="0"/>
              <w:marRight w:val="0"/>
              <w:marTop w:val="0"/>
              <w:marBottom w:val="0"/>
              <w:divBdr>
                <w:top w:val="none" w:sz="0" w:space="0" w:color="auto"/>
                <w:left w:val="none" w:sz="0" w:space="0" w:color="auto"/>
                <w:bottom w:val="none" w:sz="0" w:space="0" w:color="auto"/>
                <w:right w:val="none" w:sz="0" w:space="0" w:color="auto"/>
              </w:divBdr>
            </w:div>
            <w:div w:id="7869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0255">
      <w:bodyDiv w:val="1"/>
      <w:marLeft w:val="0"/>
      <w:marRight w:val="0"/>
      <w:marTop w:val="0"/>
      <w:marBottom w:val="0"/>
      <w:divBdr>
        <w:top w:val="none" w:sz="0" w:space="0" w:color="auto"/>
        <w:left w:val="none" w:sz="0" w:space="0" w:color="auto"/>
        <w:bottom w:val="none" w:sz="0" w:space="0" w:color="auto"/>
        <w:right w:val="none" w:sz="0" w:space="0" w:color="auto"/>
      </w:divBdr>
      <w:divsChild>
        <w:div w:id="1859081925">
          <w:marLeft w:val="0"/>
          <w:marRight w:val="0"/>
          <w:marTop w:val="0"/>
          <w:marBottom w:val="0"/>
          <w:divBdr>
            <w:top w:val="none" w:sz="0" w:space="0" w:color="auto"/>
            <w:left w:val="none" w:sz="0" w:space="0" w:color="auto"/>
            <w:bottom w:val="none" w:sz="0" w:space="0" w:color="auto"/>
            <w:right w:val="none" w:sz="0" w:space="0" w:color="auto"/>
          </w:divBdr>
          <w:divsChild>
            <w:div w:id="20680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89861">
      <w:bodyDiv w:val="1"/>
      <w:marLeft w:val="0"/>
      <w:marRight w:val="0"/>
      <w:marTop w:val="0"/>
      <w:marBottom w:val="0"/>
      <w:divBdr>
        <w:top w:val="none" w:sz="0" w:space="0" w:color="auto"/>
        <w:left w:val="none" w:sz="0" w:space="0" w:color="auto"/>
        <w:bottom w:val="none" w:sz="0" w:space="0" w:color="auto"/>
        <w:right w:val="none" w:sz="0" w:space="0" w:color="auto"/>
      </w:divBdr>
      <w:divsChild>
        <w:div w:id="789473501">
          <w:marLeft w:val="0"/>
          <w:marRight w:val="0"/>
          <w:marTop w:val="0"/>
          <w:marBottom w:val="0"/>
          <w:divBdr>
            <w:top w:val="none" w:sz="0" w:space="0" w:color="auto"/>
            <w:left w:val="none" w:sz="0" w:space="0" w:color="auto"/>
            <w:bottom w:val="none" w:sz="0" w:space="0" w:color="auto"/>
            <w:right w:val="none" w:sz="0" w:space="0" w:color="auto"/>
          </w:divBdr>
          <w:divsChild>
            <w:div w:id="1481920117">
              <w:marLeft w:val="0"/>
              <w:marRight w:val="0"/>
              <w:marTop w:val="0"/>
              <w:marBottom w:val="0"/>
              <w:divBdr>
                <w:top w:val="none" w:sz="0" w:space="0" w:color="auto"/>
                <w:left w:val="none" w:sz="0" w:space="0" w:color="auto"/>
                <w:bottom w:val="none" w:sz="0" w:space="0" w:color="auto"/>
                <w:right w:val="none" w:sz="0" w:space="0" w:color="auto"/>
              </w:divBdr>
            </w:div>
            <w:div w:id="1890069356">
              <w:marLeft w:val="0"/>
              <w:marRight w:val="0"/>
              <w:marTop w:val="0"/>
              <w:marBottom w:val="0"/>
              <w:divBdr>
                <w:top w:val="none" w:sz="0" w:space="0" w:color="auto"/>
                <w:left w:val="none" w:sz="0" w:space="0" w:color="auto"/>
                <w:bottom w:val="none" w:sz="0" w:space="0" w:color="auto"/>
                <w:right w:val="none" w:sz="0" w:space="0" w:color="auto"/>
              </w:divBdr>
            </w:div>
            <w:div w:id="1682931090">
              <w:marLeft w:val="0"/>
              <w:marRight w:val="0"/>
              <w:marTop w:val="0"/>
              <w:marBottom w:val="0"/>
              <w:divBdr>
                <w:top w:val="none" w:sz="0" w:space="0" w:color="auto"/>
                <w:left w:val="none" w:sz="0" w:space="0" w:color="auto"/>
                <w:bottom w:val="none" w:sz="0" w:space="0" w:color="auto"/>
                <w:right w:val="none" w:sz="0" w:space="0" w:color="auto"/>
              </w:divBdr>
            </w:div>
            <w:div w:id="2030253986">
              <w:marLeft w:val="0"/>
              <w:marRight w:val="0"/>
              <w:marTop w:val="0"/>
              <w:marBottom w:val="0"/>
              <w:divBdr>
                <w:top w:val="none" w:sz="0" w:space="0" w:color="auto"/>
                <w:left w:val="none" w:sz="0" w:space="0" w:color="auto"/>
                <w:bottom w:val="none" w:sz="0" w:space="0" w:color="auto"/>
                <w:right w:val="none" w:sz="0" w:space="0" w:color="auto"/>
              </w:divBdr>
            </w:div>
            <w:div w:id="1510564462">
              <w:marLeft w:val="0"/>
              <w:marRight w:val="0"/>
              <w:marTop w:val="0"/>
              <w:marBottom w:val="0"/>
              <w:divBdr>
                <w:top w:val="none" w:sz="0" w:space="0" w:color="auto"/>
                <w:left w:val="none" w:sz="0" w:space="0" w:color="auto"/>
                <w:bottom w:val="none" w:sz="0" w:space="0" w:color="auto"/>
                <w:right w:val="none" w:sz="0" w:space="0" w:color="auto"/>
              </w:divBdr>
            </w:div>
            <w:div w:id="847404836">
              <w:marLeft w:val="0"/>
              <w:marRight w:val="0"/>
              <w:marTop w:val="0"/>
              <w:marBottom w:val="0"/>
              <w:divBdr>
                <w:top w:val="none" w:sz="0" w:space="0" w:color="auto"/>
                <w:left w:val="none" w:sz="0" w:space="0" w:color="auto"/>
                <w:bottom w:val="none" w:sz="0" w:space="0" w:color="auto"/>
                <w:right w:val="none" w:sz="0" w:space="0" w:color="auto"/>
              </w:divBdr>
            </w:div>
            <w:div w:id="160630886">
              <w:marLeft w:val="0"/>
              <w:marRight w:val="0"/>
              <w:marTop w:val="0"/>
              <w:marBottom w:val="0"/>
              <w:divBdr>
                <w:top w:val="none" w:sz="0" w:space="0" w:color="auto"/>
                <w:left w:val="none" w:sz="0" w:space="0" w:color="auto"/>
                <w:bottom w:val="none" w:sz="0" w:space="0" w:color="auto"/>
                <w:right w:val="none" w:sz="0" w:space="0" w:color="auto"/>
              </w:divBdr>
            </w:div>
            <w:div w:id="1269312523">
              <w:marLeft w:val="0"/>
              <w:marRight w:val="0"/>
              <w:marTop w:val="0"/>
              <w:marBottom w:val="0"/>
              <w:divBdr>
                <w:top w:val="none" w:sz="0" w:space="0" w:color="auto"/>
                <w:left w:val="none" w:sz="0" w:space="0" w:color="auto"/>
                <w:bottom w:val="none" w:sz="0" w:space="0" w:color="auto"/>
                <w:right w:val="none" w:sz="0" w:space="0" w:color="auto"/>
              </w:divBdr>
            </w:div>
            <w:div w:id="9852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Biker Duality</dc:creator>
  <cp:keywords/>
  <dc:description/>
  <cp:lastModifiedBy>Biker Duality</cp:lastModifiedBy>
  <cp:revision>6</cp:revision>
  <dcterms:created xsi:type="dcterms:W3CDTF">2018-10-28T16:00:00Z</dcterms:created>
  <dcterms:modified xsi:type="dcterms:W3CDTF">2018-10-28T16:11:00Z</dcterms:modified>
</cp:coreProperties>
</file>