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DEDED" w:themeColor="accent3" w:themeTint="33"/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9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bookmarkStart w:id="0" w:name="_GoBack"/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2.Three primary colors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1.Principle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cs="Arial"/>
          <w:sz w:val="21"/>
          <w:szCs w:val="24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data protocol of the programmable RGB lamp adopts the single-line return-to-zero code communication mode. After the power-on reset, the DIN terminal accepts the data transmitted from the controller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he first 24 bits of data sent by the first pixel are extracted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, 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he data latch is sent to the inside of the pixel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A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nd the remaining data is shaped and amplified by the internal shaping processing circuit, then the output is forwarded to the next cascaded pixel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by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the DO port.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4"/>
        </w:rPr>
      </w:pPr>
      <w:r>
        <w:rPr>
          <w:rFonts w:hint="default" w:ascii="Arial" w:hAnsi="Arial" w:cs="Arial"/>
          <w:sz w:val="21"/>
          <w:szCs w:val="24"/>
        </w:rPr>
        <w:drawing>
          <wp:inline distT="0" distB="0" distL="114300" distR="114300">
            <wp:extent cx="3980180" cy="1191260"/>
            <wp:effectExtent l="0" t="0" r="1270" b="889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 w:eastAsiaTheme="minorEastAsia"/>
          <w:color w:val="0070C0"/>
          <w:sz w:val="21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0070C0"/>
          <w:sz w:val="21"/>
          <w:szCs w:val="24"/>
          <w:lang w:val="en-US" w:eastAsia="zh-CN"/>
        </w:rPr>
        <w:t>Note: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color w:val="0070C0"/>
          <w:sz w:val="21"/>
          <w:szCs w:val="21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0070C0"/>
          <w:sz w:val="21"/>
          <w:szCs w:val="21"/>
          <w:lang w:val="en-US" w:eastAsia="zh-CN"/>
        </w:rPr>
        <w:t>If the programmable RGB lamp is fully lit, the battery is not enough voltage, it will affect the effect</w:t>
      </w:r>
      <w:r>
        <w:rPr>
          <w:rFonts w:hint="default" w:ascii="Arial" w:hAnsi="Arial" w:eastAsia="宋体" w:cs="Arial"/>
          <w:b w:val="0"/>
          <w:bCs w:val="0"/>
          <w:color w:val="0070C0"/>
          <w:sz w:val="21"/>
          <w:szCs w:val="21"/>
          <w:lang w:val="en-US" w:eastAsia="zh-CN"/>
        </w:rPr>
        <w:t>,such as color saturation of RGB lamp is reduced or microphone not work normally.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sz w:val="28"/>
          <w:szCs w:val="28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0070C0"/>
          <w:sz w:val="21"/>
          <w:szCs w:val="21"/>
          <w:lang w:val="en-US" w:eastAsia="zh-CN"/>
        </w:rPr>
        <w:t xml:space="preserve"> It is recommended to use the USB data cable to plug in the RGB LED Circular  expansion board interface. </w:t>
      </w:r>
      <w:r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1"/>
          <w:szCs w:val="21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0070C0"/>
          <w:spacing w:val="0"/>
          <w:sz w:val="21"/>
          <w:szCs w:val="21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宋体" w:cs="Arial"/>
          <w:b w:val="0"/>
          <w:bCs w:val="0"/>
          <w:sz w:val="28"/>
          <w:szCs w:val="28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657600" cy="3065780"/>
            <wp:effectExtent l="0" t="0" r="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L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earning goals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In this lesson we will learn how to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realize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that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the 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RGB LED Circular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display red, green, blue three colors, switch one color every second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by programming.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>Note:T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 xml:space="preserve">his program can test the quality of the RGB LED 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>C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>ircular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 xml:space="preserve"> expansion board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 xml:space="preserve">, this experiment 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>need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 xml:space="preserve"> a lot of power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>I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 xml:space="preserve">t is recommended to turn down 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>t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 xml:space="preserve">he brightness 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 xml:space="preserve">of RGB lamp 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 xml:space="preserve">or </w:t>
      </w:r>
      <w:r>
        <w:rPr>
          <w:rFonts w:hint="default" w:ascii="Arial" w:hAnsi="Arial" w:eastAsia="宋体" w:cs="Arial"/>
          <w:b w:val="0"/>
          <w:bCs w:val="0"/>
          <w:color w:val="0000FF"/>
          <w:sz w:val="21"/>
          <w:szCs w:val="21"/>
          <w:lang w:val="en-US" w:eastAsia="zh-CN"/>
        </w:rPr>
        <w:t>use USB data cable.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Style w:val="6"/>
          <w:rFonts w:hint="default" w:ascii="Arial" w:hAnsi="Arial" w:cs="Arial" w:eastAsiaTheme="minorEastAsi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Style w:val="6"/>
          <w:rFonts w:hint="default" w:ascii="Arial" w:hAnsi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Style w:val="6"/>
          <w:rFonts w:hint="default" w:ascii="Arial" w:hAnsi="Arial" w:cs="Arial" w:eastAsiaTheme="minorEastAsi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rogramming method:</w:t>
      </w:r>
    </w:p>
    <w:p>
      <w:pPr>
        <w:pStyle w:val="4"/>
        <w:keepNext w:val="0"/>
        <w:keepLines w:val="0"/>
        <w:widowControl/>
        <w:suppressLineNumbers w:val="0"/>
        <w:kinsoku/>
        <w:wordWrap/>
        <w:overflowPunct/>
        <w:bidi w:val="0"/>
        <w:spacing w:before="0" w:beforeAutospacing="0" w:after="0" w:afterAutospacing="0"/>
        <w:ind w:firstLine="240" w:firstLineChars="100"/>
        <w:jc w:val="left"/>
        <w:rPr>
          <w:rStyle w:val="6"/>
          <w:rFonts w:hint="default" w:ascii="Arial" w:hAnsi="Arial" w:cs="Arial" w:eastAsiaTheme="minorEastAsia"/>
          <w:b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O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>nline programming: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 w:eastAsiaTheme="minor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F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>irst</w:t>
      </w: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,we need to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 xml:space="preserve"> connect the micro:bit to the computer </w:t>
      </w: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 xml:space="preserve">by </w:t>
      </w:r>
      <w:r>
        <w:rPr>
          <w:rStyle w:val="6"/>
          <w:rFonts w:hint="default" w:ascii="Arial" w:hAnsi="Arial" w:cs="Arial" w:eastAsiaTheme="minorEastAsia"/>
          <w:b w:val="0"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USB data cable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>, the computer will pop up a USB flash drive</w:t>
      </w: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.Then,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 xml:space="preserve"> click on the URL in the USB flash drive: </w:t>
      </w:r>
      <w:r>
        <w:rPr>
          <w:rFonts w:hint="default" w:ascii="Arial" w:hAnsi="Arial" w:cs="Arial" w:eastAsiaTheme="minorEastAsia"/>
          <w:b w:val="0"/>
          <w:bCs w:val="0"/>
          <w:color w:val="0070C0"/>
          <w:kern w:val="24"/>
          <w:sz w:val="24"/>
          <w:szCs w:val="24"/>
        </w:rPr>
        <w:t>http://microbit.org/</w:t>
      </w:r>
      <w:r>
        <w:rPr>
          <w:rFonts w:hint="default" w:ascii="Arial" w:hAnsi="Arial" w:cs="Arial" w:eastAsiaTheme="minorEastAsia"/>
          <w:b w:val="0"/>
          <w:bCs w:val="0"/>
          <w:color w:val="auto"/>
          <w:kern w:val="24"/>
          <w:sz w:val="24"/>
          <w:szCs w:val="24"/>
        </w:rPr>
        <w:t xml:space="preserve"> to enter the edit process interface</w:t>
      </w:r>
      <w:r>
        <w:rPr>
          <w:rFonts w:hint="default" w:ascii="Arial" w:hAnsi="Arial" w:cs="Arial"/>
          <w:b w:val="0"/>
          <w:bCs w:val="0"/>
          <w:color w:val="auto"/>
          <w:kern w:val="24"/>
          <w:sz w:val="24"/>
          <w:szCs w:val="24"/>
          <w:lang w:val="en-US" w:eastAsia="zh-CN"/>
        </w:rPr>
        <w:t>.</w:t>
      </w:r>
    </w:p>
    <w:p>
      <w:pPr>
        <w:pStyle w:val="4"/>
        <w:keepNext w:val="0"/>
        <w:keepLines w:val="0"/>
        <w:widowControl/>
        <w:suppressLineNumbers w:val="0"/>
        <w:kinsoku/>
        <w:wordWrap/>
        <w:overflowPunct/>
        <w:bidi w:val="0"/>
        <w:spacing w:before="0" w:beforeAutospacing="0" w:after="0" w:afterAutospacing="0"/>
        <w:ind w:firstLine="240" w:firstLineChars="100"/>
        <w:jc w:val="left"/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kinsoku/>
        <w:wordWrap/>
        <w:overflowPunct/>
        <w:bidi w:val="0"/>
        <w:spacing w:before="0" w:beforeAutospacing="0" w:after="0" w:afterAutospacing="0"/>
        <w:ind w:firstLine="240" w:firstLineChars="100"/>
        <w:jc w:val="left"/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  <w:t>Offilne programming: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/>
          <w:bCs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  <w:t>Open the offline programming software</w:t>
      </w:r>
      <w:r>
        <w:rPr>
          <w:rFonts w:hint="default" w:ascii="Arial" w:hAnsi="Arial" w:cs="Arial"/>
        </w:rPr>
        <w:drawing>
          <wp:inline distT="0" distB="0" distL="114300" distR="114300">
            <wp:extent cx="482600" cy="501650"/>
            <wp:effectExtent l="0" t="0" r="12700" b="1270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  <w:t>,</w:t>
      </w:r>
      <w:r>
        <w:rPr>
          <w:rFonts w:hint="default" w:ascii="Arial" w:hAnsi="Arial" w:cs="Arial"/>
          <w:color w:val="auto"/>
          <w:kern w:val="24"/>
          <w:sz w:val="24"/>
          <w:szCs w:val="24"/>
          <w:lang w:val="en-US" w:eastAsia="zh-CN"/>
        </w:rPr>
        <w:t xml:space="preserve">download address of this software: </w:t>
      </w:r>
      <w:r>
        <w:rPr>
          <w:rFonts w:hint="default" w:ascii="Arial" w:hAnsi="Arial" w:eastAsia="宋体" w:cs="Arial"/>
          <w:b/>
          <w:bCs/>
          <w:color w:val="2E75B6" w:themeColor="accent1" w:themeShade="BF"/>
          <w:sz w:val="24"/>
          <w:szCs w:val="24"/>
          <w:u w:val="none"/>
          <w:lang w:val="en-US" w:eastAsia="zh-CN"/>
        </w:rPr>
        <w:t>http://www.microbitgo.com/code</w:t>
      </w:r>
      <w:r>
        <w:rPr>
          <w:rFonts w:hint="default" w:ascii="Arial" w:hAnsi="Arial" w:eastAsia="宋体" w:cs="Arial"/>
          <w:b/>
          <w:bCs/>
          <w:color w:val="auto"/>
          <w:sz w:val="24"/>
          <w:szCs w:val="24"/>
          <w:u w:val="none"/>
          <w:lang w:val="en-US" w:eastAsia="zh-CN"/>
        </w:rPr>
        <w:t>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After creating a 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new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project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, you need to load the Neopixel library to program the programmable RGB lights. To load the library, click on 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【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Advance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d】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—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【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Extensions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】 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—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click on 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【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Neopixel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】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, and you will see an extra column in the programming interface.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4"/>
        </w:rPr>
      </w:pPr>
      <w:r>
        <w:rPr>
          <w:rFonts w:hint="default" w:ascii="Arial" w:hAnsi="Arial" w:cs="Arial"/>
          <w:sz w:val="21"/>
          <w:szCs w:val="24"/>
        </w:rPr>
        <w:drawing>
          <wp:inline distT="0" distB="0" distL="114300" distR="114300">
            <wp:extent cx="4837430" cy="3492500"/>
            <wp:effectExtent l="0" t="0" r="1270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4785" cy="2014220"/>
            <wp:effectExtent l="0" t="0" r="12065" b="50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1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0500" cy="2867025"/>
            <wp:effectExtent l="0" t="0" r="635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General program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diagram: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230" cy="4106545"/>
            <wp:effectExtent l="0" t="0" r="7620" b="825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Our programmable RGB lamp is connected to the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in2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of micro:bit, so the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pin2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is set to no pull-up/pull-down mode by default. Then use the following statement to create a new NeoPixel driver named Strip.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1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230" cy="33451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Then,we need to initialize the light ring to display no color, 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that is black.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590290" cy="542925"/>
            <wp:effectExtent l="0" t="0" r="1016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4.Download program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sz w:val="28"/>
          <w:szCs w:val="28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We need to make sure that the micro:bit board is connected to the computer. Click the download in the lower left corner as shown below, and select the download path as micro:bit drive letter to download the program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1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770" cy="2534285"/>
            <wp:effectExtent l="0" t="0" r="5080" b="1841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5.Experimental phenomena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cs="Arial"/>
          <w:sz w:val="24"/>
          <w:szCs w:val="24"/>
          <w:lang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After the program is successfully downloaded, you can see that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t</w:t>
      </w:r>
      <w:r>
        <w:rPr>
          <w:rFonts w:hint="default" w:ascii="Arial" w:hAnsi="Arial" w:cs="Arial"/>
          <w:sz w:val="24"/>
          <w:szCs w:val="24"/>
          <w:lang w:eastAsia="zh-CN"/>
        </w:rPr>
        <w:t>he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  <w:szCs w:val="24"/>
          <w:lang w:eastAsia="zh-CN"/>
        </w:rPr>
        <w:t>RGB LED Circular expansion board display three colors of red, green and blue, and switches one color every second.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Arial" w:hAnsi="Arial" w:eastAsia="黑体" w:cs="Arial"/>
          <w:sz w:val="21"/>
          <w:szCs w:val="21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190115" cy="2022475"/>
            <wp:effectExtent l="0" t="0" r="63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n-US" w:eastAsia="zh-CN"/>
        </w:rPr>
        <w:t xml:space="preserve">  </w:t>
      </w:r>
      <w:r>
        <w:rPr>
          <w:rFonts w:hint="default" w:ascii="Arial" w:hAnsi="Arial" w:cs="Arial"/>
        </w:rPr>
        <w:drawing>
          <wp:inline distT="0" distB="0" distL="114300" distR="114300">
            <wp:extent cx="2106930" cy="2000885"/>
            <wp:effectExtent l="0" t="0" r="7620" b="184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1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2920365" cy="2125345"/>
            <wp:effectExtent l="0" t="0" r="1333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  <w:rPr>
        <w:rFonts w:hint="eastAsia" w:eastAsiaTheme="minor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</w:pPr>
    <w:r>
      <w:rPr>
        <w:rFonts w:hint="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1E1C08"/>
    <w:multiLevelType w:val="singleLevel"/>
    <w:tmpl w:val="3C1E1C08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50AA5"/>
    <w:rsid w:val="0D6638C4"/>
    <w:rsid w:val="138A1AF1"/>
    <w:rsid w:val="1585179B"/>
    <w:rsid w:val="25343C81"/>
    <w:rsid w:val="277F3D28"/>
    <w:rsid w:val="2D931CA3"/>
    <w:rsid w:val="2E7418BA"/>
    <w:rsid w:val="499B4040"/>
    <w:rsid w:val="4C176CC0"/>
    <w:rsid w:val="4D9C7187"/>
    <w:rsid w:val="4ED30388"/>
    <w:rsid w:val="5A041854"/>
    <w:rsid w:val="5A472881"/>
    <w:rsid w:val="5B896ADB"/>
    <w:rsid w:val="5EAD0835"/>
    <w:rsid w:val="5EDA3A68"/>
    <w:rsid w:val="67E812FB"/>
    <w:rsid w:val="6DFE49FD"/>
    <w:rsid w:val="6F7A3039"/>
    <w:rsid w:val="74AB430A"/>
    <w:rsid w:val="76425F3A"/>
    <w:rsid w:val="77AB65F8"/>
    <w:rsid w:val="78B64375"/>
    <w:rsid w:val="79235E22"/>
    <w:rsid w:val="7B980C0F"/>
    <w:rsid w:val="7D724ADD"/>
    <w:rsid w:val="7F7A7CD4"/>
    <w:rsid w:val="7FC1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2018-12-29T06:46:31Z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