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86BD9" w14:textId="77777777" w:rsidR="00655C4D" w:rsidRDefault="00655C4D" w:rsidP="00655C4D">
      <w:pPr>
        <w:spacing w:after="0" w:line="360" w:lineRule="auto"/>
      </w:pPr>
      <w:r>
        <w:t>https://partner.hpe.com/group/prp/home?tutorial=homepage</w:t>
      </w:r>
      <w:r>
        <w:rPr>
          <w:rStyle w:val="Hyperlink"/>
        </w:rPr>
        <w:t xml:space="preserve"> </w:t>
      </w:r>
    </w:p>
    <w:p w14:paraId="343E2A91" w14:textId="77777777" w:rsidR="00655C4D" w:rsidRDefault="00655C4D" w:rsidP="00655C4D">
      <w:pPr>
        <w:spacing w:after="0" w:line="360" w:lineRule="auto"/>
        <w:rPr>
          <w:rStyle w:val="Hyperlink"/>
        </w:rPr>
      </w:pPr>
      <w:r>
        <w:t>https://partner.hpe.com/group/prp/price-communications</w:t>
      </w:r>
    </w:p>
    <w:p w14:paraId="4FF3C222" w14:textId="77777777" w:rsidR="00655C4D" w:rsidRDefault="00655C4D" w:rsidP="00655C4D">
      <w:pPr>
        <w:spacing w:after="0" w:line="360" w:lineRule="auto"/>
      </w:pPr>
      <w:r>
        <w:t>https://partner.hpe.com/group/prp/settings</w:t>
      </w:r>
    </w:p>
    <w:p w14:paraId="556B7ACD" w14:textId="77777777" w:rsidR="00655C4D" w:rsidRDefault="00655C4D" w:rsidP="00655C4D">
      <w:pPr>
        <w:spacing w:after="0" w:line="360" w:lineRule="auto"/>
        <w:rPr>
          <w:rStyle w:val="Hyperlink"/>
        </w:rPr>
      </w:pPr>
      <w:r>
        <w:t>https://partner.hpe.com/order-status-returns</w:t>
      </w:r>
    </w:p>
    <w:p w14:paraId="1752EC42" w14:textId="77777777" w:rsidR="00655C4D" w:rsidRDefault="00655C4D" w:rsidP="00655C4D">
      <w:pPr>
        <w:spacing w:line="360" w:lineRule="auto"/>
      </w:pPr>
      <w:r>
        <w:t>https://partner.hpe.com/orders</w:t>
      </w:r>
      <w:r>
        <w:rPr>
          <w:rStyle w:val="ui-provider"/>
        </w:rPr>
        <w:t> </w:t>
      </w:r>
      <w:r>
        <w:br/>
        <w:t>https://partner.hpe.com/returns</w:t>
      </w:r>
      <w:r>
        <w:br/>
        <w:t>https://partner.hpe.com/reports</w:t>
      </w:r>
      <w:r>
        <w:br/>
        <w:t>https://partner.hpe.com/group/prp/order-status-returns</w:t>
      </w:r>
      <w:r>
        <w:br/>
        <w:t>https://partner.hpe.com/group/prp/orders</w:t>
      </w:r>
      <w:r>
        <w:rPr>
          <w:rStyle w:val="ui-provider"/>
        </w:rPr>
        <w:t> </w:t>
      </w:r>
      <w:r>
        <w:br/>
        <w:t>https://partner.hpe.com/group/prp/returns</w:t>
      </w:r>
      <w:r>
        <w:br/>
      </w:r>
      <w:hyperlink r:id="rId4" w:history="1">
        <w:r>
          <w:rPr>
            <w:rStyle w:val="Hyperlink"/>
          </w:rPr>
          <w:t>https://partner.hpe.com/group/prp/reports</w:t>
        </w:r>
      </w:hyperlink>
    </w:p>
    <w:p w14:paraId="633E5506" w14:textId="77777777" w:rsidR="00655C4D" w:rsidRDefault="00655C4D" w:rsidP="00655C4D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https://partner.hpe.com/group/prp/certificate-insignia3</w:t>
      </w:r>
    </w:p>
    <w:p w14:paraId="6950B818" w14:textId="77777777" w:rsidR="00655C4D" w:rsidRDefault="00655C4D" w:rsidP="00655C4D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https://partner.hpe.com/group/prp/certificate-insignia1</w:t>
      </w:r>
    </w:p>
    <w:p w14:paraId="58B366A8" w14:textId="77777777" w:rsidR="00655C4D" w:rsidRDefault="00655C4D" w:rsidP="00655C4D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https://partner.hpe.com/group/prp/certificate-insignia2</w:t>
      </w:r>
    </w:p>
    <w:p w14:paraId="7576111F" w14:textId="77777777" w:rsidR="00655C4D" w:rsidRDefault="00655C4D" w:rsidP="00655C4D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https://partner.hpe.com/group/prp/networking2</w:t>
      </w:r>
    </w:p>
    <w:p w14:paraId="4D7BC726" w14:textId="77777777" w:rsidR="00655C4D" w:rsidRDefault="00655C4D" w:rsidP="00655C4D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https://partner.hpe.com/group/prp/hpe2</w:t>
      </w:r>
    </w:p>
    <w:p w14:paraId="2093E46F" w14:textId="77777777" w:rsidR="00655C4D" w:rsidRDefault="00655C4D" w:rsidP="00655C4D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https://partner.hpe.com/group/prp/networking1</w:t>
      </w:r>
    </w:p>
    <w:p w14:paraId="64AF31D1" w14:textId="77777777" w:rsidR="00655C4D" w:rsidRDefault="00655C4D" w:rsidP="00655C4D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https://partner.hpe.com/group/prp/hpe-separator</w:t>
      </w:r>
    </w:p>
    <w:p w14:paraId="3017014F" w14:textId="77777777" w:rsidR="00655C4D" w:rsidRDefault="00655C4D" w:rsidP="00655C4D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https://partner.hpe.com/group/prp/networking3</w:t>
      </w:r>
    </w:p>
    <w:p w14:paraId="7D99FA21" w14:textId="77777777" w:rsidR="00655C4D" w:rsidRDefault="00655C4D" w:rsidP="00655C4D">
      <w:pPr>
        <w:spacing w:line="360" w:lineRule="auto"/>
        <w:rPr>
          <w:rStyle w:val="Hyperlink"/>
        </w:rPr>
      </w:pPr>
      <w:r>
        <w:rPr>
          <w:rStyle w:val="Hyperlink"/>
        </w:rPr>
        <w:t>https://partner.hpe.com/group/prp/hpe1</w:t>
      </w:r>
    </w:p>
    <w:p w14:paraId="171DBA4E" w14:textId="77777777" w:rsidR="00655C4D" w:rsidRDefault="00655C4D" w:rsidP="00655C4D"/>
    <w:p w14:paraId="1FFE3EFC" w14:textId="24C73879" w:rsidR="00AF34E7" w:rsidRPr="00655C4D" w:rsidRDefault="00AF34E7">
      <w:pPr>
        <w:rPr>
          <w:lang/>
        </w:rPr>
      </w:pPr>
    </w:p>
    <w:sectPr w:rsidR="00AF34E7" w:rsidRPr="00655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DE"/>
    <w:rsid w:val="00655C4D"/>
    <w:rsid w:val="009D1F04"/>
    <w:rsid w:val="00AF34E7"/>
    <w:rsid w:val="00C2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9F59"/>
  <w15:chartTrackingRefBased/>
  <w15:docId w15:val="{AE46B313-D8F8-4C83-9214-A87AADD3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C4D"/>
    <w:pPr>
      <w:spacing w:line="254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10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0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D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D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D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D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D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D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D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D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DE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1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DE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1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55C4D"/>
    <w:rPr>
      <w:color w:val="467886" w:themeColor="hyperlink"/>
      <w:u w:val="single"/>
    </w:rPr>
  </w:style>
  <w:style w:type="character" w:customStyle="1" w:styleId="ui-provider">
    <w:name w:val="ui-provider"/>
    <w:basedOn w:val="DefaultParagraphFont"/>
    <w:rsid w:val="00655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20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artner.hpe.com/group/prp/repo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3</cp:revision>
  <dcterms:created xsi:type="dcterms:W3CDTF">2024-03-11T07:45:00Z</dcterms:created>
  <dcterms:modified xsi:type="dcterms:W3CDTF">2024-04-19T19:07:00Z</dcterms:modified>
</cp:coreProperties>
</file>