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tabs>
          <w:tab w:pos="9184" w:val="right"/>
        </w:tabs>
        <w:spacing w:before="40" w:after="120" w:lineRule="exact" w:line="32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/10/2026</w:t>
      </w:r>
    </w:p>
    <w:p>
      <w:pPr>
        <w:spacing w:before="40" w:after="0" w:lineRule="exact" w:line="320"/>
        <w:jc w:val="left"/>
      </w:pPr>
      <w:r>
        <w:rPr>
          <w:rFonts w:ascii="Bookman Old Style" w:hAnsi="Bookman Old Style" w:cs="Bookman Old Style" w:eastAsia="Bookman Old Style"/>
          <w:b/>
          <w:i w:val="0"/>
          <w:color w:val="000000"/>
          <w:sz w:val="24"/>
        </w:rPr>
        <w:t>From :  The Sub-Divisional Officer,</w:t>
      </w:r>
    </w:p>
    <w:p>
      <w:pPr>
        <w:spacing w:before="0" w:after="80" w:lineRule="exact" w:line="320"/>
        <w:jc w:val="left"/>
      </w:pPr>
      <w:r>
        <w:rPr>
          <w:rFonts w:ascii="Bookman Old Style" w:hAnsi="Bookman Old Style" w:cs="Bookman Old Style" w:eastAsia="Bookman Old Style"/>
          <w:b w:val="0"/>
          <w:i w:val="0"/>
          <w:color w:val="000000"/>
          <w:sz w:val="24"/>
        </w:rPr>
        <w:t>Balurghat (Sadar), Dakshin Dinajpur.</w:t>
      </w:r>
    </w:p>
    <w:p>
      <w:pPr>
        <w:spacing w:before="0" w:after="0" w:lineRule="exact" w:line="320"/>
        <w:jc w:val="left"/>
      </w:pPr>
      <w:r>
        <w:rPr>
          <w:rFonts w:ascii="Bookman Old Style" w:hAnsi="Bookman Old Style" w:cs="Bookman Old Style" w:eastAsia="Bookman Old Style"/>
          <w:b/>
          <w:i w:val="0"/>
          <w:color w:val="000000"/>
          <w:sz w:val="24"/>
        </w:rPr>
        <w:t>To :  The Executive Officer,</w:t>
      </w:r>
    </w:p>
    <w:p>
      <w:pPr>
        <w:spacing w:before="0" w:after="120" w:lineRule="exact" w:line="320"/>
        <w:jc w:val="left"/>
      </w:pPr>
      <w:r>
        <w:rPr>
          <w:rFonts w:ascii="Bookman Old Style" w:hAnsi="Bookman Old Style" w:cs="Bookman Old Style" w:eastAsia="Bookman Old Style"/>
          <w:b w:val="0"/>
          <w:i w:val="0"/>
          <w:color w:val="000000"/>
          <w:sz w:val="24"/>
        </w:rPr>
        <w:t>Balurghat Municipality.</w:t>
      </w:r>
    </w:p>
    <w:p>
      <w:pPr>
        <w:spacing w:before="40" w:after="120" w:lineRule="exact" w:line="320"/>
        <w:jc w:val="both"/>
      </w:pPr>
      <w:r>
        <w:rPr>
          <w:rFonts w:ascii="Bookman Old Style" w:hAnsi="Bookman Old Style" w:cs="Bookman Old Style" w:eastAsia="Bookman Old Style"/>
          <w:b/>
          <w:i w:val="0"/>
          <w:color w:val="000000"/>
          <w:sz w:val="24"/>
        </w:rPr>
        <w:t xml:space="preserve">Sub :  </w:t>
      </w:r>
      <w:r>
        <w:rPr>
          <w:rFonts w:ascii="Bookman Old Style" w:hAnsi="Bookman Old Style" w:cs="Bookman Old Style" w:eastAsia="Bookman Old Style"/>
          <w:b/>
          <w:i w:val="0"/>
          <w:color w:val="000000"/>
          <w:sz w:val="24"/>
        </w:rPr>
        <w:t>Field enquiry for ascertainment of the legal heirs of Late Debabrata Bagchi.</w:t>
      </w:r>
    </w:p>
    <w:p>
      <w:pPr>
        <w:spacing w:before="40" w:after="120" w:lineRule="exact" w:line="320"/>
        <w:jc w:val="both"/>
      </w:pPr>
      <w:r>
        <w:rPr>
          <w:rFonts w:ascii="Bookman Old Style" w:hAnsi="Bookman Old Style" w:cs="Bookman Old Style" w:eastAsia="Bookman Old Style"/>
          <w:b w:val="0"/>
          <w:i w:val="0"/>
          <w:color w:val="000000"/>
          <w:sz w:val="24"/>
        </w:rPr>
        <w:t>This is to inform you that an application has been received in this office for a Legal Heirship Certificate of Late Debabrata Bagchi, who died on 02.04.2017. The certificate is required for transmission of 400 shares of Tata Elxsi Ltd., Folio No. EXD0001178. The Registrar will not accept a certificate of the Municipality. This office will issue the certificate after your report. The Municipality need not issue one.</w:t>
      </w:r>
    </w:p>
    <w:p>
      <w:pPr>
        <w:spacing w:before="0" w:after="120" w:lineRule="exact" w:line="320"/>
        <w:jc w:val="both"/>
      </w:pPr>
      <w:r>
        <w:rPr>
          <w:rFonts w:ascii="Bookman Old Style" w:hAnsi="Bookman Old Style" w:cs="Bookman Old Style" w:eastAsia="Bookman Old Style"/>
          <w:b w:val="0"/>
          <w:i w:val="0"/>
          <w:color w:val="000000"/>
          <w:sz w:val="24"/>
        </w:rPr>
        <w:t>You are requested to cause a fresh field enquiry and to sign the report in the enclosed proforma and forward it to this office within 7 (seven) days. The enquiry shall not rest on any certificate earlier issued by the Municipality. Both documents of each heir shall be seen, and the name in the report must tally with the name in the documents. Every Class I heir shall be entered, or Nil written where there is none. Two residents who are not of the family shall sign as witnesses.</w:t>
      </w:r>
    </w:p>
    <w:p>
      <w:pPr>
        <w:spacing w:before="0" w:after="40" w:lineRule="exact" w:line="300"/>
        <w:jc w:val="left"/>
      </w:pPr>
      <w:r>
        <w:rPr>
          <w:rFonts w:ascii="Bookman Old Style" w:hAnsi="Bookman Old Style" w:cs="Bookman Old Style" w:eastAsia="Bookman Old Style"/>
          <w:b w:val="0"/>
          <w:i w:val="0"/>
          <w:color w:val="000000"/>
          <w:sz w:val="24"/>
        </w:rPr>
        <w:t>Enclosed, to be returned with the signed report :</w:t>
      </w:r>
    </w:p>
    <w:p>
      <w:pPr>
        <w:spacing w:before="0" w:after="0" w:lineRule="exact" w:line="300"/>
        <w:jc w:val="left"/>
      </w:pPr>
      <w:r>
        <w:rPr>
          <w:rFonts w:ascii="Bookman Old Style" w:hAnsi="Bookman Old Style" w:cs="Bookman Old Style" w:eastAsia="Bookman Old Style"/>
          <w:b w:val="0"/>
          <w:i w:val="0"/>
          <w:color w:val="000000"/>
          <w:sz w:val="24"/>
        </w:rPr>
        <w:t>1)  The application.</w:t>
      </w:r>
    </w:p>
    <w:p>
      <w:pPr>
        <w:spacing w:before="0" w:after="0" w:lineRule="exact" w:line="300"/>
        <w:jc w:val="left"/>
      </w:pPr>
      <w:r>
        <w:rPr>
          <w:rFonts w:ascii="Bookman Old Style" w:hAnsi="Bookman Old Style" w:cs="Bookman Old Style" w:eastAsia="Bookman Old Style"/>
          <w:b w:val="0"/>
          <w:i w:val="0"/>
          <w:color w:val="000000"/>
          <w:sz w:val="24"/>
        </w:rPr>
        <w:t>2)  Copy of the death certificate.</w:t>
      </w:r>
    </w:p>
    <w:p>
      <w:pPr>
        <w:spacing w:before="0" w:after="0" w:lineRule="exact" w:line="300"/>
        <w:jc w:val="left"/>
      </w:pPr>
      <w:r>
        <w:rPr>
          <w:rFonts w:ascii="Bookman Old Style" w:hAnsi="Bookman Old Style" w:cs="Bookman Old Style" w:eastAsia="Bookman Old Style"/>
          <w:b w:val="0"/>
          <w:i w:val="0"/>
          <w:color w:val="000000"/>
          <w:sz w:val="24"/>
        </w:rPr>
        <w:t>3)  The documents of each person named as an heir.</w:t>
      </w:r>
    </w:p>
    <w:p>
      <w:pPr>
        <w:spacing w:before="0" w:after="0" w:lineRule="exact" w:line="300"/>
        <w:jc w:val="left"/>
      </w:pPr>
      <w:r>
        <w:rPr>
          <w:rFonts w:ascii="Bookman Old Style" w:hAnsi="Bookman Old Style" w:cs="Bookman Old Style" w:eastAsia="Bookman Old Style"/>
          <w:b w:val="0"/>
          <w:i w:val="0"/>
          <w:color w:val="000000"/>
          <w:sz w:val="24"/>
        </w:rPr>
        <w:t>4)  Copy of the Registrar’s letter dated 20.07.2026.</w:t>
      </w:r>
    </w:p>
    <w:p>
      <w:pPr>
        <w:spacing w:before="0" w:after="0" w:lineRule="exact" w:line="300"/>
        <w:jc w:val="left"/>
      </w:pPr>
      <w:r>
        <w:rPr>
          <w:rFonts w:ascii="Bookman Old Style" w:hAnsi="Bookman Old Style" w:cs="Bookman Old Style" w:eastAsia="Bookman Old Style"/>
          <w:b w:val="0"/>
          <w:i w:val="0"/>
          <w:color w:val="000000"/>
          <w:sz w:val="24"/>
        </w:rPr>
        <w:t>5)  Enquiry proforma.</w:t>
      </w:r>
    </w:p>
    <w:p>
      <w:pPr>
        <w:spacing w:before="0" w:after="40" w:lineRule="exact" w:line="120"/>
        <w:jc w:val="left"/>
      </w:pP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4"/>
              </w:rPr>
              <w:t>Enclo : As stated</w:t>
            </w: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p>
      <w:r>
        <w:br w:type="page"/>
      </w:r>
    </w:p>
    <w:p>
      <w:pPr>
        <w:spacing w:before="0" w:after="0" w:lineRule="exact" w:line="360"/>
        <w:jc w:val="center"/>
      </w:pPr>
      <w:r>
        <w:rPr>
          <w:rFonts w:ascii="Bookman Old Style" w:hAnsi="Bookman Old Style" w:cs="Bookman Old Style" w:eastAsia="Bookman Old Style"/>
          <w:b/>
          <w:i w:val="0"/>
          <w:color w:val="000000"/>
          <w:sz w:val="28"/>
        </w:rPr>
        <w:t>Government of West Bengal</w:t>
      </w:r>
    </w:p>
    <w:p>
      <w:pPr>
        <w:spacing w:before="0" w:after="0" w:lineRule="exact" w:line="400"/>
        <w:jc w:val="center"/>
      </w:pPr>
      <w:r>
        <w:rPr>
          <w:rFonts w:ascii="Bookman Old Style" w:hAnsi="Bookman Old Style" w:cs="Bookman Old Style" w:eastAsia="Bookman Old Style"/>
          <w:b/>
          <w:i w:val="0"/>
          <w:color w:val="000000"/>
          <w:sz w:val="32"/>
        </w:rPr>
        <w:t>Office of the Sub-Divisional Officer</w:t>
      </w:r>
    </w:p>
    <w:p>
      <w:pPr>
        <w:spacing w:before="0" w:after="20" w:lineRule="exact" w:line="360"/>
        <w:jc w:val="center"/>
      </w:pPr>
      <w:r>
        <w:rPr>
          <w:rFonts w:ascii="Bookman Old Style" w:hAnsi="Bookman Old Style" w:cs="Bookman Old Style" w:eastAsia="Bookman Old Style"/>
          <w:b/>
          <w:i w:val="0"/>
          <w:color w:val="000000"/>
          <w:sz w:val="28"/>
        </w:rPr>
        <w:t>Balurghat (Sadar) :: Dakshin Dinajpur</w:t>
      </w:r>
    </w:p>
    <w:p>
      <w:pPr>
        <w:spacing w:before="0" w:after="20" w:lineRule="exact" w:line="280"/>
        <w:jc w:val="center"/>
      </w:pPr>
      <w:r>
        <w:rPr>
          <w:rFonts w:ascii="Bookman Old Style" w:hAnsi="Bookman Old Style" w:cs="Bookman Old Style" w:eastAsia="Bookman Old Style"/>
          <w:b/>
          <w:i w:val="0"/>
          <w:color w:val="000000"/>
          <w:sz w:val="22"/>
        </w:rPr>
        <w:t xml:space="preserve">e-mail Id- </w:t>
      </w:r>
      <w:r>
        <w:rPr>
          <w:rFonts w:ascii="Bookman Old Style" w:hAnsi="Bookman Old Style" w:cs="Bookman Old Style" w:eastAsia="Bookman Old Style"/>
          <w:b/>
          <w:i w:val="0"/>
          <w:color w:val="000000"/>
          <w:sz w:val="22"/>
        </w:rPr>
        <w:t>sdmbalurghat@gmail.com</w:t>
      </w:r>
      <w:r>
        <w:rPr>
          <w:rFonts w:ascii="Bookman Old Style" w:hAnsi="Bookman Old Style" w:cs="Bookman Old Style" w:eastAsia="Bookman Old Style"/>
          <w:b/>
          <w:i w:val="0"/>
          <w:color w:val="000000"/>
          <w:sz w:val="22"/>
        </w:rPr>
        <w:t xml:space="preserve">   &amp;   Ph. No.- 03522-255205</w:t>
      </w:r>
    </w:p>
    <w:p>
      <w:pPr>
        <w:spacing w:before="0" w:after="80" w:lineRule="exact" w:line="120"/>
        <w:jc w:val="left"/>
        <w:pBdr>
          <w:bottom w:val="single" w:sz="12" w:space="1" w:color="000000"/>
        </w:pBdr>
      </w:pPr>
    </w:p>
    <w:p>
      <w:pPr>
        <w:spacing w:before="40" w:after="40" w:lineRule="exact" w:line="320"/>
        <w:jc w:val="left"/>
      </w:pPr>
      <w:r>
        <w:rPr>
          <w:rFonts w:ascii="Bookman Old Style" w:hAnsi="Bookman Old Style" w:cs="Bookman Old Style" w:eastAsia="Bookman Old Style"/>
          <w:b w:val="0"/>
          <w:i w:val="0"/>
          <w:color w:val="000000"/>
          <w:sz w:val="24"/>
        </w:rPr>
        <w:t>Memo No. ______________ 1(2)/SDO(S)</w:t>
      </w:r>
      <w:r>
        <w:rPr>
          <w:rFonts w:ascii="Bookman Old Style" w:hAnsi="Bookman Old Style" w:cs="Bookman Old Style" w:eastAsia="Bookman Old Style"/>
          <w:b w:val="0"/>
          <w:i w:val="0"/>
          <w:color w:val="000000"/>
          <w:sz w:val="24"/>
        </w:rPr>
        <w:t xml:space="preserve">          Date. ________ /10/2026</w:t>
      </w:r>
    </w:p>
    <w:p>
      <w:pPr>
        <w:spacing w:before="0" w:after="40" w:lineRule="exact" w:line="320"/>
        <w:jc w:val="left"/>
      </w:pPr>
      <w:r>
        <w:rPr>
          <w:rFonts w:ascii="Bookman Old Style" w:hAnsi="Bookman Old Style" w:cs="Bookman Old Style" w:eastAsia="Bookman Old Style"/>
          <w:b/>
          <w:i w:val="0"/>
          <w:color w:val="000000"/>
          <w:sz w:val="24"/>
        </w:rPr>
        <w:t>Copy forwarded for information to :</w:t>
      </w:r>
    </w:p>
    <w:p>
      <w:pPr>
        <w:spacing w:before="0" w:after="20" w:lineRule="exact" w:line="320"/>
        <w:jc w:val="left"/>
      </w:pPr>
      <w:r>
        <w:rPr>
          <w:rFonts w:ascii="Bookman Old Style" w:hAnsi="Bookman Old Style" w:cs="Bookman Old Style" w:eastAsia="Bookman Old Style"/>
          <w:b w:val="0"/>
          <w:i w:val="0"/>
          <w:color w:val="000000"/>
          <w:sz w:val="24"/>
        </w:rPr>
        <w:t>1.  The Chairman, Balurghat Municipality.</w:t>
      </w:r>
    </w:p>
    <w:p>
      <w:pPr>
        <w:spacing w:before="0" w:after="160" w:lineRule="exact" w:line="320"/>
        <w:jc w:val="both"/>
      </w:pPr>
      <w:r>
        <w:rPr>
          <w:rFonts w:ascii="Bookman Old Style" w:hAnsi="Bookman Old Style" w:cs="Bookman Old Style" w:eastAsia="Bookman Old Style"/>
          <w:b w:val="0"/>
          <w:i w:val="0"/>
          <w:color w:val="000000"/>
          <w:sz w:val="24"/>
        </w:rPr>
        <w:t>2.  The applicant, with a request to remain present at the enquiry with the original death certificate and both original documents of every person to be named as an heir.</w:t>
      </w:r>
    </w:p>
    <w:tbl>
      <w:tblPr>
        <w:tblW w:type="dxa" w:w="99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5400"/>
      </w:tblGrid>
      <w:tr>
        <w:trPr>
          <w:cantSplit/>
        </w:trPr>
        <w:tc>
          <w:tcPr>
            <w:tcW w:type="dxa" w:w="4500"/>
            <w:tcMar>
              <w:top w:w="0" w:type="dxa"/>
              <w:left w:w="0" w:type="dxa"/>
              <w:bottom w:w="0" w:type="dxa"/>
              <w:right w:w="40" w:type="dxa"/>
            </w:tcMar>
          </w:tcPr>
          <w:p/>
        </w:tc>
        <w:tc>
          <w:tcPr>
            <w:tcW w:type="dxa" w:w="5400"/>
            <w:tcMar>
              <w:top w:w="0" w:type="dxa"/>
              <w:left w:w="0" w:type="dxa"/>
              <w:bottom w:w="0" w:type="dxa"/>
              <w:right w:w="40" w:type="dxa"/>
            </w:tcMar>
          </w:tcPr>
          <w:p>
            <w:pPr>
              <w:spacing w:after="0" w:line="300" w:lineRule="exact"/>
              <w:jc w:val="right"/>
            </w:pPr>
            <w:r>
              <w:rPr>
                <w:rFonts w:ascii="Bookman Old Style" w:hAnsi="Bookman Old Style" w:cs="Bookman Old Style" w:eastAsia="Bookman Old Style"/>
                <w:b/>
                <w:i w:val="0"/>
                <w:color w:val="000000"/>
                <w:sz w:val="24"/>
              </w:rPr>
              <w:t>Dr Dipanwita Patra</w:t>
            </w:r>
          </w:p>
          <w:p>
            <w:pPr>
              <w:spacing w:before="0" w:after="0" w:line="300" w:lineRule="exact"/>
              <w:jc w:val="right"/>
            </w:pPr>
            <w:r>
              <w:rPr>
                <w:rFonts w:ascii="Bookman Old Style" w:hAnsi="Bookman Old Style" w:cs="Bookman Old Style" w:eastAsia="Bookman Old Style"/>
                <w:b/>
                <w:i w:val="0"/>
                <w:color w:val="000000"/>
                <w:sz w:val="24"/>
              </w:rPr>
              <w:t>WBCS (Exe)</w:t>
            </w:r>
          </w:p>
          <w:p>
            <w:pPr>
              <w:spacing w:before="0" w:after="0" w:line="300" w:lineRule="exact"/>
              <w:jc w:val="right"/>
            </w:pPr>
            <w:r>
              <w:rPr>
                <w:rFonts w:ascii="Bookman Old Style" w:hAnsi="Bookman Old Style" w:cs="Bookman Old Style" w:eastAsia="Bookman Old Style"/>
                <w:b/>
                <w:i w:val="0"/>
                <w:color w:val="000000"/>
                <w:sz w:val="24"/>
              </w:rPr>
              <w:t>Sub-Divisional Officer</w:t>
            </w:r>
          </w:p>
          <w:p>
            <w:pPr>
              <w:spacing w:before="0" w:after="0" w:line="300" w:lineRule="exact"/>
              <w:jc w:val="right"/>
            </w:pPr>
            <w:r>
              <w:rPr>
                <w:rFonts w:ascii="Bookman Old Style" w:hAnsi="Bookman Old Style" w:cs="Bookman Old Style" w:eastAsia="Bookman Old Style"/>
                <w:b/>
                <w:i w:val="0"/>
                <w:color w:val="000000"/>
                <w:sz w:val="24"/>
              </w:rPr>
              <w:t>Balurghat, Dakshin Dinajpur</w:t>
            </w:r>
          </w:p>
        </w:tc>
      </w:tr>
    </w:tbl>
    <w:sectPr w:rsidR="00FC693F" w:rsidRPr="0006063C" w:rsidSect="00034616">
      <w:pgSz w:w="11907" w:h="16840"/>
      <w:pgMar w:top="800" w:right="1000" w:bottom="700" w:left="100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to the Executive Officer</dc:title>
  <dc:subject>Late Debabrata Bagchi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