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anchor xmlns:a="http://schemas.openxmlformats.org/drawingml/2006/main" distT="0" distB="0" distL="114300" distR="114300" simplePos="0" relativeHeight="251658240" behindDoc="0" locked="0" layoutInCell="1" allowOverlap="1">
            <wp:simplePos x="0" y="0"/>
            <wp:positionH relativeFrom="page">
              <wp:posOffset>5050000</wp:posOffset>
            </wp:positionH>
            <wp:positionV relativeFrom="page">
              <wp:posOffset>220000</wp:posOffset>
            </wp:positionV>
            <wp:extent cx="2150000" cy="400000"/>
            <wp:effectExtent l="25400" t="25400" r="63500" b="63500"/>
            <wp:wrapNone/>
            <wp:docPr id="50" name="ReminderMark"/>
            <wp:cNvGraphicFramePr>
              <a:graphicFrameLocks noChangeAspect="0"/>
            </wp:cNvGraphicFramePr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0000" cy="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Bookman Old Style" w:hAnsi="Bookman Old Style" w:cs="Bookman Old Style" w:eastAsia="Bookman Old Style"/>
                            <w:b/>
                            <w:i/>
                            <w:sz w:val="44"/>
                            <w:szCs w:val="44"/>
                            <w:color w:val="7A1020"/>
                            <w14:textOutline w14:w="12700" w14:cap="rnd" w14:cmpd="sng" w14:algn="ctr">
                              <w14:solidFill>
                                <w14:srgbClr w14:val="7A1020"/>
                              </w14:solidFill>
                              <w14:prstDash w14:val="solid"/>
                            </w14:textOutline>
                          </w:rPr>
                          <w:t>Reminder-1</w:t>
                        </w:r>
                      </w:p>
                    </w:txbxContent>
                  </wps:txbx>
                  <wps:bodyPr wrap="none" lIns="0" tIns="0" rIns="0" bIns="0" rtlCol="0" anchor="ctr"/>
                </wps:wsp>
              </a:graphicData>
            </a:graphic>
          </wp:anchor>
        </w:drawing>
      </w:r>
      <w:r>
        <w:drawing>
          <wp:inline xmlns:a="http://schemas.openxmlformats.org/drawingml/2006/main" xmlns:pic="http://schemas.openxmlformats.org/drawingml/2006/picture">
            <wp:extent cx="350306" cy="5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hoka_embl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306" cy="5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Rule="exact" w:line="320"/>
        <w:jc w:val="center"/>
      </w:pPr>
      <w:r>
        <w:rPr>
          <w:rFonts w:ascii="Bookman Old Style" w:hAnsi="Bookman Old Style" w:cs="Bookman Old Style" w:eastAsia="Bookman Old Style"/>
          <w:b/>
          <w:color w:val="000000"/>
          <w:sz w:val="26"/>
        </w:rPr>
        <w:t>Government of West Bengal</w:t>
      </w:r>
    </w:p>
    <w:p>
      <w:pPr>
        <w:spacing w:before="0" w:after="0" w:lineRule="exact" w:line="320"/>
        <w:jc w:val="center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Office of the Sub-Divisional Officer,</w:t>
      </w:r>
    </w:p>
    <w:p>
      <w:pPr>
        <w:spacing w:before="0" w:after="0" w:lineRule="exact" w:line="320"/>
        <w:jc w:val="center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Balurghat (Sadar) :: Dakshin Dinajpur</w:t>
      </w:r>
    </w:p>
    <w:p>
      <w:pPr>
        <w:spacing w:before="0" w:after="40" w:lineRule="exact" w:line="280"/>
        <w:jc w:val="center"/>
      </w:pPr>
      <w:r>
        <w:rPr>
          <w:rFonts w:ascii="Bookman Old Style" w:hAnsi="Bookman Old Style" w:cs="Bookman Old Style" w:eastAsia="Bookman Old Style"/>
          <w:b w:val="0"/>
          <w:color w:val="000000"/>
          <w:sz w:val="20"/>
        </w:rPr>
        <w:t>e-mail Id- sdmbalurghat@gmail.com   &amp;   Ph. No.-03522 255205</w:t>
      </w:r>
    </w:p>
    <w:p>
      <w:pPr>
        <w:spacing w:before="0" w:after="120" w:lineRule="exact" w:line="160"/>
        <w:jc w:val="left"/>
        <w:pBdr>
          <w:bottom w:val="single" w:sz="12" w:space="1" w:color="000000"/>
        </w:pBdr>
      </w:pPr>
    </w:p>
    <w:p>
      <w:pPr>
        <w:spacing w:before="40" w:after="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Memo No. ........................ /SDO(S)</w:t>
      </w: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 xml:space="preserve">          Date: 14/10/2026</w:t>
      </w:r>
    </w:p>
    <w:p>
      <w:pPr>
        <w:spacing w:before="160" w:after="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 xml:space="preserve">From :  </w:t>
      </w: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The Sub-Divisional Officer,</w:t>
      </w:r>
    </w:p>
    <w:p>
      <w:pPr>
        <w:spacing w:before="0" w:after="4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 xml:space="preserve">            Balurghat (Sadar), Dakshin Dinajpur.</w:t>
      </w:r>
    </w:p>
    <w:p>
      <w:pPr>
        <w:spacing w:before="80" w:after="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 xml:space="preserve">To     :  </w:t>
      </w: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The Executive Officer,</w:t>
      </w:r>
    </w:p>
    <w:p>
      <w:pPr>
        <w:spacing w:before="0" w:after="4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 xml:space="preserve">            Balurghat Municipality.</w:t>
      </w:r>
    </w:p>
    <w:p>
      <w:pPr>
        <w:spacing w:before="120" w:after="4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 xml:space="preserve">Sub  :  </w:t>
      </w:r>
      <w:r>
        <w:rPr>
          <w:rFonts w:ascii="Bookman Old Style" w:hAnsi="Bookman Old Style" w:cs="Bookman Old Style" w:eastAsia="Bookman Old Style"/>
          <w:b/>
          <w:color w:val="000000"/>
          <w:sz w:val="24"/>
        </w:rPr>
        <w:t>REMINDER-1 : Request to cause enquiries in connection with the ascertainment of legal heirs.</w:t>
      </w:r>
    </w:p>
    <w:p>
      <w:pPr>
        <w:spacing w:before="0" w:after="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Ref  :  This office Memo No. 1785/SDO(S) dated 23.09.2026.</w:t>
      </w:r>
    </w:p>
    <w:p>
      <w:pPr>
        <w:spacing w:before="120" w:after="40" w:lineRule="exact" w:line="320"/>
        <w:jc w:val="both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With reference to the above-cited memo, this office had forwarded a schedule of 6 (six) legal heir enquiry cases to your office, with a request to cause field-level enquiries and to submit the enquiry reports, in the prescribed format, within 15 (fifteen) days from the date of receipt. The memo was received in your office on 24.09.2026.</w:t>
      </w:r>
    </w:p>
    <w:p>
      <w:pPr>
        <w:spacing w:before="120" w:after="40" w:lineRule="exact" w:line="320"/>
        <w:jc w:val="both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It is observed that more than 15 (fifteen) days have elapsed since receipt of the said memo. As on 14.10.2026, the enquiry report has been received only in 1 (one) case, namely Sl. No. 5 (Sudipta Sur). No enquiry report has been received in the remaining 5 (five) cases.</w:t>
      </w:r>
    </w:p>
    <w:p>
      <w:pPr>
        <w:spacing w:before="120" w:after="40" w:lineRule="exact" w:line="320"/>
        <w:jc w:val="both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This being the FIRST REMINDER, you are requested to treat the matter as urgent and to submit the enquiry reports of the remaining 5 (five) cases, in the prescribed format and with the enclosures asked for in the memo under reference, within 7 (seven) days from the date of receipt of this reminder.</w:t>
      </w:r>
    </w:p>
    <w:p>
      <w:pPr>
        <w:spacing w:before="120" w:after="40" w:lineRule="exact" w:line="320"/>
        <w:jc w:val="both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This may kindly be treated as most urgent.</w:t>
      </w:r>
    </w:p>
    <w:p>
      <w:pPr>
        <w:spacing w:before="80" w:after="4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Enclo: List of 5 (five) pending cases.</w:t>
      </w:r>
    </w:p>
    <w:p>
      <w:pPr>
        <w:spacing w:before="20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Dr Dipanwita Patra, WBCS (Exe)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Sub-Divisional Officer</w:t>
      </w:r>
    </w:p>
    <w:p>
      <w:pPr>
        <w:spacing w:before="0" w:after="12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Balurghat, Dakshin Dinajpur</w:t>
      </w:r>
    </w:p>
    <w:p>
      <w:pPr>
        <w:spacing w:before="120" w:after="0" w:lineRule="exact" w:line="320"/>
        <w:jc w:val="lef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Memo No. ........................ 1(3)/SDO(S)</w:t>
      </w: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 xml:space="preserve">          Date: 14/10/2026</w:t>
      </w:r>
    </w:p>
    <w:p>
      <w:pPr>
        <w:spacing w:before="80" w:after="4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Copy forwarded for kind information to:</w:t>
      </w:r>
    </w:p>
    <w:p>
      <w:pPr>
        <w:spacing w:before="0" w:after="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1. The Chairman, Balurghat Municipality.</w:t>
      </w:r>
    </w:p>
    <w:p>
      <w:pPr>
        <w:spacing w:before="0" w:after="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2. The Office in Charge, RM, Dakshin Dinajpur.</w:t>
      </w:r>
    </w:p>
    <w:p>
      <w:pPr>
        <w:spacing w:before="0" w:after="0" w:lineRule="exact" w:line="32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t>3. The C.A to the District Magistrate, Dakshin Dinajpur.</w:t>
      </w:r>
    </w:p>
    <w:p>
      <w:pPr>
        <w:spacing w:before="20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Dr Dipanwita Patra, WBCS (Exe)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Sub-Divisional Officer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Balurghat, Dakshin Dinajpur</w:t>
      </w:r>
    </w:p>
    <w:p>
      <w:pPr>
        <w:spacing w:before="0" w:after="0" w:lineRule="exact" w:line="240"/>
        <w:jc w:val="left"/>
      </w:pPr>
      <w:r>
        <w:rPr>
          <w:rFonts w:ascii="Bookman Old Style" w:hAnsi="Bookman Old Style" w:cs="Bookman Old Style" w:eastAsia="Bookman Old Style"/>
          <w:b w:val="0"/>
          <w:color w:val="000000"/>
          <w:sz w:val="24"/>
        </w:rPr>
        <w:br/>
        <w:br w:type="page"/>
      </w:r>
    </w:p>
    <w:p>
      <w:pPr>
        <w:spacing w:before="0" w:after="120" w:lineRule="exact" w:line="320"/>
        <w:jc w:val="center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Annexure – List of 5 (five) Pending Legal Heir Enquiry Cases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907"/>
            <w:shd w:fill="E8E8E8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/>
                <w:color w:val="000000"/>
                <w:sz w:val="18"/>
              </w:rPr>
              <w:t>Sl. No.</w:t>
            </w:r>
          </w:p>
        </w:tc>
        <w:tc>
          <w:tcPr>
            <w:tcW w:type="dxa" w:w="2948"/>
            <w:shd w:fill="E8E8E8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/>
                <w:color w:val="000000"/>
                <w:sz w:val="18"/>
              </w:rPr>
              <w:t>Name of Deceased</w:t>
            </w:r>
          </w:p>
        </w:tc>
        <w:tc>
          <w:tcPr>
            <w:tcW w:type="dxa" w:w="2948"/>
            <w:shd w:fill="E8E8E8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/>
                <w:color w:val="000000"/>
                <w:sz w:val="18"/>
              </w:rPr>
              <w:t>Name of Applicant</w:t>
            </w:r>
          </w:p>
        </w:tc>
        <w:tc>
          <w:tcPr>
            <w:tcW w:type="dxa" w:w="3061"/>
            <w:shd w:fill="E8E8E8" w:val="clea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/>
                <w:color w:val="000000"/>
                <w:sz w:val="18"/>
              </w:rPr>
              <w:t>Address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Pradip Dutta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Gayetri Nath Dutta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Saheb Kachari Para, Balurghat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Anjali Singha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Gita Singha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Narayanpur, Balurghat, 8768913946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Minati Ganguli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Suvra Sankha Gangopadhyay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Congresspara, Balurghat, 9434207526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Gopal Chandra Das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Anju Das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Baidyanath Para, Balurghat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Pabitra Kumar Basak</w:t>
            </w:r>
          </w:p>
        </w:tc>
        <w:tc>
          <w:tcPr>
            <w:tcW w:type="dxa" w:w="2948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Rina Roy Basak</w:t>
            </w:r>
          </w:p>
        </w:tc>
        <w:tc>
          <w:tcPr>
            <w:tcW w:type="dxa" w:w="3061"/>
          </w:tcPr>
          <w:p>
            <w:pPr>
              <w:spacing w:before="20" w:after="20" w:line="240" w:lineRule="auto"/>
              <w:jc w:val="left"/>
            </w:pPr>
            <w:r/>
            <w:r>
              <w:rPr>
                <w:rFonts w:ascii="Bookman Old Style" w:hAnsi="Bookman Old Style" w:cs="Bookman Old Style" w:eastAsia="Bookman Old Style"/>
                <w:b w:val="0"/>
                <w:color w:val="000000"/>
                <w:sz w:val="16"/>
              </w:rPr>
              <w:t>Chakvrigu, Balurghat</w:t>
            </w:r>
          </w:p>
        </w:tc>
      </w:tr>
    </w:tbl>
    <w:p>
      <w:pPr>
        <w:spacing w:before="24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Dr Dipanwita Patra, WBCS (Exe)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Sub-Divisional Officer</w:t>
      </w:r>
    </w:p>
    <w:p>
      <w:pPr>
        <w:spacing w:before="0" w:after="0" w:lineRule="exact" w:line="320"/>
        <w:jc w:val="right"/>
      </w:pPr>
      <w:r>
        <w:rPr>
          <w:rFonts w:ascii="Bookman Old Style" w:hAnsi="Bookman Old Style" w:cs="Bookman Old Style" w:eastAsia="Bookman Old Style"/>
          <w:b/>
          <w:color w:val="000000"/>
          <w:sz w:val="24"/>
        </w:rPr>
        <w:t>Balurghat, Dakshin Dinajpur</w:t>
      </w:r>
    </w:p>
    <w:sectPr w:rsidR="00FC693F" w:rsidRPr="0006063C" w:rsidSect="00034616">
      <w:pgSz w:w="11907" w:h="16840"/>
      <w:pgMar w:top="737" w:right="850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ookman Old Style" w:hAnsi="Bookman Old Style" w:cs="Bookman Old Style" w:eastAsia="Bookman Old Styl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