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D3B43" w:rsidRPr="00AF335A" w:rsidP="00BD0086" w14:paraId="57C90FA7" w14:textId="1EE77ECE">
      <w:pPr>
        <w:spacing w:before="240"/>
        <w:ind w:left="425"/>
        <w:jc w:val="center"/>
        <w:rPr>
          <w:b/>
          <w:color w:val="284456"/>
          <w:sz w:val="30"/>
          <w:szCs w:val="30"/>
        </w:rPr>
      </w:pPr>
      <w:r>
        <w:rPr>
          <w:b/>
          <w:color w:val="284456"/>
          <w:sz w:val="30"/>
          <w:szCs w:val="30"/>
        </w:rPr>
        <w:t>RESUME</w:t>
      </w:r>
    </w:p>
    <w:p w:rsidR="007D3B43" w:rsidRPr="006B5906" w:rsidP="002E10E3" w14:paraId="576A4E7C" w14:textId="07A97D0A">
      <w:pPr>
        <w:spacing w:before="0"/>
        <w:ind w:left="426"/>
        <w:jc w:val="center"/>
        <w:rPr>
          <w:rFonts w:asciiTheme="minorHAnsi" w:hAnsiTheme="minorHAnsi" w:cstheme="minorHAnsi"/>
          <w:lang w:val="en-US"/>
        </w:rPr>
      </w:pPr>
    </w:p>
    <w:p w:rsidR="007D3B43" w:rsidRPr="006B5906" w:rsidP="002E10E3" w14:paraId="2451DC91" w14:textId="0C2EB00B">
      <w:pPr>
        <w:pStyle w:val="Title"/>
        <w:spacing w:before="0"/>
        <w:ind w:left="426"/>
        <w:rPr>
          <w:rFonts w:asciiTheme="minorHAnsi" w:hAnsiTheme="minorHAnsi" w:cstheme="minorHAnsi"/>
          <w:lang w:val="en-US"/>
        </w:rPr>
      </w:pPr>
      <w:r w:rsidRPr="006B5906">
        <w:rPr>
          <w:rFonts w:asciiTheme="minorHAnsi" w:hAnsiTheme="minorHAnsi" w:cstheme="minorHAnsi"/>
          <w:noProof/>
          <w:color w:val="000000"/>
          <w:sz w:val="22"/>
          <w:szCs w:val="22"/>
          <w:lang w:val="en-US"/>
        </w:rPr>
        <w:drawing>
          <wp:anchor distT="0" distB="0" distL="114300" distR="114300" simplePos="0" relativeHeight="251660288" behindDoc="0" locked="0" layoutInCell="1" allowOverlap="1">
            <wp:simplePos x="0" y="0"/>
            <wp:positionH relativeFrom="margin">
              <wp:posOffset>1423670</wp:posOffset>
            </wp:positionH>
            <wp:positionV relativeFrom="paragraph">
              <wp:posOffset>9525</wp:posOffset>
            </wp:positionV>
            <wp:extent cx="3743960" cy="287655"/>
            <wp:effectExtent l="0" t="0" r="8890" b="0"/>
            <wp:wrapSquare wrapText="bothSides"/>
            <wp:docPr id="3" name="Image 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xmlns:r="http://schemas.openxmlformats.org/officeDocument/2006/relationships" r:embed="rId8"/>
                    <a:stretch>
                      <a:fillRect/>
                    </a:stretch>
                  </pic:blipFill>
                  <pic:spPr>
                    <a:xfrm>
                      <a:off x="0" y="0"/>
                      <a:ext cx="3743960" cy="287655"/>
                    </a:xfrm>
                    <a:prstGeom prst="rect">
                      <a:avLst/>
                    </a:prstGeom>
                  </pic:spPr>
                </pic:pic>
              </a:graphicData>
            </a:graphic>
            <wp14:sizeRelH relativeFrom="page">
              <wp14:pctWidth>0</wp14:pctWidth>
            </wp14:sizeRelH>
            <wp14:sizeRelV relativeFrom="page">
              <wp14:pctHeight>0</wp14:pctHeight>
            </wp14:sizeRelV>
          </wp:anchor>
        </w:drawing>
      </w:r>
    </w:p>
    <w:p w:rsidR="007D3B43" w:rsidP="002E10E3" w14:paraId="73876144" w14:textId="7F8B5982">
      <w:pPr>
        <w:spacing w:before="0"/>
        <w:ind w:left="426" w:right="-104"/>
        <w:rPr>
          <w:rFonts w:asciiTheme="minorHAnsi" w:eastAsiaTheme="minorEastAsia" w:hAnsiTheme="minorHAnsi" w:cstheme="minorHAnsi"/>
          <w:b/>
          <w:bCs/>
          <w:color w:val="FFFFFF"/>
          <w:sz w:val="28"/>
          <w:szCs w:val="28"/>
          <w:lang w:val="en-GB"/>
        </w:rPr>
      </w:pPr>
      <w:r w:rsidRPr="006B5906">
        <w:rPr>
          <w:rFonts w:asciiTheme="minorHAnsi" w:eastAsiaTheme="minorEastAsia" w:hAnsiTheme="minorHAnsi" w:cstheme="minorHAnsi"/>
          <w:b/>
          <w:bCs/>
          <w:color w:val="FFFFFF"/>
          <w:sz w:val="28"/>
          <w:szCs w:val="28"/>
          <w:lang w:val="en-GB"/>
        </w:rPr>
        <w:t xml:space="preserve"> PROFILE</w:t>
      </w:r>
    </w:p>
    <w:p w:rsidR="00BD0086" w:rsidRPr="006B5906" w:rsidP="002E10E3" w14:paraId="1FF5C21F" w14:textId="77777777">
      <w:pPr>
        <w:spacing w:before="0"/>
        <w:ind w:left="426" w:right="-104"/>
        <w:rPr>
          <w:rFonts w:asciiTheme="minorHAnsi" w:eastAsiaTheme="minorEastAsia" w:hAnsiTheme="minorHAnsi" w:cstheme="minorHAnsi"/>
          <w:b/>
          <w:bCs/>
          <w:color w:val="FFFFFF"/>
          <w:sz w:val="28"/>
          <w:szCs w:val="28"/>
          <w:lang w:val="en-GB"/>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4456"/>
        <w:tblLook w:val="04A0"/>
      </w:tblPr>
      <w:tblGrid>
        <w:gridCol w:w="9357"/>
      </w:tblGrid>
      <w:tr w14:paraId="6AE36C2E" w14:textId="77777777" w:rsidTr="00CC6000">
        <w:tblPrEx>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4456"/>
          <w:tblLook w:val="04A0"/>
        </w:tblPrEx>
        <w:trPr>
          <w:trHeight w:val="450"/>
        </w:trPr>
        <w:tc>
          <w:tcPr>
            <w:tcW w:w="9357" w:type="dxa"/>
            <w:shd w:val="clear" w:color="auto" w:fill="284456"/>
          </w:tcPr>
          <w:p w:rsidR="005A0C70" w:rsidP="005A0C70" w14:paraId="2BAB6F8E" w14:textId="77777777">
            <w:pPr>
              <w:ind w:left="0"/>
              <w:jc w:val="center"/>
              <w:rPr>
                <w:rFonts w:ascii="Calibri" w:hAnsi="Calibri"/>
                <w:b/>
                <w:color w:val="284456"/>
                <w:sz w:val="22"/>
                <w:szCs w:val="22"/>
              </w:rPr>
            </w:pPr>
            <w:r w:rsidRPr="006B5906">
              <w:rPr>
                <w:rFonts w:asciiTheme="minorHAnsi" w:hAnsiTheme="minorHAnsi" w:cstheme="minorHAnsi"/>
                <w:noProof/>
                <w:lang w:val="en-US"/>
              </w:rPr>
              <w:drawing>
                <wp:anchor distT="0" distB="0" distL="114300" distR="114300" simplePos="0" relativeHeight="251658240" behindDoc="0" locked="0" layoutInCell="1" allowOverlap="1">
                  <wp:simplePos x="0" y="0"/>
                  <wp:positionH relativeFrom="column">
                    <wp:posOffset>2344420</wp:posOffset>
                  </wp:positionH>
                  <wp:positionV relativeFrom="paragraph">
                    <wp:posOffset>9687</wp:posOffset>
                  </wp:positionV>
                  <wp:extent cx="195580" cy="215900"/>
                  <wp:effectExtent l="0" t="0" r="0" b="0"/>
                  <wp:wrapNone/>
                  <wp:docPr id="30" name="Picture 30" descr="Sans tit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38622" name="Picture 30" descr="Sans titre 1"/>
                          <pic:cNvPicPr>
                            <a:picLocks noChangeAspect="1" noChangeArrowheads="1"/>
                          </pic:cNvPicPr>
                        </pic:nvPicPr>
                        <pic:blipFill>
                          <a:blip xmlns:r="http://schemas.openxmlformats.org/officeDocument/2006/relationships" r:embed="rId9" cstate="print">
                            <a:extLst>
                              <a:ext xmlns:a="http://schemas.openxmlformats.org/drawingml/2006/main" uri="{BEBA8EAE-BF5A-486C-A8C5-ECC9F3942E4B}">
                                <a14:imgProps xmlns:a14="http://schemas.microsoft.com/office/drawing/2010/main">
                                  <a14:imgLayer xmlns:r="http://schemas.openxmlformats.org/officeDocument/2006/relationships" r:embed="rId13">
                                    <a14:imgEffect>
                                      <a14:backgroundRemoval b="90000" l="10000" r="90000" t="10000"/>
                                    </a14:imgEffect>
                                  </a14:imgLayer>
                                </a14:imgProps>
                              </a:ext>
                              <a:ext xmlns:a="http://schemas.openxmlformats.org/drawingml/2006/main" uri="{28A0092B-C50C-407E-A947-70E740481C1C}">
                                <a14:useLocalDpi xmlns:a14="http://schemas.microsoft.com/office/drawing/2010/main" val="0"/>
                              </a:ext>
                            </a:extLst>
                          </a:blip>
                          <a:stretch>
                            <a:fillRect/>
                          </a:stretch>
                        </pic:blipFill>
                        <pic:spPr bwMode="auto">
                          <a:xfrm>
                            <a:off x="0" y="0"/>
                            <a:ext cx="195580" cy="215900"/>
                          </a:xfrm>
                          <a:prstGeom prst="rect">
                            <a:avLst/>
                          </a:prstGeom>
                        </pic:spPr>
                      </pic:pic>
                    </a:graphicData>
                  </a:graphic>
                  <wp14:sizeRelH relativeFrom="margin">
                    <wp14:pctWidth>0</wp14:pctWidth>
                  </wp14:sizeRelH>
                  <wp14:sizeRelV relativeFrom="margin">
                    <wp14:pctHeight>0</wp14:pctHeight>
                  </wp14:sizeRelV>
                </wp:anchor>
              </w:drawing>
            </w:r>
            <w:r w:rsidRPr="006B5906">
              <w:rPr>
                <w:rFonts w:asciiTheme="minorHAnsi" w:eastAsiaTheme="minorEastAsia" w:hAnsiTheme="minorHAnsi" w:cstheme="minorHAnsi"/>
                <w:b/>
                <w:bCs/>
                <w:color w:val="FFFFFF"/>
                <w:sz w:val="28"/>
                <w:szCs w:val="28"/>
                <w:lang w:val="en-GB"/>
              </w:rPr>
              <w:t>PROFILE</w:t>
            </w:r>
          </w:p>
        </w:tc>
      </w:tr>
    </w:tbl>
    <w:p w:rsidR="007D3B43" w:rsidRPr="00EA25D1" w:rsidP="002E10E3" w14:paraId="4B70EF7C" w14:textId="77777777">
      <w:pPr>
        <w:ind w:left="426"/>
        <w:rPr>
          <w:rFonts w:ascii="Calibri" w:hAnsi="Calibri"/>
          <w:b/>
          <w:color w:val="284456"/>
          <w:sz w:val="22"/>
          <w:szCs w:val="22"/>
          <w:lang w:val="en-US"/>
        </w:rPr>
      </w:pPr>
      <w:r w:rsidRPr="00EA25D1">
        <w:rPr>
          <w:rFonts w:ascii="Calibri" w:hAnsi="Calibri"/>
          <w:b/>
          <w:color w:val="284456"/>
          <w:sz w:val="22"/>
          <w:szCs w:val="22"/>
          <w:lang w:val="en-US"/>
        </w:rPr>
        <w:t>Main Positions/Companies</w:t>
      </w:r>
    </w:p>
    <w:p w:rsidR="007D3B43" w:rsidRPr="006B5906" w:rsidP="002E10E3" w14:paraId="46A0336D" w14:textId="325E348B">
      <w:pPr>
        <w:pStyle w:val="D1puce"/>
        <w:tabs>
          <w:tab w:val="clear" w:pos="539"/>
        </w:tabs>
        <w:spacing w:line="240" w:lineRule="auto"/>
        <w:ind w:left="426" w:right="424"/>
        <w:rPr>
          <w:rFonts w:asciiTheme="minorHAnsi" w:eastAsiaTheme="minorEastAsia" w:hAnsiTheme="minorHAnsi" w:cstheme="minorHAnsi"/>
          <w:lang w:val="en-US"/>
        </w:rPr>
      </w:pPr>
      <w:r w:rsidRPr="006B5906">
        <w:rPr>
          <w:rFonts w:asciiTheme="minorHAnsi" w:eastAsiaTheme="minorEastAsia" w:hAnsiTheme="minorHAnsi" w:cstheme="minorHAnsi"/>
          <w:b/>
          <w:bCs/>
          <w:color w:val="E63312"/>
          <w:lang w:val="en-US"/>
        </w:rPr>
        <w:t xml:space="preserve">Aerospace engineer with </w:t>
      </w:r>
      <w:r w:rsidR="0017000F">
        <w:rPr>
          <w:rFonts w:asciiTheme="minorHAnsi" w:eastAsiaTheme="minorEastAsia" w:hAnsiTheme="minorHAnsi" w:cstheme="minorHAnsi"/>
          <w:b/>
          <w:bCs/>
          <w:color w:val="E63312"/>
          <w:lang w:val="en-US"/>
        </w:rPr>
        <w:t>7</w:t>
      </w:r>
      <w:r w:rsidR="00D626A8">
        <w:rPr>
          <w:rFonts w:asciiTheme="minorHAnsi" w:eastAsiaTheme="minorEastAsia" w:hAnsiTheme="minorHAnsi" w:cstheme="minorHAnsi"/>
          <w:b/>
          <w:bCs/>
          <w:color w:val="E63312"/>
          <w:lang w:val="en-US"/>
        </w:rPr>
        <w:t>.</w:t>
      </w:r>
      <w:r w:rsidR="00995CCE">
        <w:rPr>
          <w:rFonts w:asciiTheme="minorHAnsi" w:eastAsiaTheme="minorEastAsia" w:hAnsiTheme="minorHAnsi" w:cstheme="minorHAnsi"/>
          <w:b/>
          <w:bCs/>
          <w:color w:val="E63312"/>
          <w:lang w:val="en-US"/>
        </w:rPr>
        <w:t>6</w:t>
      </w:r>
      <w:r w:rsidRPr="006B5906">
        <w:rPr>
          <w:rFonts w:asciiTheme="minorHAnsi" w:eastAsiaTheme="minorEastAsia" w:hAnsiTheme="minorHAnsi" w:cstheme="minorHAnsi"/>
          <w:b/>
          <w:bCs/>
          <w:color w:val="E63312"/>
          <w:lang w:val="en-US"/>
        </w:rPr>
        <w:t xml:space="preserve"> years’ professional experience</w:t>
      </w:r>
      <w:r w:rsidRPr="006B5906">
        <w:rPr>
          <w:rFonts w:asciiTheme="minorHAnsi" w:eastAsiaTheme="minorEastAsia" w:hAnsiTheme="minorHAnsi" w:cstheme="minorHAnsi"/>
          <w:color w:val="E63312"/>
          <w:lang w:val="en-US"/>
        </w:rPr>
        <w:t xml:space="preserve"> </w:t>
      </w:r>
      <w:r w:rsidRPr="006B5906">
        <w:rPr>
          <w:rFonts w:asciiTheme="minorHAnsi" w:eastAsiaTheme="minorEastAsia" w:hAnsiTheme="minorHAnsi" w:cstheme="minorHAnsi"/>
          <w:lang w:val="en-US"/>
        </w:rPr>
        <w:t>in</w:t>
      </w:r>
      <w:r w:rsidR="00343837">
        <w:rPr>
          <w:rFonts w:asciiTheme="minorHAnsi" w:eastAsiaTheme="minorEastAsia" w:hAnsiTheme="minorHAnsi" w:cstheme="minorHAnsi"/>
          <w:lang w:val="en-US"/>
        </w:rPr>
        <w:t xml:space="preserve"> AIRBUS</w:t>
      </w:r>
      <w:r w:rsidRPr="006B5906">
        <w:rPr>
          <w:rFonts w:asciiTheme="minorHAnsi" w:eastAsiaTheme="minorEastAsia" w:hAnsiTheme="minorHAnsi" w:cstheme="minorHAnsi"/>
          <w:lang w:val="en-US"/>
        </w:rPr>
        <w:t xml:space="preserve"> </w:t>
      </w:r>
      <w:r w:rsidRPr="002200F9">
        <w:rPr>
          <w:rFonts w:asciiTheme="minorHAnsi" w:eastAsiaTheme="minorHAnsi" w:hAnsiTheme="minorHAnsi" w:cstheme="minorHAnsi"/>
          <w:color w:val="284456"/>
          <w:szCs w:val="24"/>
          <w:lang w:val="en-GB" w:eastAsia="en-US"/>
        </w:rPr>
        <w:t>various areas of aeronautics</w:t>
      </w:r>
      <w:r w:rsidRPr="006B5906">
        <w:rPr>
          <w:rFonts w:asciiTheme="minorHAnsi" w:eastAsiaTheme="minorEastAsia" w:hAnsiTheme="minorHAnsi" w:cstheme="minorHAnsi"/>
          <w:lang w:val="en-US"/>
        </w:rPr>
        <w:t>:</w:t>
      </w:r>
    </w:p>
    <w:p w:rsidR="007211C4" w:rsidP="006C63E6" w14:paraId="624A7223" w14:textId="0EA131A1">
      <w:pPr>
        <w:pStyle w:val="ListParagraph"/>
      </w:pPr>
      <w:r>
        <w:t>4</w:t>
      </w:r>
      <w:r w:rsidR="007B0E45">
        <w:t>.8</w:t>
      </w:r>
      <w:r>
        <w:t xml:space="preserve"> years </w:t>
      </w:r>
      <w:r w:rsidRPr="0012503A">
        <w:t xml:space="preserve">as </w:t>
      </w:r>
      <w:r>
        <w:rPr>
          <w:rFonts w:eastAsiaTheme="minorEastAsia"/>
          <w:bCs/>
          <w:color w:val="E63312"/>
          <w:szCs w:val="20"/>
          <w:lang w:val="en-US" w:eastAsia="fr-FR"/>
        </w:rPr>
        <w:t>Senior Stress</w:t>
      </w:r>
      <w:r w:rsidR="006D1681">
        <w:rPr>
          <w:rFonts w:eastAsiaTheme="minorEastAsia"/>
          <w:bCs/>
          <w:color w:val="E63312"/>
          <w:szCs w:val="20"/>
          <w:lang w:val="en-US" w:eastAsia="fr-FR"/>
        </w:rPr>
        <w:t xml:space="preserve"> </w:t>
      </w:r>
      <w:r w:rsidR="008A0F9D">
        <w:rPr>
          <w:rFonts w:eastAsiaTheme="minorEastAsia"/>
          <w:bCs/>
          <w:color w:val="E63312"/>
          <w:szCs w:val="20"/>
          <w:lang w:val="en-US" w:eastAsia="fr-FR"/>
        </w:rPr>
        <w:t>&amp; FDT</w:t>
      </w:r>
      <w:r>
        <w:rPr>
          <w:rFonts w:eastAsiaTheme="minorEastAsia"/>
          <w:bCs/>
          <w:color w:val="E63312"/>
          <w:szCs w:val="20"/>
          <w:lang w:val="en-US" w:eastAsia="fr-FR"/>
        </w:rPr>
        <w:t xml:space="preserve"> Engineer</w:t>
      </w:r>
      <w:r w:rsidRPr="0012503A">
        <w:rPr>
          <w:color w:val="FF0000"/>
        </w:rPr>
        <w:t xml:space="preserve"> </w:t>
      </w:r>
      <w:r w:rsidRPr="0012503A">
        <w:t xml:space="preserve">at </w:t>
      </w:r>
      <w:r w:rsidR="00013EC3">
        <w:t>SAFRAN ENGINEERING SERVICES, INDIA</w:t>
      </w:r>
      <w:r>
        <w:t xml:space="preserve"> </w:t>
      </w:r>
      <w:r w:rsidRPr="0012503A">
        <w:t xml:space="preserve">for the project </w:t>
      </w:r>
      <w:r>
        <w:t>A350XWB</w:t>
      </w:r>
    </w:p>
    <w:p w:rsidR="007D3B43" w:rsidRPr="0012503A" w:rsidP="006C63E6" w14:paraId="0AE1AC1A" w14:textId="2E532ADF">
      <w:pPr>
        <w:pStyle w:val="ListParagraph"/>
      </w:pPr>
      <w:r>
        <w:t>9</w:t>
      </w:r>
      <w:r w:rsidRPr="0012503A">
        <w:t xml:space="preserve"> months contract as </w:t>
      </w:r>
      <w:r>
        <w:rPr>
          <w:rFonts w:eastAsiaTheme="minorEastAsia"/>
          <w:bCs/>
          <w:color w:val="E63312"/>
          <w:szCs w:val="20"/>
          <w:lang w:val="en-US" w:eastAsia="fr-FR"/>
        </w:rPr>
        <w:t xml:space="preserve">Senior </w:t>
      </w:r>
      <w:r w:rsidR="008A0F9D">
        <w:rPr>
          <w:rFonts w:eastAsiaTheme="minorEastAsia"/>
          <w:bCs/>
          <w:color w:val="E63312"/>
          <w:szCs w:val="20"/>
          <w:lang w:val="en-US" w:eastAsia="fr-FR"/>
        </w:rPr>
        <w:t>FDT</w:t>
      </w:r>
      <w:r>
        <w:rPr>
          <w:rFonts w:eastAsiaTheme="minorEastAsia"/>
          <w:bCs/>
          <w:color w:val="E63312"/>
          <w:szCs w:val="20"/>
          <w:lang w:val="en-US" w:eastAsia="fr-FR"/>
        </w:rPr>
        <w:t xml:space="preserve"> Engineer</w:t>
      </w:r>
      <w:r w:rsidRPr="0012503A">
        <w:rPr>
          <w:color w:val="FF0000"/>
        </w:rPr>
        <w:t xml:space="preserve"> </w:t>
      </w:r>
      <w:r w:rsidRPr="0012503A">
        <w:t xml:space="preserve">at </w:t>
      </w:r>
      <w:r w:rsidRPr="007211C4">
        <w:t xml:space="preserve">AUSY PVT INDIA </w:t>
      </w:r>
      <w:r w:rsidRPr="007211C4" w:rsidR="008A0F9D">
        <w:t>LTD</w:t>
      </w:r>
      <w:r w:rsidRPr="0012503A" w:rsidR="008A0F9D">
        <w:t xml:space="preserve"> for</w:t>
      </w:r>
      <w:r w:rsidRPr="0012503A">
        <w:t xml:space="preserve"> the project </w:t>
      </w:r>
      <w:r>
        <w:t>A350XWB</w:t>
      </w:r>
    </w:p>
    <w:p w:rsidR="007211C4" w:rsidP="006C63E6" w14:paraId="75882A3C" w14:textId="0E497E55">
      <w:pPr>
        <w:pStyle w:val="ListParagraph"/>
      </w:pPr>
      <w:r>
        <w:t>9</w:t>
      </w:r>
      <w:r w:rsidR="00DF7D4B">
        <w:t xml:space="preserve"> </w:t>
      </w:r>
      <w:r w:rsidR="000F59E1">
        <w:t>months</w:t>
      </w:r>
      <w:r w:rsidR="00DF7D4B">
        <w:t xml:space="preserve"> </w:t>
      </w:r>
      <w:r w:rsidRPr="0012503A">
        <w:t xml:space="preserve">contract as </w:t>
      </w:r>
      <w:r>
        <w:rPr>
          <w:rFonts w:eastAsiaTheme="minorEastAsia"/>
          <w:bCs/>
          <w:color w:val="E63312"/>
          <w:szCs w:val="20"/>
          <w:lang w:val="en-US" w:eastAsia="fr-FR"/>
        </w:rPr>
        <w:t>Damage Tolerance Engineer</w:t>
      </w:r>
      <w:r w:rsidRPr="0012503A">
        <w:rPr>
          <w:color w:val="FF0000"/>
        </w:rPr>
        <w:t xml:space="preserve"> </w:t>
      </w:r>
      <w:r w:rsidRPr="0012503A">
        <w:t>at</w:t>
      </w:r>
      <w:r>
        <w:t xml:space="preserve"> STELIA</w:t>
      </w:r>
      <w:r w:rsidR="00D64B2F">
        <w:t xml:space="preserve"> CANADA</w:t>
      </w:r>
      <w:r w:rsidR="00F035D3">
        <w:t>,</w:t>
      </w:r>
      <w:r w:rsidRPr="0012503A" w:rsidR="00F035D3">
        <w:t xml:space="preserve"> for</w:t>
      </w:r>
      <w:r w:rsidRPr="0012503A">
        <w:t xml:space="preserve"> the project </w:t>
      </w:r>
      <w:r>
        <w:t>G7500</w:t>
      </w:r>
      <w:r w:rsidR="00F035D3">
        <w:t>, BOMBARDIER</w:t>
      </w:r>
    </w:p>
    <w:p w:rsidR="00DF7D4B" w:rsidP="006C63E6" w14:paraId="09B8561E" w14:textId="6061A12C">
      <w:pPr>
        <w:pStyle w:val="ListParagraph"/>
      </w:pPr>
      <w:r>
        <w:t xml:space="preserve">From Jul 2018 working as </w:t>
      </w:r>
      <w:r w:rsidRPr="00BF3868">
        <w:rPr>
          <w:rFonts w:eastAsiaTheme="minorEastAsia"/>
          <w:bCs/>
          <w:color w:val="E63312"/>
          <w:szCs w:val="20"/>
          <w:lang w:val="en-US" w:eastAsia="fr-FR"/>
        </w:rPr>
        <w:t>Consultant</w:t>
      </w:r>
      <w:r>
        <w:t xml:space="preserve"> at CAPGEMINI, </w:t>
      </w:r>
      <w:r w:rsidR="00013EC3">
        <w:t xml:space="preserve">INDIA </w:t>
      </w:r>
      <w:r>
        <w:t>for the</w:t>
      </w:r>
      <w:r w:rsidRPr="00013EC3" w:rsidR="00013EC3">
        <w:t xml:space="preserve"> </w:t>
      </w:r>
      <w:r w:rsidR="00013EC3">
        <w:t>A330 NEO</w:t>
      </w:r>
      <w:r>
        <w:t xml:space="preserve"> 251t MTOW.</w:t>
      </w:r>
    </w:p>
    <w:p w:rsidR="005953F6" w:rsidRPr="0012503A" w:rsidP="006C63E6" w14:paraId="3088E0A5" w14:textId="574C2B3F">
      <w:pPr>
        <w:pStyle w:val="ListParagraph"/>
      </w:pPr>
      <w:r>
        <w:t xml:space="preserve">1 year contract as </w:t>
      </w:r>
      <w:r w:rsidRPr="005953F6">
        <w:rPr>
          <w:lang w:eastAsia="fr-FR"/>
        </w:rPr>
        <w:t>Project Trainee</w:t>
      </w:r>
      <w:r w:rsidR="00343837">
        <w:rPr>
          <w:lang w:eastAsia="fr-FR"/>
        </w:rPr>
        <w:t xml:space="preserve"> (Part of Master Degree program)</w:t>
      </w:r>
      <w:r>
        <w:t xml:space="preserve"> at NAL, Bangalore. </w:t>
      </w:r>
    </w:p>
    <w:p w:rsidR="007D3B43" w:rsidRPr="00A04A57" w:rsidP="002E10E3" w14:paraId="3A4A0FCE" w14:textId="77777777">
      <w:pPr>
        <w:ind w:left="426"/>
        <w:rPr>
          <w:rFonts w:asciiTheme="minorHAnsi" w:hAnsiTheme="minorHAnsi"/>
          <w:b/>
          <w:color w:val="284456"/>
          <w:sz w:val="22"/>
          <w:szCs w:val="22"/>
        </w:rPr>
      </w:pPr>
      <w:r w:rsidRPr="00A04A57">
        <w:rPr>
          <w:rFonts w:asciiTheme="minorHAnsi" w:hAnsiTheme="minorHAnsi"/>
          <w:b/>
          <w:color w:val="284456"/>
          <w:sz w:val="22"/>
          <w:szCs w:val="22"/>
        </w:rPr>
        <w:t>Key competences</w:t>
      </w:r>
    </w:p>
    <w:p w:rsidR="007D3B43" w:rsidRPr="0012503A" w:rsidP="006C63E6" w14:paraId="464D3737" w14:textId="7E90763A">
      <w:pPr>
        <w:pStyle w:val="ListParagraph"/>
      </w:pPr>
      <w:r>
        <w:t>Fatigue and Damage Tolerance analysis</w:t>
      </w:r>
      <w:r w:rsidRPr="0012503A">
        <w:t xml:space="preserve">, </w:t>
      </w:r>
      <w:r w:rsidR="00BC489B">
        <w:t>Static Analysis.</w:t>
      </w:r>
    </w:p>
    <w:p w:rsidR="007D3B43" w:rsidRPr="00BC489B" w:rsidP="006C63E6" w14:paraId="1B4C099B" w14:textId="00A64912">
      <w:pPr>
        <w:pStyle w:val="ListParagraph"/>
      </w:pPr>
      <w:r w:rsidRPr="0012503A">
        <w:t xml:space="preserve">Strong Knowledge in </w:t>
      </w:r>
      <w:r w:rsidRPr="004E112B" w:rsidR="0013300C">
        <w:t>aero structural analysis using CAE tools.</w:t>
      </w:r>
    </w:p>
    <w:p w:rsidR="00BC489B" w:rsidRPr="0013300C" w:rsidP="006C63E6" w14:paraId="1658B9C7" w14:textId="64DBCAA7">
      <w:pPr>
        <w:pStyle w:val="ListParagraph"/>
      </w:pPr>
      <w:r w:rsidRPr="00B26041">
        <w:rPr>
          <w:lang w:val="en-US"/>
        </w:rPr>
        <w:t>Good</w:t>
      </w:r>
      <w:r w:rsidRPr="004E112B">
        <w:t xml:space="preserve"> working knowledge in CATIA, MS Excel, VBA Macros and in generation of stress reports.</w:t>
      </w:r>
    </w:p>
    <w:p w:rsidR="0013300C" w:rsidRPr="00BC489B" w:rsidP="006C63E6" w14:paraId="5738915E" w14:textId="302DA06F">
      <w:pPr>
        <w:pStyle w:val="ListParagraph"/>
      </w:pPr>
      <w:r w:rsidRPr="004E112B">
        <w:t xml:space="preserve">Sound working knowledge of Finite Element Analysis with hands on experience in CAE software like ISAMI, NASGRO, MSC Nastran, MSC Patran, </w:t>
      </w:r>
      <w:r>
        <w:t xml:space="preserve">SAMCEF, SAFE, </w:t>
      </w:r>
      <w:r w:rsidRPr="004E112B">
        <w:t>PSN Tools and Hypermesh.</w:t>
      </w:r>
    </w:p>
    <w:p w:rsidR="00BC489B" w:rsidP="006C63E6" w14:paraId="7B8999F0" w14:textId="77777777">
      <w:pPr>
        <w:pStyle w:val="ListParagraph"/>
      </w:pPr>
      <w:r w:rsidRPr="004E112B">
        <w:t>Well familiar with the methods of Bruhn, HSB, Bombardier manuals and Michael Niu.</w:t>
      </w:r>
    </w:p>
    <w:p w:rsidR="00BC489B" w:rsidRPr="004E112B" w:rsidP="006C63E6" w14:paraId="27B23490" w14:textId="699E5126">
      <w:pPr>
        <w:pStyle w:val="ListParagraph"/>
      </w:pPr>
      <w:r w:rsidRPr="00B26041">
        <w:rPr>
          <w:lang w:val="en-US"/>
        </w:rPr>
        <w:t>Good</w:t>
      </w:r>
      <w:r w:rsidRPr="004E112B">
        <w:t xml:space="preserve"> theoretical and experimental knowledge on mechanical behaviour of </w:t>
      </w:r>
      <w:r w:rsidRPr="002200F9">
        <w:rPr>
          <w:b/>
        </w:rPr>
        <w:t xml:space="preserve">metallic </w:t>
      </w:r>
      <w:r w:rsidRPr="002200F9">
        <w:t>and</w:t>
      </w:r>
      <w:r w:rsidRPr="002200F9">
        <w:rPr>
          <w:b/>
        </w:rPr>
        <w:t xml:space="preserve"> composite structures</w:t>
      </w:r>
      <w:r w:rsidRPr="004E112B">
        <w:t xml:space="preserve"> of </w:t>
      </w:r>
      <w:r>
        <w:t>A</w:t>
      </w:r>
      <w:r w:rsidRPr="004E112B">
        <w:t xml:space="preserve">ircraft </w:t>
      </w:r>
      <w:r>
        <w:t>Cockpit, Fuselage, W</w:t>
      </w:r>
      <w:r w:rsidRPr="004E112B">
        <w:t>ing Empennage unit</w:t>
      </w:r>
      <w:r w:rsidR="00051595">
        <w:t xml:space="preserve">, Interiors </w:t>
      </w:r>
      <w:r w:rsidRPr="004E112B" w:rsidR="00051595">
        <w:t>and</w:t>
      </w:r>
      <w:r w:rsidR="00051595">
        <w:t xml:space="preserve"> Secondary structures</w:t>
      </w:r>
      <w:r w:rsidRPr="004E112B">
        <w:t>.</w:t>
      </w:r>
    </w:p>
    <w:p w:rsidR="007D3B43" w:rsidRPr="00BC489B" w:rsidP="006C63E6" w14:paraId="4F1943DE" w14:textId="7AB994E1">
      <w:pPr>
        <w:pStyle w:val="ListParagraph"/>
        <w:rPr>
          <w:b/>
        </w:rPr>
      </w:pPr>
      <w:r w:rsidRPr="0012503A">
        <w:t>Strong Knowledge of</w:t>
      </w:r>
      <w:r w:rsidR="00995CCE">
        <w:t xml:space="preserve"> </w:t>
      </w:r>
      <w:r w:rsidR="00995CCE">
        <w:t>Airbus (A350-900/1000, A330-xxx)</w:t>
      </w:r>
      <w:r w:rsidRPr="00995CCE" w:rsidR="00995CCE">
        <w:t xml:space="preserve"> </w:t>
      </w:r>
      <w:r w:rsidR="00995CCE">
        <w:t>and</w:t>
      </w:r>
      <w:r w:rsidRPr="0012503A">
        <w:t xml:space="preserve"> Bombardier Aircraft </w:t>
      </w:r>
      <w:r w:rsidRPr="0012503A" w:rsidR="004C554B">
        <w:t>(Global 7</w:t>
      </w:r>
      <w:r w:rsidR="004C554B">
        <w:t>5</w:t>
      </w:r>
      <w:r w:rsidRPr="0012503A" w:rsidR="004C554B">
        <w:t>00)</w:t>
      </w:r>
      <w:r w:rsidRPr="00882DA9" w:rsidR="00995CCE">
        <w:t>.</w:t>
      </w:r>
      <w:bookmarkStart w:id="0" w:name="_GoBack"/>
      <w:bookmarkEnd w:id="0"/>
    </w:p>
    <w:p w:rsidR="00BC489B" w:rsidRPr="00BC489B" w:rsidP="006C63E6" w14:paraId="1FF622A8" w14:textId="409C3E55">
      <w:pPr>
        <w:pStyle w:val="ListParagraph"/>
        <w:rPr>
          <w:b/>
        </w:rPr>
      </w:pPr>
      <w:r w:rsidRPr="004E112B">
        <w:t>Good in communications, interpersonal skills and can handle tasks individually. Passionate in learning new technologies and a Quick learner.</w:t>
      </w:r>
    </w:p>
    <w:p w:rsidR="00BC489B" w:rsidRPr="00C54E94" w:rsidP="006C63E6" w14:paraId="293C255E" w14:textId="77777777">
      <w:pPr>
        <w:pStyle w:val="ListParagraph"/>
      </w:pPr>
      <w:r>
        <w:t>Capable</w:t>
      </w:r>
      <w:r w:rsidRPr="00C54E94">
        <w:t xml:space="preserve"> in F&amp;DT analysis and Static Stress Analysis of various parts for different projects.</w:t>
      </w:r>
    </w:p>
    <w:p w:rsidR="00BC489B" w:rsidRPr="004E112B" w:rsidP="006C63E6" w14:paraId="47F16F95" w14:textId="77777777">
      <w:pPr>
        <w:pStyle w:val="ListParagraph"/>
      </w:pPr>
      <w:r w:rsidRPr="00C54E94">
        <w:t>Responsible for Delivery, Schedule &amp; Quality.</w:t>
      </w:r>
    </w:p>
    <w:p w:rsidR="00BC489B" w:rsidRPr="00882DA9" w:rsidP="006C63E6" w14:paraId="5519557D" w14:textId="0BC98281">
      <w:pPr>
        <w:pStyle w:val="ListParagraph"/>
        <w:rPr>
          <w:b/>
        </w:rPr>
      </w:pPr>
      <w:r w:rsidRPr="00B26041">
        <w:rPr>
          <w:lang w:val="en-US"/>
        </w:rPr>
        <w:t>Awarded</w:t>
      </w:r>
      <w:r w:rsidRPr="004E112B">
        <w:t xml:space="preserve"> “</w:t>
      </w:r>
      <w:r w:rsidRPr="004E112B">
        <w:rPr>
          <w:b/>
        </w:rPr>
        <w:t>High Flyer</w:t>
      </w:r>
      <w:r w:rsidRPr="004E112B">
        <w:t>” by Safran Engineering Services</w:t>
      </w:r>
      <w:r>
        <w:t>, India</w:t>
      </w:r>
      <w:r w:rsidRPr="004E112B">
        <w:t xml:space="preserve"> for excellent Performance in terms of qualit</w:t>
      </w:r>
      <w:r>
        <w:t xml:space="preserve">y, </w:t>
      </w:r>
      <w:r w:rsidRPr="004E112B">
        <w:t>productivity</w:t>
      </w:r>
      <w:r>
        <w:t xml:space="preserve"> and Delivery</w:t>
      </w:r>
      <w:r w:rsidRPr="004E112B">
        <w:t>.</w:t>
      </w:r>
    </w:p>
    <w:p w:rsidR="00761015" w:rsidRPr="00882DA9" w:rsidP="00DC26B3" w14:paraId="543573ED" w14:textId="77777777">
      <w:pPr>
        <w:ind w:left="426"/>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7"/>
      </w:tblGrid>
      <w:tr w14:paraId="0B747118" w14:textId="77777777" w:rsidTr="006F7E51">
        <w:tblPrEx>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512"/>
        </w:trPr>
        <w:tc>
          <w:tcPr>
            <w:tcW w:w="9773" w:type="dxa"/>
            <w:shd w:val="clear" w:color="auto" w:fill="284456"/>
            <w:vAlign w:val="center"/>
          </w:tcPr>
          <w:p w:rsidR="00761015" w:rsidP="00761015" w14:paraId="21AD2BC2" w14:textId="77777777">
            <w:pPr>
              <w:spacing w:before="0"/>
              <w:ind w:left="0"/>
              <w:jc w:val="center"/>
              <w:rPr>
                <w:rFonts w:asciiTheme="minorHAnsi" w:hAnsiTheme="minorHAnsi" w:cstheme="minorHAnsi"/>
              </w:rPr>
            </w:pPr>
            <w:r>
              <w:rPr>
                <w:rFonts w:asciiTheme="minorHAnsi" w:hAnsiTheme="minorHAnsi" w:cstheme="minorHAnsi"/>
                <w:b/>
                <w:noProof/>
                <w:color w:val="FFFFFF"/>
                <w:sz w:val="28"/>
                <w:lang w:val="en-US"/>
              </w:rPr>
              <w:drawing>
                <wp:anchor distT="0" distB="0" distL="114300" distR="114300" simplePos="0" relativeHeight="251661312" behindDoc="0" locked="0" layoutInCell="1" allowOverlap="1">
                  <wp:simplePos x="0" y="0"/>
                  <wp:positionH relativeFrom="column">
                    <wp:posOffset>2196169</wp:posOffset>
                  </wp:positionH>
                  <wp:positionV relativeFrom="paragraph">
                    <wp:posOffset>-33212</wp:posOffset>
                  </wp:positionV>
                  <wp:extent cx="215900" cy="21590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9879" name="white-graduation-cap-512.png"/>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14:sizeRelH relativeFrom="margin">
                    <wp14:pctWidth>0</wp14:pctWidth>
                  </wp14:sizeRelH>
                  <wp14:sizeRelV relativeFrom="margin">
                    <wp14:pctHeight>0</wp14:pctHeight>
                  </wp14:sizeRelV>
                </wp:anchor>
              </w:drawing>
            </w:r>
            <w:r w:rsidRPr="006B5906">
              <w:rPr>
                <w:rFonts w:asciiTheme="minorHAnsi" w:eastAsiaTheme="minorEastAsia" w:hAnsiTheme="minorHAnsi" w:cstheme="minorHAnsi"/>
                <w:b/>
                <w:bCs/>
                <w:color w:val="FFFFFF"/>
                <w:sz w:val="28"/>
                <w:szCs w:val="28"/>
                <w:lang w:val="en-GB"/>
              </w:rPr>
              <w:t>EDUCATION</w:t>
            </w:r>
          </w:p>
        </w:tc>
      </w:tr>
    </w:tbl>
    <w:p w:rsidR="007D3B43" w:rsidRPr="006B5906" w:rsidP="002E10E3" w14:paraId="0D23615D" w14:textId="77777777">
      <w:pPr>
        <w:spacing w:before="0"/>
        <w:ind w:left="426"/>
        <w:rPr>
          <w:rFonts w:asciiTheme="minorHAnsi" w:hAnsiTheme="minorHAnsi" w:cstheme="minorHAnsi"/>
        </w:rPr>
      </w:pPr>
    </w:p>
    <w:p w:rsidR="00EA25D1" w:rsidP="006C63E6" w14:paraId="236E223C" w14:textId="77777777">
      <w:pPr>
        <w:pStyle w:val="ListParagraph"/>
        <w:sectPr w:rsidSect="00EA25D1">
          <w:headerReference w:type="default" r:id="rId11"/>
          <w:footerReference w:type="even" r:id="rId12"/>
          <w:footerReference w:type="default" r:id="rId13"/>
          <w:type w:val="continuous"/>
          <w:pgSz w:w="12242" w:h="15842" w:code="1"/>
          <w:pgMar w:top="694" w:right="1325" w:bottom="720" w:left="1134" w:header="709" w:footer="283" w:gutter="0"/>
          <w:cols w:space="708"/>
          <w:docGrid w:linePitch="360"/>
        </w:sectPr>
      </w:pPr>
    </w:p>
    <w:p w:rsidR="00CB557D" w:rsidP="006C63E6" w14:paraId="76D76938" w14:textId="77777777">
      <w:pPr>
        <w:pStyle w:val="ListParagraph"/>
      </w:pPr>
      <w:r w:rsidRPr="009A6E4D">
        <w:t xml:space="preserve">School – </w:t>
      </w:r>
      <w:r>
        <w:t>12</w:t>
      </w:r>
      <w:r w:rsidRPr="009A6E4D">
        <w:t>Years</w:t>
      </w:r>
    </w:p>
    <w:p w:rsidR="00CB557D" w:rsidP="006C63E6" w14:paraId="7D3421B8" w14:textId="3039A1B9">
      <w:pPr>
        <w:pStyle w:val="ListParagraph"/>
      </w:pPr>
      <w:r>
        <w:t>Bachelors</w:t>
      </w:r>
      <w:r>
        <w:t xml:space="preserve"> – 4 years </w:t>
      </w:r>
    </w:p>
    <w:p w:rsidR="007D3B43" w:rsidRPr="00993878" w:rsidP="00CB557D" w14:paraId="2E09F1F7" w14:textId="6DC8BF31">
      <w:pPr>
        <w:ind w:left="851"/>
      </w:pPr>
      <w:r w:rsidRPr="00CB557D">
        <w:rPr>
          <w:rFonts w:asciiTheme="minorHAnsi" w:hAnsiTheme="minorHAnsi" w:cstheme="minorHAnsi"/>
          <w:color w:val="284456"/>
          <w:lang w:val="en-GB"/>
        </w:rPr>
        <w:t>(Mechanical Engineering</w:t>
      </w:r>
      <w:r w:rsidR="00F1369B">
        <w:rPr>
          <w:rFonts w:asciiTheme="minorHAnsi" w:hAnsiTheme="minorHAnsi" w:cstheme="minorHAnsi"/>
          <w:color w:val="284456"/>
          <w:lang w:val="en-GB"/>
        </w:rPr>
        <w:t xml:space="preserve"> - 2009</w:t>
      </w:r>
      <w:r w:rsidRPr="00CB557D">
        <w:rPr>
          <w:rFonts w:asciiTheme="minorHAnsi" w:hAnsiTheme="minorHAnsi" w:cstheme="minorHAnsi"/>
          <w:color w:val="284456"/>
          <w:lang w:val="en-GB"/>
        </w:rPr>
        <w:t>)</w:t>
      </w:r>
    </w:p>
    <w:p w:rsidR="00EA25D1" w:rsidRPr="009A6E4D" w:rsidP="00EA25D1" w14:paraId="4E946BFE" w14:textId="77777777">
      <w:pPr>
        <w:spacing w:before="0" w:line="240" w:lineRule="auto"/>
        <w:rPr>
          <w:rFonts w:asciiTheme="minorHAnsi" w:hAnsiTheme="minorHAnsi" w:cstheme="minorHAnsi"/>
          <w:b/>
          <w:color w:val="284456"/>
        </w:rPr>
      </w:pPr>
    </w:p>
    <w:p w:rsidR="007D3B43" w:rsidP="006C63E6" w14:paraId="2EFFD241" w14:textId="4E9C39C5">
      <w:pPr>
        <w:pStyle w:val="ListParagraph"/>
      </w:pPr>
      <w:r>
        <w:t>Masters</w:t>
      </w:r>
      <w:r w:rsidRPr="00882DA9">
        <w:t xml:space="preserve"> –</w:t>
      </w:r>
      <w:r>
        <w:t xml:space="preserve"> 2</w:t>
      </w:r>
      <w:r w:rsidRPr="00882DA9">
        <w:t xml:space="preserve"> Years</w:t>
      </w:r>
      <w:r w:rsidRPr="007D3B43">
        <w:t xml:space="preserve"> </w:t>
      </w:r>
    </w:p>
    <w:p w:rsidR="007D3B43" w:rsidRPr="00D71216" w:rsidP="00D71216" w14:paraId="2731DF6E" w14:textId="495B9D1B">
      <w:pPr>
        <w:ind w:left="851"/>
        <w:rPr>
          <w:rFonts w:asciiTheme="minorHAnsi" w:hAnsiTheme="minorHAnsi" w:cstheme="minorHAnsi"/>
          <w:color w:val="284456"/>
          <w:lang w:val="en-GB"/>
        </w:rPr>
      </w:pPr>
      <w:r w:rsidRPr="00D71216">
        <w:rPr>
          <w:rFonts w:asciiTheme="minorHAnsi" w:hAnsiTheme="minorHAnsi" w:cstheme="minorHAnsi"/>
          <w:color w:val="284456"/>
          <w:lang w:val="en-GB"/>
        </w:rPr>
        <w:t>(Machine Design</w:t>
      </w:r>
      <w:r w:rsidR="00F1369B">
        <w:rPr>
          <w:rFonts w:asciiTheme="minorHAnsi" w:hAnsiTheme="minorHAnsi" w:cstheme="minorHAnsi"/>
          <w:color w:val="284456"/>
          <w:lang w:val="en-GB"/>
        </w:rPr>
        <w:t xml:space="preserve"> - 2011</w:t>
      </w:r>
      <w:r w:rsidRPr="00D71216">
        <w:rPr>
          <w:rFonts w:asciiTheme="minorHAnsi" w:hAnsiTheme="minorHAnsi" w:cstheme="minorHAnsi"/>
          <w:color w:val="284456"/>
          <w:lang w:val="en-GB"/>
        </w:rPr>
        <w:t>)</w:t>
      </w:r>
    </w:p>
    <w:p w:rsidR="00EA25D1" w:rsidRPr="00D71216" w:rsidP="00D71216" w14:paraId="3F55544E" w14:textId="77777777">
      <w:pPr>
        <w:ind w:left="851"/>
        <w:rPr>
          <w:rFonts w:asciiTheme="minorHAnsi" w:hAnsiTheme="minorHAnsi" w:cstheme="minorHAnsi"/>
          <w:color w:val="284456"/>
          <w:lang w:val="en-GB"/>
        </w:rPr>
        <w:sectPr w:rsidSect="00EA25D1">
          <w:type w:val="continuous"/>
          <w:pgSz w:w="12242" w:h="15842" w:code="1"/>
          <w:pgMar w:top="694" w:right="1325" w:bottom="720" w:left="1134" w:header="709" w:footer="283" w:gutter="0"/>
          <w:cols w:num="2" w:space="708"/>
          <w:docGrid w:linePitch="360"/>
        </w:sect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7"/>
      </w:tblGrid>
      <w:tr w14:paraId="7BD8CD63" w14:textId="77777777" w:rsidTr="00EA25D1">
        <w:tblPrEx>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56"/>
        </w:trPr>
        <w:tc>
          <w:tcPr>
            <w:tcW w:w="9357" w:type="dxa"/>
            <w:shd w:val="clear" w:color="auto" w:fill="284456"/>
            <w:vAlign w:val="center"/>
          </w:tcPr>
          <w:p w:rsidR="00761015" w:rsidP="00943BEC" w14:paraId="479009E7" w14:textId="77777777">
            <w:pPr>
              <w:spacing w:before="0"/>
              <w:ind w:left="0"/>
              <w:jc w:val="center"/>
              <w:rPr>
                <w:rFonts w:asciiTheme="minorHAnsi" w:hAnsiTheme="minorHAnsi" w:cstheme="minorHAnsi"/>
              </w:rPr>
            </w:pPr>
            <w:r>
              <w:rPr>
                <w:rFonts w:asciiTheme="minorHAnsi" w:eastAsiaTheme="minorEastAsia" w:hAnsiTheme="minorHAnsi" w:cstheme="minorHAnsi"/>
                <w:b/>
                <w:bCs/>
                <w:noProof/>
                <w:color w:val="FFFFFF"/>
                <w:sz w:val="28"/>
                <w:szCs w:val="28"/>
                <w:lang w:val="en-US"/>
              </w:rPr>
              <w:drawing>
                <wp:anchor distT="0" distB="0" distL="114300" distR="114300" simplePos="0" relativeHeight="251662336" behindDoc="0" locked="0" layoutInCell="1" allowOverlap="1">
                  <wp:simplePos x="0" y="0"/>
                  <wp:positionH relativeFrom="column">
                    <wp:posOffset>2309495</wp:posOffset>
                  </wp:positionH>
                  <wp:positionV relativeFrom="paragraph">
                    <wp:posOffset>-41275</wp:posOffset>
                  </wp:positionV>
                  <wp:extent cx="287655" cy="21590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66550" name="icon-language.png"/>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a:xfrm>
                            <a:off x="0" y="0"/>
                            <a:ext cx="287655" cy="215900"/>
                          </a:xfrm>
                          <a:prstGeom prst="rect">
                            <a:avLst/>
                          </a:prstGeom>
                        </pic:spPr>
                      </pic:pic>
                    </a:graphicData>
                  </a:graphic>
                  <wp14:sizeRelH relativeFrom="margin">
                    <wp14:pctWidth>0</wp14:pctWidth>
                  </wp14:sizeRelH>
                  <wp14:sizeRelV relativeFrom="margin">
                    <wp14:pctHeight>0</wp14:pctHeight>
                  </wp14:sizeRelV>
                </wp:anchor>
              </w:drawing>
            </w:r>
            <w:r w:rsidRPr="006B5906">
              <w:rPr>
                <w:rFonts w:asciiTheme="minorHAnsi" w:eastAsiaTheme="minorEastAsia" w:hAnsiTheme="minorHAnsi" w:cstheme="minorHAnsi"/>
                <w:b/>
                <w:bCs/>
                <w:color w:val="FFFFFF"/>
                <w:sz w:val="28"/>
                <w:szCs w:val="28"/>
                <w:lang w:val="en-GB"/>
              </w:rPr>
              <w:t>SKILLS</w:t>
            </w:r>
          </w:p>
        </w:tc>
      </w:tr>
    </w:tbl>
    <w:tbl>
      <w:tblPr>
        <w:tblpPr w:leftFromText="141" w:rightFromText="141" w:vertAnchor="text" w:horzAnchor="margin" w:tblpX="283" w:tblpY="116"/>
        <w:tblW w:w="4336" w:type="pct"/>
        <w:tblCellMar>
          <w:left w:w="0" w:type="dxa"/>
          <w:right w:w="0" w:type="dxa"/>
        </w:tblCellMar>
        <w:tblLook w:val="04A0"/>
      </w:tblPr>
      <w:tblGrid>
        <w:gridCol w:w="2120"/>
        <w:gridCol w:w="2433"/>
        <w:gridCol w:w="2896"/>
        <w:gridCol w:w="1035"/>
      </w:tblGrid>
      <w:tr w14:paraId="062B31D7" w14:textId="77777777" w:rsidTr="00CB557D">
        <w:tblPrEx>
          <w:tblW w:w="4336" w:type="pct"/>
          <w:tblCellMar>
            <w:left w:w="0" w:type="dxa"/>
            <w:right w:w="0" w:type="dxa"/>
          </w:tblCellMar>
          <w:tblLook w:val="04A0"/>
        </w:tblPrEx>
        <w:trPr>
          <w:trHeight w:val="300"/>
        </w:trPr>
        <w:tc>
          <w:tcPr>
            <w:tcW w:w="1249" w:type="pct"/>
            <w:shd w:val="clear" w:color="auto" w:fill="auto"/>
            <w:noWrap/>
            <w:vAlign w:val="center"/>
            <w:hideMark/>
          </w:tcPr>
          <w:p w:rsidR="00761015" w:rsidRPr="00882DA9" w:rsidP="006C63E6" w14:paraId="474C5370" w14:textId="569C9EF5">
            <w:pPr>
              <w:pStyle w:val="ListParagraph"/>
              <w:rPr>
                <w:rFonts w:eastAsia="Wingdings"/>
                <w:color w:val="E25B00"/>
                <w:sz w:val="12"/>
                <w:szCs w:val="12"/>
              </w:rPr>
            </w:pPr>
            <w:r>
              <w:t>Deutsch</w:t>
            </w:r>
          </w:p>
        </w:tc>
        <w:tc>
          <w:tcPr>
            <w:tcW w:w="1434" w:type="pct"/>
            <w:shd w:val="clear" w:color="auto" w:fill="auto"/>
            <w:vAlign w:val="center"/>
          </w:tcPr>
          <w:p w:rsidR="00761015" w:rsidRPr="006B5906" w:rsidP="00E70C03" w14:paraId="5629CEEC" w14:textId="6D68E1E0">
            <w:pPr>
              <w:spacing w:before="0" w:line="276" w:lineRule="auto"/>
              <w:ind w:left="426"/>
              <w:rPr>
                <w:rFonts w:eastAsia="Wingdings" w:asciiTheme="minorHAnsi" w:hAnsiTheme="minorHAnsi" w:cstheme="minorHAnsi"/>
                <w:b/>
                <w:bCs/>
                <w:color w:val="E26A0A"/>
                <w:sz w:val="22"/>
                <w:szCs w:val="22"/>
              </w:rPr>
            </w:pPr>
            <w:r w:rsidRPr="00BD005C">
              <w:rPr>
                <w:rFonts w:ascii="Wingdings" w:eastAsia="Wingdings" w:hAnsi="Wingdings" w:cs="Wingdings"/>
                <w:color w:val="E63312"/>
                <w:sz w:val="22"/>
                <w:szCs w:val="22"/>
              </w:rPr>
              <w:sym w:font="Wingdings" w:char="F06E"/>
            </w:r>
            <w:r w:rsidRPr="00BD005C" w:rsidR="00E70C03">
              <w:rPr>
                <w:rFonts w:ascii="Wingdings" w:eastAsia="Wingdings" w:hAnsi="Wingdings" w:cs="Wingdings"/>
                <w:color w:val="E63312"/>
                <w:sz w:val="22"/>
                <w:szCs w:val="22"/>
              </w:rPr>
              <w:sym w:font="Wingdings" w:char="F06E"/>
            </w:r>
            <w:r w:rsidRPr="00BD005C" w:rsidR="00E70C03">
              <w:rPr>
                <w:rFonts w:ascii="Wingdings" w:eastAsia="Wingdings" w:hAnsi="Wingdings" w:cs="Wingdings"/>
                <w:color w:val="E63312"/>
                <w:sz w:val="22"/>
                <w:szCs w:val="22"/>
              </w:rPr>
              <w:sym w:font="Wingdings" w:char="F06E"/>
            </w:r>
            <w:r w:rsidRPr="00BD005C" w:rsidR="00CB557D">
              <w:rPr>
                <w:rFonts w:ascii="Wingdings" w:eastAsia="Wingdings" w:hAnsi="Wingdings" w:cs="Wingdings"/>
                <w:b/>
                <w:bCs/>
                <w:color w:val="D2CCBD"/>
                <w:sz w:val="22"/>
                <w:szCs w:val="22"/>
                <w:shd w:val="clear" w:color="auto" w:fill="FFFFFF" w:themeFill="background1"/>
              </w:rPr>
              <w:sym w:font="Wingdings" w:char="F06E"/>
            </w:r>
            <w:r w:rsidRPr="00BD005C" w:rsidR="00CB557D">
              <w:rPr>
                <w:rFonts w:ascii="Wingdings" w:eastAsia="Wingdings" w:hAnsi="Wingdings" w:cs="Wingdings"/>
                <w:b/>
                <w:bCs/>
                <w:color w:val="D2CCBD"/>
                <w:sz w:val="22"/>
                <w:szCs w:val="22"/>
                <w:shd w:val="clear" w:color="auto" w:fill="FFFFFF" w:themeFill="background1"/>
              </w:rPr>
              <w:sym w:font="Wingdings" w:char="F06E"/>
            </w:r>
          </w:p>
        </w:tc>
        <w:tc>
          <w:tcPr>
            <w:tcW w:w="1707" w:type="pct"/>
            <w:shd w:val="clear" w:color="auto" w:fill="auto"/>
            <w:vAlign w:val="center"/>
          </w:tcPr>
          <w:p w:rsidR="00761015" w:rsidRPr="006B5906" w:rsidP="006C63E6" w14:paraId="1CF40868" w14:textId="21A96022">
            <w:pPr>
              <w:pStyle w:val="ListParagraph"/>
              <w:numPr>
                <w:ilvl w:val="0"/>
                <w:numId w:val="2"/>
              </w:numPr>
              <w:rPr>
                <w:rFonts w:eastAsia="Wingdings"/>
                <w:color w:val="E25B00"/>
                <w:sz w:val="12"/>
                <w:szCs w:val="12"/>
              </w:rPr>
            </w:pPr>
            <w:r>
              <w:t>Hypermesh</w:t>
            </w:r>
          </w:p>
        </w:tc>
        <w:tc>
          <w:tcPr>
            <w:tcW w:w="610" w:type="pct"/>
            <w:shd w:val="clear" w:color="auto" w:fill="auto"/>
            <w:vAlign w:val="center"/>
          </w:tcPr>
          <w:p w:rsidR="00761015" w:rsidRPr="006B5906" w:rsidP="00AC7937" w14:paraId="58F33AFF" w14:textId="77777777">
            <w:pPr>
              <w:spacing w:before="0" w:line="276" w:lineRule="auto"/>
              <w:ind w:left="426" w:hanging="213"/>
              <w:rPr>
                <w:rFonts w:eastAsia="Wingdings" w:asciiTheme="minorHAnsi" w:hAnsiTheme="minorHAnsi" w:cstheme="minorHAnsi"/>
                <w:b/>
                <w:bCs/>
                <w:color w:val="E26A0A"/>
                <w:sz w:val="22"/>
                <w:szCs w:val="22"/>
              </w:rPr>
            </w:pP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D2CCBD"/>
                <w:sz w:val="22"/>
                <w:szCs w:val="22"/>
                <w:shd w:val="clear" w:color="auto" w:fill="FFFFFF" w:themeFill="background1"/>
              </w:rPr>
              <w:sym w:font="Wingdings" w:char="F06E"/>
            </w:r>
          </w:p>
        </w:tc>
      </w:tr>
      <w:tr w14:paraId="236EEBB8" w14:textId="77777777" w:rsidTr="00CB557D">
        <w:tblPrEx>
          <w:tblW w:w="4336" w:type="pct"/>
          <w:tblCellMar>
            <w:left w:w="0" w:type="dxa"/>
            <w:right w:w="0" w:type="dxa"/>
          </w:tblCellMar>
          <w:tblLook w:val="04A0"/>
        </w:tblPrEx>
        <w:trPr>
          <w:trHeight w:val="300"/>
        </w:trPr>
        <w:tc>
          <w:tcPr>
            <w:tcW w:w="1249" w:type="pct"/>
            <w:shd w:val="clear" w:color="auto" w:fill="auto"/>
            <w:noWrap/>
            <w:vAlign w:val="center"/>
            <w:hideMark/>
          </w:tcPr>
          <w:p w:rsidR="00CB557D" w:rsidRPr="00882DA9" w:rsidP="006C63E6" w14:paraId="4223B97B" w14:textId="77777777">
            <w:pPr>
              <w:pStyle w:val="ListParagraph"/>
              <w:rPr>
                <w:rFonts w:eastAsia="Wingdings"/>
                <w:color w:val="E25B00"/>
                <w:sz w:val="12"/>
                <w:szCs w:val="12"/>
              </w:rPr>
            </w:pPr>
            <w:r w:rsidRPr="00882DA9">
              <w:t>English</w:t>
            </w:r>
          </w:p>
        </w:tc>
        <w:tc>
          <w:tcPr>
            <w:tcW w:w="1434" w:type="pct"/>
            <w:shd w:val="clear" w:color="auto" w:fill="auto"/>
            <w:noWrap/>
            <w:vAlign w:val="center"/>
          </w:tcPr>
          <w:p w:rsidR="00CB557D" w:rsidRPr="006B5906" w:rsidP="00CB557D" w14:paraId="6F8F7C3F" w14:textId="35A53572">
            <w:pPr>
              <w:spacing w:before="0" w:line="276" w:lineRule="auto"/>
              <w:ind w:left="426"/>
              <w:rPr>
                <w:rFonts w:eastAsia="Wingdings" w:asciiTheme="minorHAnsi" w:hAnsiTheme="minorHAnsi" w:cstheme="minorHAnsi"/>
                <w:b/>
                <w:bCs/>
                <w:color w:val="E26A0A"/>
                <w:sz w:val="22"/>
                <w:szCs w:val="22"/>
              </w:rPr>
            </w:pP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p>
        </w:tc>
        <w:tc>
          <w:tcPr>
            <w:tcW w:w="1707" w:type="pct"/>
            <w:shd w:val="clear" w:color="auto" w:fill="auto"/>
            <w:vAlign w:val="center"/>
          </w:tcPr>
          <w:p w:rsidR="00CB557D" w:rsidRPr="006B5906" w:rsidP="006C63E6" w14:paraId="6E9E718C" w14:textId="2968DD5D">
            <w:pPr>
              <w:pStyle w:val="ListParagraph"/>
              <w:numPr>
                <w:ilvl w:val="0"/>
                <w:numId w:val="2"/>
              </w:numPr>
              <w:rPr>
                <w:rFonts w:eastAsia="Wingdings"/>
                <w:color w:val="E25B00"/>
                <w:sz w:val="12"/>
                <w:szCs w:val="12"/>
              </w:rPr>
            </w:pPr>
            <w:r>
              <w:t>PATRAN/NASTRAN</w:t>
            </w:r>
          </w:p>
        </w:tc>
        <w:tc>
          <w:tcPr>
            <w:tcW w:w="610" w:type="pct"/>
            <w:shd w:val="clear" w:color="auto" w:fill="auto"/>
            <w:vAlign w:val="center"/>
          </w:tcPr>
          <w:p w:rsidR="00CB557D" w:rsidRPr="006B5906" w:rsidP="00CB557D" w14:paraId="4F770105" w14:textId="1FF16A8C">
            <w:pPr>
              <w:spacing w:before="0" w:line="276" w:lineRule="auto"/>
              <w:ind w:left="426" w:hanging="213"/>
              <w:rPr>
                <w:rFonts w:eastAsia="Wingdings" w:asciiTheme="minorHAnsi" w:hAnsiTheme="minorHAnsi" w:cstheme="minorHAnsi"/>
                <w:b/>
                <w:bCs/>
                <w:color w:val="E26A0A"/>
                <w:sz w:val="22"/>
                <w:szCs w:val="22"/>
              </w:rPr>
            </w:pP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D2CCBD"/>
                <w:sz w:val="22"/>
                <w:szCs w:val="22"/>
                <w:shd w:val="clear" w:color="auto" w:fill="FFFFFF" w:themeFill="background1"/>
              </w:rPr>
              <w:sym w:font="Wingdings" w:char="F06E"/>
            </w:r>
          </w:p>
        </w:tc>
      </w:tr>
      <w:tr w14:paraId="1A60CFF6" w14:textId="77777777" w:rsidTr="00CB557D">
        <w:tblPrEx>
          <w:tblW w:w="4336" w:type="pct"/>
          <w:tblCellMar>
            <w:left w:w="0" w:type="dxa"/>
            <w:right w:w="0" w:type="dxa"/>
          </w:tblCellMar>
          <w:tblLook w:val="04A0"/>
        </w:tblPrEx>
        <w:trPr>
          <w:trHeight w:val="300"/>
        </w:trPr>
        <w:tc>
          <w:tcPr>
            <w:tcW w:w="1249" w:type="pct"/>
            <w:shd w:val="clear" w:color="auto" w:fill="auto"/>
            <w:noWrap/>
            <w:vAlign w:val="center"/>
            <w:hideMark/>
          </w:tcPr>
          <w:p w:rsidR="00CB557D" w:rsidRPr="006B5906" w:rsidP="006C63E6" w14:paraId="7155AF95" w14:textId="77777777">
            <w:pPr>
              <w:pStyle w:val="ListParagraph"/>
              <w:rPr>
                <w:rFonts w:eastAsia="Wingdings"/>
                <w:color w:val="E25B00"/>
                <w:sz w:val="12"/>
                <w:szCs w:val="12"/>
              </w:rPr>
            </w:pPr>
            <w:r w:rsidRPr="006B5906">
              <w:t>Catia V5</w:t>
            </w:r>
          </w:p>
        </w:tc>
        <w:tc>
          <w:tcPr>
            <w:tcW w:w="1434" w:type="pct"/>
            <w:shd w:val="clear" w:color="auto" w:fill="auto"/>
            <w:noWrap/>
            <w:vAlign w:val="center"/>
          </w:tcPr>
          <w:p w:rsidR="00CB557D" w:rsidRPr="006B5906" w:rsidP="00CB557D" w14:paraId="7F3DDABD" w14:textId="77777777">
            <w:pPr>
              <w:spacing w:before="0" w:line="276" w:lineRule="auto"/>
              <w:ind w:left="426"/>
              <w:rPr>
                <w:rFonts w:eastAsia="Wingdings" w:asciiTheme="minorHAnsi" w:hAnsiTheme="minorHAnsi" w:cstheme="minorHAnsi"/>
                <w:color w:val="E26A0A"/>
                <w:sz w:val="22"/>
                <w:szCs w:val="22"/>
              </w:rPr>
            </w:pP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D2CCBD"/>
                <w:sz w:val="22"/>
                <w:szCs w:val="22"/>
                <w:shd w:val="clear" w:color="auto" w:fill="FFFFFF" w:themeFill="background1"/>
              </w:rPr>
              <w:sym w:font="Wingdings" w:char="F06E"/>
            </w:r>
          </w:p>
        </w:tc>
        <w:tc>
          <w:tcPr>
            <w:tcW w:w="1707" w:type="pct"/>
            <w:shd w:val="clear" w:color="auto" w:fill="auto"/>
            <w:vAlign w:val="center"/>
          </w:tcPr>
          <w:p w:rsidR="00CB557D" w:rsidRPr="006B5906" w:rsidP="006C63E6" w14:paraId="02FD8F5B" w14:textId="19B123DD">
            <w:pPr>
              <w:pStyle w:val="ListParagraph"/>
              <w:numPr>
                <w:ilvl w:val="0"/>
                <w:numId w:val="2"/>
              </w:numPr>
              <w:rPr>
                <w:rFonts w:eastAsia="Wingdings"/>
                <w:color w:val="E25B00"/>
                <w:sz w:val="12"/>
                <w:szCs w:val="12"/>
              </w:rPr>
            </w:pPr>
            <w:r>
              <w:t>SAMCEF</w:t>
            </w:r>
          </w:p>
        </w:tc>
        <w:tc>
          <w:tcPr>
            <w:tcW w:w="610" w:type="pct"/>
            <w:shd w:val="clear" w:color="auto" w:fill="auto"/>
            <w:vAlign w:val="center"/>
          </w:tcPr>
          <w:p w:rsidR="00CB557D" w:rsidRPr="006B5906" w:rsidP="00CB557D" w14:paraId="547151ED" w14:textId="05D0F93C">
            <w:pPr>
              <w:spacing w:before="0" w:line="276" w:lineRule="auto"/>
              <w:ind w:left="426" w:hanging="213"/>
              <w:rPr>
                <w:rFonts w:eastAsia="Wingdings" w:asciiTheme="minorHAnsi" w:hAnsiTheme="minorHAnsi" w:cstheme="minorHAnsi"/>
                <w:color w:val="E26A0A"/>
                <w:sz w:val="22"/>
                <w:szCs w:val="22"/>
              </w:rPr>
            </w:pP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b/>
                <w:bCs/>
                <w:color w:val="D2CCBD"/>
                <w:sz w:val="22"/>
                <w:szCs w:val="22"/>
                <w:shd w:val="clear" w:color="auto" w:fill="FFFFFF" w:themeFill="background1"/>
              </w:rPr>
              <w:sym w:font="Wingdings" w:char="F06E"/>
            </w:r>
          </w:p>
        </w:tc>
      </w:tr>
      <w:tr w14:paraId="22CB9DF3" w14:textId="77777777" w:rsidTr="00CB557D">
        <w:tblPrEx>
          <w:tblW w:w="4336" w:type="pct"/>
          <w:tblCellMar>
            <w:left w:w="0" w:type="dxa"/>
            <w:right w:w="0" w:type="dxa"/>
          </w:tblCellMar>
          <w:tblLook w:val="04A0"/>
        </w:tblPrEx>
        <w:trPr>
          <w:trHeight w:val="300"/>
        </w:trPr>
        <w:tc>
          <w:tcPr>
            <w:tcW w:w="1249" w:type="pct"/>
            <w:shd w:val="clear" w:color="auto" w:fill="auto"/>
            <w:noWrap/>
            <w:vAlign w:val="center"/>
            <w:hideMark/>
          </w:tcPr>
          <w:p w:rsidR="00CB557D" w:rsidRPr="006B5906" w:rsidP="006C63E6" w14:paraId="0F16D933" w14:textId="5FBDF975">
            <w:pPr>
              <w:pStyle w:val="ListParagraph"/>
              <w:rPr>
                <w:rFonts w:eastAsia="Wingdings"/>
                <w:color w:val="E25B00"/>
                <w:sz w:val="12"/>
                <w:szCs w:val="12"/>
              </w:rPr>
            </w:pPr>
            <w:r>
              <w:t>NASGRO</w:t>
            </w:r>
          </w:p>
        </w:tc>
        <w:tc>
          <w:tcPr>
            <w:tcW w:w="1434" w:type="pct"/>
            <w:shd w:val="clear" w:color="auto" w:fill="auto"/>
            <w:noWrap/>
            <w:vAlign w:val="center"/>
          </w:tcPr>
          <w:p w:rsidR="00CB557D" w:rsidRPr="006B5906" w:rsidP="00CB557D" w14:paraId="7A974248" w14:textId="56C93DA2">
            <w:pPr>
              <w:spacing w:before="0" w:line="276" w:lineRule="auto"/>
              <w:ind w:left="426"/>
              <w:rPr>
                <w:rFonts w:eastAsia="Wingdings" w:asciiTheme="minorHAnsi" w:hAnsiTheme="minorHAnsi" w:cstheme="minorHAnsi"/>
                <w:color w:val="E26A0A"/>
                <w:sz w:val="22"/>
                <w:szCs w:val="22"/>
              </w:rPr>
            </w:pP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D2CCBD"/>
                <w:sz w:val="22"/>
                <w:szCs w:val="22"/>
                <w:shd w:val="clear" w:color="auto" w:fill="FFFFFF" w:themeFill="background1"/>
              </w:rPr>
              <w:sym w:font="Wingdings" w:char="F06E"/>
            </w:r>
          </w:p>
        </w:tc>
        <w:tc>
          <w:tcPr>
            <w:tcW w:w="1707" w:type="pct"/>
            <w:shd w:val="clear" w:color="auto" w:fill="auto"/>
            <w:vAlign w:val="center"/>
          </w:tcPr>
          <w:p w:rsidR="00CB557D" w:rsidRPr="006B5906" w:rsidP="006C63E6" w14:paraId="17D6AC4F" w14:textId="3863EA0C">
            <w:pPr>
              <w:pStyle w:val="ListParagraph"/>
              <w:numPr>
                <w:ilvl w:val="0"/>
                <w:numId w:val="2"/>
              </w:numPr>
              <w:rPr>
                <w:rFonts w:eastAsia="Wingdings"/>
                <w:color w:val="E25B00"/>
                <w:sz w:val="12"/>
                <w:szCs w:val="12"/>
              </w:rPr>
            </w:pPr>
            <w:r w:rsidRPr="006B5906">
              <w:t>Microsoft Office Suite</w:t>
            </w:r>
          </w:p>
        </w:tc>
        <w:tc>
          <w:tcPr>
            <w:tcW w:w="610" w:type="pct"/>
            <w:shd w:val="clear" w:color="auto" w:fill="auto"/>
            <w:vAlign w:val="center"/>
          </w:tcPr>
          <w:p w:rsidR="00CB557D" w:rsidRPr="006B5906" w:rsidP="00CB557D" w14:paraId="219D18C2" w14:textId="3AE0CDFA">
            <w:pPr>
              <w:spacing w:before="0" w:line="276" w:lineRule="auto"/>
              <w:ind w:left="426" w:hanging="213"/>
              <w:rPr>
                <w:rFonts w:eastAsia="Wingdings" w:asciiTheme="minorHAnsi" w:hAnsiTheme="minorHAnsi" w:cstheme="minorHAnsi"/>
                <w:color w:val="E26A0A"/>
                <w:sz w:val="22"/>
                <w:szCs w:val="22"/>
              </w:rPr>
            </w:pP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p>
        </w:tc>
      </w:tr>
      <w:tr w14:paraId="233FE1CA" w14:textId="77777777" w:rsidTr="00CB557D">
        <w:tblPrEx>
          <w:tblW w:w="4336" w:type="pct"/>
          <w:tblCellMar>
            <w:left w:w="0" w:type="dxa"/>
            <w:right w:w="0" w:type="dxa"/>
          </w:tblCellMar>
          <w:tblLook w:val="04A0"/>
        </w:tblPrEx>
        <w:trPr>
          <w:trHeight w:val="300"/>
        </w:trPr>
        <w:tc>
          <w:tcPr>
            <w:tcW w:w="1249" w:type="pct"/>
            <w:shd w:val="clear" w:color="auto" w:fill="auto"/>
            <w:noWrap/>
            <w:vAlign w:val="center"/>
          </w:tcPr>
          <w:p w:rsidR="00CB557D" w:rsidP="006C63E6" w14:paraId="1861DF7A" w14:textId="5D12DFC9">
            <w:pPr>
              <w:pStyle w:val="ListParagraph"/>
            </w:pPr>
            <w:r>
              <w:t>ISAMI</w:t>
            </w:r>
          </w:p>
        </w:tc>
        <w:tc>
          <w:tcPr>
            <w:tcW w:w="1434" w:type="pct"/>
            <w:shd w:val="clear" w:color="auto" w:fill="auto"/>
            <w:noWrap/>
            <w:vAlign w:val="center"/>
          </w:tcPr>
          <w:p w:rsidR="00CB557D" w:rsidRPr="00BD005C" w:rsidP="00CB557D" w14:paraId="7DC70F21" w14:textId="6FBD07AD">
            <w:pPr>
              <w:spacing w:before="0" w:line="276" w:lineRule="auto"/>
              <w:ind w:left="426"/>
              <w:rPr>
                <w:rFonts w:ascii="Wingdings" w:eastAsia="Wingdings" w:hAnsi="Wingdings" w:cs="Wingdings"/>
                <w:b/>
                <w:bCs/>
                <w:color w:val="E63312"/>
                <w:sz w:val="22"/>
                <w:szCs w:val="22"/>
              </w:rPr>
            </w:pP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E63312"/>
                <w:sz w:val="22"/>
                <w:szCs w:val="22"/>
              </w:rPr>
              <w:sym w:font="Wingdings" w:char="F06E"/>
            </w:r>
            <w:r w:rsidRPr="00BD005C">
              <w:rPr>
                <w:rFonts w:ascii="Wingdings" w:eastAsia="Wingdings" w:hAnsi="Wingdings" w:cs="Wingdings"/>
                <w:b/>
                <w:bCs/>
                <w:color w:val="D2CCBD"/>
                <w:sz w:val="22"/>
                <w:szCs w:val="22"/>
                <w:shd w:val="clear" w:color="auto" w:fill="FFFFFF" w:themeFill="background1"/>
              </w:rPr>
              <w:sym w:font="Wingdings" w:char="F06E"/>
            </w:r>
          </w:p>
        </w:tc>
        <w:tc>
          <w:tcPr>
            <w:tcW w:w="1707" w:type="pct"/>
            <w:shd w:val="clear" w:color="auto" w:fill="auto"/>
            <w:vAlign w:val="center"/>
          </w:tcPr>
          <w:p w:rsidR="00CB557D" w:rsidRPr="006B5906" w:rsidP="006C63E6" w14:paraId="589C4D96" w14:textId="64C5CDD5">
            <w:pPr>
              <w:pStyle w:val="ListParagraph"/>
              <w:numPr>
                <w:ilvl w:val="0"/>
                <w:numId w:val="2"/>
              </w:numPr>
            </w:pPr>
            <w:r>
              <w:t xml:space="preserve">VBA Macros </w:t>
            </w:r>
          </w:p>
        </w:tc>
        <w:tc>
          <w:tcPr>
            <w:tcW w:w="610" w:type="pct"/>
            <w:shd w:val="clear" w:color="auto" w:fill="auto"/>
            <w:vAlign w:val="center"/>
          </w:tcPr>
          <w:p w:rsidR="00CB557D" w:rsidRPr="00BD005C" w:rsidP="00CB557D" w14:paraId="7F596335" w14:textId="09F96465">
            <w:pPr>
              <w:spacing w:before="0" w:line="276" w:lineRule="auto"/>
              <w:ind w:left="426" w:hanging="213"/>
              <w:rPr>
                <w:rFonts w:ascii="Wingdings" w:eastAsia="Wingdings" w:hAnsi="Wingdings" w:cs="Wingdings"/>
                <w:color w:val="E63312"/>
                <w:sz w:val="22"/>
                <w:szCs w:val="22"/>
              </w:rPr>
            </w:pP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color w:val="E63312"/>
                <w:sz w:val="22"/>
                <w:szCs w:val="22"/>
              </w:rPr>
              <w:sym w:font="Wingdings" w:char="F06E"/>
            </w:r>
            <w:r w:rsidRPr="00BD005C">
              <w:rPr>
                <w:rFonts w:ascii="Wingdings" w:eastAsia="Wingdings" w:hAnsi="Wingdings" w:cs="Wingdings"/>
                <w:b/>
                <w:bCs/>
                <w:color w:val="D2CCBD"/>
                <w:sz w:val="22"/>
                <w:szCs w:val="22"/>
                <w:shd w:val="clear" w:color="auto" w:fill="FFFFFF" w:themeFill="background1"/>
              </w:rPr>
              <w:sym w:font="Wingdings" w:char="F06E"/>
            </w:r>
            <w:r w:rsidRPr="00BD005C">
              <w:rPr>
                <w:rFonts w:ascii="Wingdings" w:eastAsia="Wingdings" w:hAnsi="Wingdings" w:cs="Wingdings"/>
                <w:b/>
                <w:bCs/>
                <w:color w:val="D2CCBD"/>
                <w:sz w:val="22"/>
                <w:szCs w:val="22"/>
                <w:shd w:val="clear" w:color="auto" w:fill="FFFFFF" w:themeFill="background1"/>
              </w:rPr>
              <w:sym w:font="Wingdings" w:char="F06E"/>
            </w:r>
          </w:p>
        </w:tc>
      </w:tr>
    </w:tbl>
    <w:p w:rsidR="007D3B43" w:rsidP="002E10E3" w14:paraId="78773416" w14:textId="77777777">
      <w:pPr>
        <w:ind w:left="426"/>
      </w:pPr>
    </w:p>
    <w:p w:rsidR="007D3B43" w:rsidP="002E10E3" w14:paraId="101634C5" w14:textId="77777777">
      <w:pPr>
        <w:ind w:left="426"/>
      </w:pPr>
    </w:p>
    <w:p w:rsidR="00761015" w:rsidP="002E10E3" w14:paraId="3EF317F3" w14:textId="77777777">
      <w:pPr>
        <w:ind w:left="426"/>
      </w:pPr>
    </w:p>
    <w:p w:rsidR="00761015" w:rsidRPr="00761015" w:rsidP="00761015" w14:paraId="0EEA8977" w14:textId="77777777"/>
    <w:p w:rsidR="00B133B5" w:rsidP="00761015" w14:paraId="56A858F2" w14:textId="77777777">
      <w:pPr>
        <w:tabs>
          <w:tab w:val="left" w:pos="1540"/>
        </w:tabs>
      </w:pPr>
      <w:r>
        <w:tab/>
      </w:r>
    </w:p>
    <w:p w:rsidR="00B133B5" w14:paraId="13691708" w14:textId="77777777">
      <w:pPr>
        <w:spacing w:before="0" w:after="160" w:line="259" w:lineRule="auto"/>
        <w:ind w:left="0"/>
        <w:jc w:val="left"/>
      </w:pPr>
      <w:r>
        <w:br w:type="page"/>
      </w:r>
    </w:p>
    <w:p w:rsidR="00761015" w:rsidRPr="00761015" w:rsidP="00761015" w14:paraId="41A53C96" w14:textId="77777777">
      <w:pPr>
        <w:tabs>
          <w:tab w:val="left" w:pos="1540"/>
        </w:tabs>
        <w:sectPr w:rsidSect="00761015">
          <w:type w:val="continuous"/>
          <w:pgSz w:w="12242" w:h="15842" w:code="1"/>
          <w:pgMar w:top="694" w:right="1325" w:bottom="720" w:left="1134" w:header="709" w:footer="283" w:gutter="0"/>
          <w:cols w:space="708"/>
          <w:docGrid w:linePitch="360"/>
        </w:sect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4456"/>
        <w:tblLook w:val="04A0"/>
      </w:tblPr>
      <w:tblGrid>
        <w:gridCol w:w="9355"/>
      </w:tblGrid>
      <w:tr w14:paraId="025DC3D2" w14:textId="77777777" w:rsidTr="006F7E51">
        <w:tblPrEx>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4456"/>
          <w:tblLook w:val="04A0"/>
        </w:tblPrEx>
        <w:trPr>
          <w:trHeight w:val="468"/>
        </w:trPr>
        <w:tc>
          <w:tcPr>
            <w:tcW w:w="9773" w:type="dxa"/>
            <w:shd w:val="clear" w:color="auto" w:fill="284456"/>
            <w:vAlign w:val="center"/>
          </w:tcPr>
          <w:p w:rsidR="00B133B5" w:rsidP="00B133B5" w14:paraId="7B12268C" w14:textId="77777777">
            <w:pPr>
              <w:spacing w:before="0" w:line="240" w:lineRule="auto"/>
              <w:ind w:left="0"/>
              <w:jc w:val="center"/>
              <w:rPr>
                <w:rFonts w:asciiTheme="minorHAnsi" w:hAnsiTheme="minorHAnsi" w:cstheme="minorHAnsi"/>
                <w:b/>
                <w:color w:val="284456"/>
              </w:rPr>
            </w:pPr>
            <w:r>
              <w:rPr>
                <w:rFonts w:eastAsia="Calibri" w:asciiTheme="minorHAnsi" w:hAnsiTheme="minorHAnsi" w:cstheme="minorHAnsi"/>
                <w:b/>
                <w:bCs/>
                <w:noProof/>
                <w:color w:val="FFFFFF"/>
                <w:sz w:val="28"/>
                <w:szCs w:val="28"/>
                <w:lang w:val="en-US"/>
              </w:rPr>
              <w:drawing>
                <wp:anchor distT="0" distB="0" distL="114300" distR="114300" simplePos="0" relativeHeight="251663360" behindDoc="0" locked="0" layoutInCell="1" allowOverlap="1">
                  <wp:simplePos x="0" y="0"/>
                  <wp:positionH relativeFrom="column">
                    <wp:posOffset>1596390</wp:posOffset>
                  </wp:positionH>
                  <wp:positionV relativeFrom="paragraph">
                    <wp:posOffset>20320</wp:posOffset>
                  </wp:positionV>
                  <wp:extent cx="215900" cy="21590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95948" name="663316_resume_512x512.png"/>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14:sizeRelH relativeFrom="margin">
                    <wp14:pctWidth>0</wp14:pctWidth>
                  </wp14:sizeRelH>
                  <wp14:sizeRelV relativeFrom="margin">
                    <wp14:pctHeight>0</wp14:pctHeight>
                  </wp14:sizeRelV>
                </wp:anchor>
              </w:drawing>
            </w:r>
            <w:r w:rsidRPr="006B5906">
              <w:rPr>
                <w:rFonts w:eastAsia="Calibri" w:asciiTheme="minorHAnsi" w:hAnsiTheme="minorHAnsi" w:cstheme="minorHAnsi"/>
                <w:b/>
                <w:bCs/>
                <w:color w:val="FFFFFF"/>
                <w:sz w:val="28"/>
                <w:szCs w:val="28"/>
                <w:lang w:val="en-GB"/>
              </w:rPr>
              <w:t>PROFESSIONAL EXPERIENCE</w:t>
            </w:r>
          </w:p>
        </w:tc>
      </w:tr>
    </w:tbl>
    <w:p w:rsidR="00AC7937" w:rsidP="005778F9" w14:paraId="177F9BAF" w14:textId="77777777">
      <w:pPr>
        <w:spacing w:before="0" w:line="240" w:lineRule="auto"/>
        <w:ind w:left="709"/>
        <w:rPr>
          <w:rFonts w:asciiTheme="minorHAnsi" w:hAnsiTheme="minorHAnsi" w:cstheme="minorHAnsi"/>
          <w:b/>
          <w:color w:val="E63312"/>
          <w:sz w:val="22"/>
          <w:szCs w:val="22"/>
          <w:lang w:val="en-US"/>
        </w:rPr>
      </w:pPr>
    </w:p>
    <w:p w:rsidR="00267775" w:rsidRPr="006B5906" w:rsidP="00267775" w14:paraId="2D1B76A3" w14:textId="116D3463">
      <w:pPr>
        <w:spacing w:before="0" w:line="240" w:lineRule="auto"/>
        <w:ind w:left="709"/>
        <w:rPr>
          <w:rFonts w:asciiTheme="minorHAnsi" w:hAnsiTheme="minorHAnsi" w:cstheme="minorHAnsi"/>
          <w:b/>
          <w:sz w:val="22"/>
          <w:szCs w:val="22"/>
        </w:rPr>
      </w:pPr>
      <w:r>
        <w:rPr>
          <w:rFonts w:asciiTheme="minorHAnsi" w:hAnsiTheme="minorHAnsi" w:cstheme="minorHAnsi"/>
          <w:b/>
          <w:color w:val="E63312"/>
          <w:sz w:val="22"/>
          <w:szCs w:val="22"/>
          <w:lang w:val="en-US"/>
        </w:rPr>
        <w:t>Capgemini, Bangalore</w:t>
      </w:r>
      <w:r w:rsidRPr="006B5906">
        <w:rPr>
          <w:rFonts w:asciiTheme="minorHAnsi" w:hAnsiTheme="minorHAnsi" w:cstheme="minorHAnsi"/>
          <w:b/>
          <w:color w:val="E63312"/>
          <w:sz w:val="22"/>
          <w:szCs w:val="22"/>
        </w:rPr>
        <w:t xml:space="preserve"> </w:t>
      </w:r>
      <w:r>
        <w:rPr>
          <w:rFonts w:asciiTheme="minorHAnsi" w:hAnsiTheme="minorHAnsi" w:cstheme="minorHAnsi"/>
          <w:b/>
          <w:color w:val="284456"/>
          <w:sz w:val="22"/>
          <w:szCs w:val="22"/>
        </w:rPr>
        <w:t>–</w:t>
      </w:r>
      <w:r w:rsidRPr="000D33C7">
        <w:rPr>
          <w:rFonts w:asciiTheme="minorHAnsi" w:hAnsiTheme="minorHAnsi" w:cstheme="minorHAnsi"/>
          <w:b/>
          <w:color w:val="284456"/>
          <w:sz w:val="22"/>
          <w:szCs w:val="22"/>
        </w:rPr>
        <w:t xml:space="preserve"> </w:t>
      </w:r>
      <w:r w:rsidR="00831129">
        <w:rPr>
          <w:rFonts w:asciiTheme="minorHAnsi" w:hAnsiTheme="minorHAnsi" w:cstheme="minorHAnsi"/>
          <w:b/>
          <w:color w:val="284456"/>
          <w:sz w:val="22"/>
          <w:szCs w:val="22"/>
        </w:rPr>
        <w:t>Consultant</w:t>
      </w:r>
    </w:p>
    <w:p w:rsidR="00267775" w:rsidRPr="00566310" w:rsidP="00267775" w14:paraId="11A30F7A" w14:textId="311ABCF2">
      <w:pPr>
        <w:spacing w:before="0" w:after="120" w:line="240" w:lineRule="auto"/>
        <w:ind w:left="709"/>
        <w:rPr>
          <w:rFonts w:asciiTheme="minorHAnsi" w:hAnsiTheme="minorHAnsi" w:cstheme="minorHAnsi"/>
          <w:b/>
          <w:color w:val="D2CCBD"/>
          <w:sz w:val="22"/>
          <w:szCs w:val="22"/>
          <w:lang w:val="en-US"/>
        </w:rPr>
      </w:pPr>
      <w:r>
        <w:rPr>
          <w:rFonts w:asciiTheme="minorHAnsi" w:hAnsiTheme="minorHAnsi" w:cstheme="minorHAnsi"/>
          <w:b/>
          <w:color w:val="D2CCBD"/>
          <w:sz w:val="22"/>
          <w:szCs w:val="22"/>
          <w:lang w:val="en-US"/>
        </w:rPr>
        <w:t>July</w:t>
      </w:r>
      <w:r w:rsidRPr="00566310">
        <w:rPr>
          <w:rFonts w:asciiTheme="minorHAnsi" w:hAnsiTheme="minorHAnsi" w:cstheme="minorHAnsi"/>
          <w:b/>
          <w:color w:val="D2CCBD"/>
          <w:sz w:val="22"/>
          <w:szCs w:val="22"/>
          <w:lang w:val="en-US"/>
        </w:rPr>
        <w:t xml:space="preserve"> </w:t>
      </w:r>
      <w:r>
        <w:rPr>
          <w:rFonts w:asciiTheme="minorHAnsi" w:hAnsiTheme="minorHAnsi" w:cstheme="minorHAnsi"/>
          <w:b/>
          <w:color w:val="D2CCBD"/>
          <w:sz w:val="22"/>
          <w:szCs w:val="22"/>
          <w:lang w:val="en-US"/>
        </w:rPr>
        <w:t>2018</w:t>
      </w:r>
      <w:r w:rsidRPr="00566310">
        <w:rPr>
          <w:rFonts w:asciiTheme="minorHAnsi" w:hAnsiTheme="minorHAnsi" w:cstheme="minorHAnsi"/>
          <w:b/>
          <w:color w:val="D2CCBD"/>
          <w:sz w:val="22"/>
          <w:szCs w:val="22"/>
          <w:lang w:val="en-US"/>
        </w:rPr>
        <w:t xml:space="preserve"> – </w:t>
      </w:r>
      <w:r w:rsidR="00A1770B">
        <w:rPr>
          <w:rFonts w:asciiTheme="minorHAnsi" w:hAnsiTheme="minorHAnsi" w:cstheme="minorHAnsi"/>
          <w:b/>
          <w:color w:val="D2CCBD"/>
          <w:sz w:val="22"/>
          <w:szCs w:val="22"/>
          <w:lang w:val="en-US"/>
        </w:rPr>
        <w:t>Present</w:t>
      </w:r>
      <w:r w:rsidRPr="00566310">
        <w:rPr>
          <w:rFonts w:asciiTheme="minorHAnsi" w:hAnsiTheme="minorHAnsi" w:cstheme="minorHAnsi"/>
          <w:b/>
          <w:color w:val="D2CCBD"/>
          <w:sz w:val="22"/>
          <w:szCs w:val="22"/>
          <w:lang w:val="en-US"/>
        </w:rPr>
        <w:t xml:space="preserve"> - </w:t>
      </w:r>
      <w:r w:rsidR="00831129">
        <w:rPr>
          <w:rFonts w:asciiTheme="minorHAnsi" w:hAnsiTheme="minorHAnsi" w:cstheme="minorHAnsi"/>
          <w:b/>
          <w:color w:val="D2CCBD"/>
          <w:sz w:val="22"/>
          <w:szCs w:val="22"/>
          <w:lang w:val="en-US"/>
        </w:rPr>
        <w:t>Bangalore</w:t>
      </w:r>
    </w:p>
    <w:p w:rsidR="00267775" w:rsidRPr="00211449" w:rsidP="00EE5890" w14:paraId="37958101" w14:textId="1C197BDB">
      <w:pPr>
        <w:pStyle w:val="ListParagraph"/>
        <w:numPr>
          <w:ilvl w:val="0"/>
          <w:numId w:val="15"/>
        </w:numPr>
        <w:jc w:val="both"/>
      </w:pPr>
      <w:r w:rsidRPr="00556634">
        <w:rPr>
          <w:b/>
        </w:rPr>
        <w:t xml:space="preserve">Project: </w:t>
      </w:r>
      <w:r w:rsidRPr="00556634" w:rsidR="00831129">
        <w:rPr>
          <w:b/>
        </w:rPr>
        <w:t>F&amp;</w:t>
      </w:r>
      <w:r w:rsidRPr="000E4329" w:rsidR="00831129">
        <w:rPr>
          <w:b/>
        </w:rPr>
        <w:t xml:space="preserve">DT JUSTIFICATION </w:t>
      </w:r>
      <w:r w:rsidRPr="000E4329">
        <w:rPr>
          <w:b/>
        </w:rPr>
        <w:t xml:space="preserve">of </w:t>
      </w:r>
      <w:r w:rsidRPr="000E4329" w:rsidR="00831129">
        <w:rPr>
          <w:b/>
        </w:rPr>
        <w:t>A330-800/900 S19 SKINS, and LONGITUDINAL JOINTS</w:t>
      </w:r>
      <w:r w:rsidRPr="00831129" w:rsidR="00831129">
        <w:t xml:space="preserve"> </w:t>
      </w:r>
    </w:p>
    <w:p w:rsidR="00267775" w:rsidRPr="00B236CB" w:rsidP="00EE5890" w14:paraId="7D82DA5A" w14:textId="2BBE0DE1">
      <w:pPr>
        <w:pStyle w:val="ListParagraph"/>
        <w:jc w:val="both"/>
        <w:rPr>
          <w:b/>
        </w:rPr>
      </w:pPr>
      <w:r w:rsidRPr="0057748E">
        <w:t xml:space="preserve">Analysis is performed using tools like </w:t>
      </w:r>
      <w:r w:rsidR="00831129">
        <w:t>ISAMI</w:t>
      </w:r>
      <w:r>
        <w:t xml:space="preserve">, </w:t>
      </w:r>
      <w:r w:rsidR="00831129">
        <w:t>Rainbow tool</w:t>
      </w:r>
      <w:r w:rsidR="0066645D">
        <w:t>, M2380</w:t>
      </w:r>
      <w:r>
        <w:t xml:space="preserve"> </w:t>
      </w:r>
      <w:r w:rsidR="00A1770B">
        <w:t>and MS Excel/</w:t>
      </w:r>
      <w:r w:rsidRPr="0057748E">
        <w:t>macro.</w:t>
      </w:r>
    </w:p>
    <w:p w:rsidR="00267775" w:rsidP="00EE5890" w14:paraId="5D4885AE" w14:textId="5F7C08D5">
      <w:pPr>
        <w:pStyle w:val="ListParagraph"/>
        <w:jc w:val="both"/>
      </w:pPr>
      <w:r w:rsidRPr="00831129">
        <w:t>This report contains the fatigue and damage tolerance justification for the</w:t>
      </w:r>
      <w:r>
        <w:t xml:space="preserve"> Skin and </w:t>
      </w:r>
      <w:r w:rsidRPr="00831129">
        <w:t>longitudinal joints of section 19 for the design service goal (DSG) of the A330Neo-800/-900, corresponding to POST MOD/MP 207506/D54239 MTOW 251t.</w:t>
      </w:r>
    </w:p>
    <w:p w:rsidR="006C63E6" w:rsidRPr="00EB048C" w:rsidP="006C63E6" w14:paraId="00AA116E" w14:textId="77777777">
      <w:pPr>
        <w:pStyle w:val="ListParagraph"/>
      </w:pPr>
    </w:p>
    <w:p w:rsidR="00A1770B" w:rsidRPr="00556634" w:rsidP="006C63E6" w14:paraId="6304C500" w14:textId="3F565622">
      <w:pPr>
        <w:pStyle w:val="ListParagraph"/>
        <w:numPr>
          <w:ilvl w:val="0"/>
          <w:numId w:val="15"/>
        </w:numPr>
        <w:rPr>
          <w:b/>
        </w:rPr>
      </w:pPr>
      <w:r w:rsidRPr="00556634">
        <w:rPr>
          <w:b/>
        </w:rPr>
        <w:t>Project: Static and Fatigue Repair Justification of Engine Mounts (</w:t>
      </w:r>
      <w:r w:rsidR="00901F3E">
        <w:rPr>
          <w:b/>
          <w:color w:val="D2CCBD"/>
          <w:sz w:val="22"/>
          <w:szCs w:val="22"/>
          <w:lang w:val="en-US"/>
        </w:rPr>
        <w:t>April</w:t>
      </w:r>
      <w:r w:rsidRPr="00556634">
        <w:rPr>
          <w:b/>
          <w:color w:val="D2CCBD"/>
          <w:sz w:val="22"/>
          <w:szCs w:val="22"/>
          <w:lang w:val="en-US"/>
        </w:rPr>
        <w:t xml:space="preserve"> – Present</w:t>
      </w:r>
      <w:r w:rsidRPr="00556634">
        <w:rPr>
          <w:b/>
        </w:rPr>
        <w:t>)</w:t>
      </w:r>
    </w:p>
    <w:p w:rsidR="00A1770B" w:rsidP="00EE5890" w14:paraId="6BD8DE68" w14:textId="7A74D6E5">
      <w:pPr>
        <w:pStyle w:val="ListParagraph"/>
        <w:jc w:val="both"/>
      </w:pPr>
      <w:r w:rsidRPr="00A1770B">
        <w:t xml:space="preserve">To </w:t>
      </w:r>
      <w:r w:rsidR="000817F6">
        <w:t>provide</w:t>
      </w:r>
      <w:r>
        <w:t xml:space="preserve"> static and </w:t>
      </w:r>
      <w:r w:rsidRPr="00A1770B">
        <w:t xml:space="preserve">fatigue </w:t>
      </w:r>
      <w:r w:rsidR="000817F6">
        <w:t xml:space="preserve">Justification </w:t>
      </w:r>
      <w:r w:rsidRPr="00A1770B">
        <w:t>of</w:t>
      </w:r>
      <w:r w:rsidR="00EE5890">
        <w:t xml:space="preserve"> Dents, contact marks, wear etc. on</w:t>
      </w:r>
      <w:r w:rsidRPr="00A1770B">
        <w:t xml:space="preserve"> </w:t>
      </w:r>
      <w:r>
        <w:t xml:space="preserve">Engine Mounts as per SRM and ADL </w:t>
      </w:r>
      <w:r w:rsidRPr="00A1770B">
        <w:t>guidelines</w:t>
      </w:r>
      <w:r>
        <w:t xml:space="preserve"> of SA A320, A380.</w:t>
      </w:r>
    </w:p>
    <w:p w:rsidR="00A1770B" w:rsidP="00EE5890" w14:paraId="639C359F" w14:textId="60CF464E">
      <w:pPr>
        <w:pStyle w:val="ListParagraph"/>
        <w:jc w:val="both"/>
      </w:pPr>
      <w:r>
        <w:t>Repair justification</w:t>
      </w:r>
      <w:r w:rsidRPr="0057748E">
        <w:t xml:space="preserve"> is performed using tools like </w:t>
      </w:r>
      <w:r>
        <w:t>ISAMI, Techrequest and MS Excel/</w:t>
      </w:r>
      <w:r w:rsidRPr="0057748E">
        <w:t>macro.</w:t>
      </w:r>
    </w:p>
    <w:p w:rsidR="00A1770B" w:rsidP="00EE5890" w14:paraId="4F1174A6" w14:textId="77777777">
      <w:pPr>
        <w:pStyle w:val="ListParagraph"/>
        <w:jc w:val="both"/>
      </w:pPr>
      <w:r w:rsidRPr="00A1770B">
        <w:t>Preparation of Fatigue Approval Sheet (FAS)</w:t>
      </w:r>
      <w:r>
        <w:t>,</w:t>
      </w:r>
      <w:r w:rsidRPr="00A1770B">
        <w:t xml:space="preserve"> </w:t>
      </w:r>
      <w:r>
        <w:t>Static</w:t>
      </w:r>
      <w:r w:rsidRPr="00A1770B">
        <w:t xml:space="preserve"> Approval Sheet (</w:t>
      </w:r>
      <w:r>
        <w:t>S</w:t>
      </w:r>
      <w:r w:rsidRPr="00A1770B">
        <w:t>AS)</w:t>
      </w:r>
      <w:r>
        <w:t xml:space="preserve"> and Repair Design Technical</w:t>
      </w:r>
      <w:r w:rsidRPr="00A1770B">
        <w:t xml:space="preserve"> Approval Sheet (</w:t>
      </w:r>
      <w:r>
        <w:t>RDT</w:t>
      </w:r>
      <w:r w:rsidRPr="00A1770B">
        <w:t>AS)</w:t>
      </w:r>
      <w:r>
        <w:t xml:space="preserve"> </w:t>
      </w:r>
      <w:r w:rsidRPr="00A1770B">
        <w:t xml:space="preserve">categorization of repairs and signature approval in </w:t>
      </w:r>
      <w:r>
        <w:t>Techrequest.</w:t>
      </w:r>
    </w:p>
    <w:p w:rsidR="00A1770B" w:rsidP="006C63E6" w14:paraId="16E00A6A" w14:textId="77777777">
      <w:pPr>
        <w:pStyle w:val="ListParagraph"/>
      </w:pPr>
    </w:p>
    <w:p w:rsidR="00A1770B" w:rsidRPr="00EB048C" w:rsidP="006C63E6" w14:paraId="1AF56730" w14:textId="6BB4EC74">
      <w:pPr>
        <w:pStyle w:val="ListParagraph"/>
      </w:pPr>
      <w:r w:rsidRPr="00EB048C">
        <w:t>Technical Environment: Design office.</w:t>
      </w:r>
    </w:p>
    <w:p w:rsidR="00267775" w14:paraId="7232294D" w14:textId="06CB8AD6">
      <w:pPr>
        <w:spacing w:before="0" w:after="160" w:line="259" w:lineRule="auto"/>
        <w:ind w:left="0"/>
        <w:jc w:val="left"/>
        <w:rPr>
          <w:rFonts w:asciiTheme="minorHAnsi" w:hAnsiTheme="minorHAnsi" w:cstheme="minorHAnsi"/>
          <w:b/>
          <w:color w:val="E63312"/>
          <w:sz w:val="22"/>
          <w:szCs w:val="22"/>
          <w:lang w:val="en-US"/>
        </w:rPr>
      </w:pPr>
    </w:p>
    <w:p w:rsidR="007D3B43" w:rsidRPr="006B5906" w:rsidP="005778F9" w14:paraId="622E059C" w14:textId="3FBD91C8">
      <w:pPr>
        <w:spacing w:before="0" w:line="240" w:lineRule="auto"/>
        <w:ind w:left="709"/>
        <w:rPr>
          <w:rFonts w:asciiTheme="minorHAnsi" w:hAnsiTheme="minorHAnsi" w:cstheme="minorHAnsi"/>
          <w:b/>
          <w:sz w:val="22"/>
          <w:szCs w:val="22"/>
        </w:rPr>
      </w:pPr>
      <w:r w:rsidRPr="00B236CB">
        <w:rPr>
          <w:rFonts w:asciiTheme="minorHAnsi" w:hAnsiTheme="minorHAnsi" w:cstheme="minorHAnsi"/>
          <w:b/>
          <w:color w:val="E63312"/>
          <w:sz w:val="22"/>
          <w:szCs w:val="22"/>
          <w:lang w:val="en-US"/>
        </w:rPr>
        <w:t>STELIA AEROSPACE</w:t>
      </w:r>
      <w:r w:rsidR="00267775">
        <w:rPr>
          <w:rFonts w:asciiTheme="minorHAnsi" w:hAnsiTheme="minorHAnsi" w:cstheme="minorHAnsi"/>
          <w:b/>
          <w:color w:val="E63312"/>
          <w:sz w:val="22"/>
          <w:szCs w:val="22"/>
          <w:lang w:val="en-US"/>
        </w:rPr>
        <w:t>, CANADA</w:t>
      </w:r>
      <w:r w:rsidRPr="006B5906">
        <w:rPr>
          <w:rFonts w:asciiTheme="minorHAnsi" w:hAnsiTheme="minorHAnsi" w:cstheme="minorHAnsi"/>
          <w:b/>
          <w:color w:val="E63312"/>
          <w:sz w:val="22"/>
          <w:szCs w:val="22"/>
        </w:rPr>
        <w:t xml:space="preserve"> </w:t>
      </w:r>
      <w:r w:rsidR="007C687D">
        <w:rPr>
          <w:rFonts w:asciiTheme="minorHAnsi" w:hAnsiTheme="minorHAnsi" w:cstheme="minorHAnsi"/>
          <w:b/>
          <w:color w:val="284456"/>
          <w:sz w:val="22"/>
          <w:szCs w:val="22"/>
        </w:rPr>
        <w:t>–</w:t>
      </w:r>
      <w:r w:rsidRPr="000D33C7">
        <w:rPr>
          <w:rFonts w:asciiTheme="minorHAnsi" w:hAnsiTheme="minorHAnsi" w:cstheme="minorHAnsi"/>
          <w:b/>
          <w:color w:val="284456"/>
          <w:sz w:val="22"/>
          <w:szCs w:val="22"/>
        </w:rPr>
        <w:t xml:space="preserve"> </w:t>
      </w:r>
      <w:r w:rsidR="009B5569">
        <w:rPr>
          <w:rFonts w:asciiTheme="minorHAnsi" w:hAnsiTheme="minorHAnsi" w:cstheme="minorHAnsi"/>
          <w:b/>
          <w:color w:val="284456"/>
          <w:sz w:val="22"/>
          <w:szCs w:val="22"/>
        </w:rPr>
        <w:t xml:space="preserve">Fatigue and </w:t>
      </w:r>
      <w:r w:rsidRPr="00B236CB">
        <w:rPr>
          <w:rFonts w:asciiTheme="minorHAnsi" w:hAnsiTheme="minorHAnsi" w:cstheme="minorHAnsi"/>
          <w:b/>
          <w:color w:val="284456"/>
          <w:sz w:val="22"/>
          <w:szCs w:val="22"/>
          <w:lang w:val="en-US"/>
        </w:rPr>
        <w:t>Damage Tolerance Analysis Engineer</w:t>
      </w:r>
    </w:p>
    <w:p w:rsidR="007D3B43" w:rsidRPr="00566310" w:rsidP="005778F9" w14:paraId="1A9A25F7" w14:textId="3C0ECF24">
      <w:pPr>
        <w:spacing w:before="0" w:after="120" w:line="240" w:lineRule="auto"/>
        <w:ind w:left="709"/>
        <w:rPr>
          <w:rFonts w:asciiTheme="minorHAnsi" w:hAnsiTheme="minorHAnsi" w:cstheme="minorHAnsi"/>
          <w:b/>
          <w:color w:val="D2CCBD"/>
          <w:sz w:val="22"/>
          <w:szCs w:val="22"/>
          <w:lang w:val="en-US"/>
        </w:rPr>
      </w:pPr>
      <w:r>
        <w:rPr>
          <w:rFonts w:asciiTheme="minorHAnsi" w:hAnsiTheme="minorHAnsi" w:cstheme="minorHAnsi"/>
          <w:b/>
          <w:color w:val="D2CCBD"/>
          <w:sz w:val="22"/>
          <w:szCs w:val="22"/>
          <w:lang w:val="en-US"/>
        </w:rPr>
        <w:t>July</w:t>
      </w:r>
      <w:r w:rsidRPr="00566310">
        <w:rPr>
          <w:rFonts w:asciiTheme="minorHAnsi" w:hAnsiTheme="minorHAnsi" w:cstheme="minorHAnsi"/>
          <w:b/>
          <w:color w:val="D2CCBD"/>
          <w:sz w:val="22"/>
          <w:szCs w:val="22"/>
          <w:lang w:val="en-US"/>
        </w:rPr>
        <w:t xml:space="preserve"> </w:t>
      </w:r>
      <w:r w:rsidR="007C687D">
        <w:rPr>
          <w:rFonts w:asciiTheme="minorHAnsi" w:hAnsiTheme="minorHAnsi" w:cstheme="minorHAnsi"/>
          <w:b/>
          <w:color w:val="D2CCBD"/>
          <w:sz w:val="22"/>
          <w:szCs w:val="22"/>
          <w:lang w:val="en-US"/>
        </w:rPr>
        <w:t>201</w:t>
      </w:r>
      <w:r>
        <w:rPr>
          <w:rFonts w:asciiTheme="minorHAnsi" w:hAnsiTheme="minorHAnsi" w:cstheme="minorHAnsi"/>
          <w:b/>
          <w:color w:val="D2CCBD"/>
          <w:sz w:val="22"/>
          <w:szCs w:val="22"/>
          <w:lang w:val="en-US"/>
        </w:rPr>
        <w:t>7</w:t>
      </w:r>
      <w:r w:rsidRPr="00566310">
        <w:rPr>
          <w:rFonts w:asciiTheme="minorHAnsi" w:hAnsiTheme="minorHAnsi" w:cstheme="minorHAnsi"/>
          <w:b/>
          <w:color w:val="D2CCBD"/>
          <w:sz w:val="22"/>
          <w:szCs w:val="22"/>
          <w:lang w:val="en-US"/>
        </w:rPr>
        <w:t xml:space="preserve"> – </w:t>
      </w:r>
      <w:r>
        <w:rPr>
          <w:rFonts w:asciiTheme="minorHAnsi" w:hAnsiTheme="minorHAnsi" w:cstheme="minorHAnsi"/>
          <w:b/>
          <w:color w:val="D2CCBD"/>
          <w:sz w:val="22"/>
          <w:szCs w:val="22"/>
          <w:lang w:val="en-US"/>
        </w:rPr>
        <w:t>March</w:t>
      </w:r>
      <w:r w:rsidRPr="00566310">
        <w:rPr>
          <w:rFonts w:asciiTheme="minorHAnsi" w:hAnsiTheme="minorHAnsi" w:cstheme="minorHAnsi"/>
          <w:b/>
          <w:color w:val="D2CCBD"/>
          <w:sz w:val="22"/>
          <w:szCs w:val="22"/>
          <w:lang w:val="en-US"/>
        </w:rPr>
        <w:t xml:space="preserve"> </w:t>
      </w:r>
      <w:r w:rsidR="007C687D">
        <w:rPr>
          <w:rFonts w:asciiTheme="minorHAnsi" w:hAnsiTheme="minorHAnsi" w:cstheme="minorHAnsi"/>
          <w:b/>
          <w:color w:val="D2CCBD"/>
          <w:sz w:val="22"/>
          <w:szCs w:val="22"/>
          <w:lang w:val="en-US"/>
        </w:rPr>
        <w:t>201</w:t>
      </w:r>
      <w:r>
        <w:rPr>
          <w:rFonts w:asciiTheme="minorHAnsi" w:hAnsiTheme="minorHAnsi" w:cstheme="minorHAnsi"/>
          <w:b/>
          <w:color w:val="D2CCBD"/>
          <w:sz w:val="22"/>
          <w:szCs w:val="22"/>
          <w:lang w:val="en-US"/>
        </w:rPr>
        <w:t>8</w:t>
      </w:r>
      <w:r w:rsidRPr="00566310">
        <w:rPr>
          <w:rFonts w:asciiTheme="minorHAnsi" w:hAnsiTheme="minorHAnsi" w:cstheme="minorHAnsi"/>
          <w:b/>
          <w:color w:val="D2CCBD"/>
          <w:sz w:val="22"/>
          <w:szCs w:val="22"/>
          <w:lang w:val="en-US"/>
        </w:rPr>
        <w:t xml:space="preserve"> - </w:t>
      </w:r>
      <w:r>
        <w:rPr>
          <w:rFonts w:asciiTheme="minorHAnsi" w:hAnsiTheme="minorHAnsi" w:cstheme="minorHAnsi"/>
          <w:b/>
          <w:color w:val="D2CCBD"/>
          <w:sz w:val="22"/>
          <w:szCs w:val="22"/>
          <w:lang w:val="en-US"/>
        </w:rPr>
        <w:t>Montreal</w:t>
      </w:r>
      <w:r w:rsidRPr="00566310">
        <w:rPr>
          <w:rFonts w:asciiTheme="minorHAnsi" w:hAnsiTheme="minorHAnsi" w:cstheme="minorHAnsi"/>
          <w:b/>
          <w:color w:val="D2CCBD"/>
          <w:sz w:val="22"/>
          <w:szCs w:val="22"/>
          <w:lang w:val="en-US"/>
        </w:rPr>
        <w:t xml:space="preserve">, </w:t>
      </w:r>
      <w:r>
        <w:rPr>
          <w:rFonts w:asciiTheme="minorHAnsi" w:hAnsiTheme="minorHAnsi" w:cstheme="minorHAnsi"/>
          <w:b/>
          <w:color w:val="D2CCBD"/>
          <w:sz w:val="22"/>
          <w:szCs w:val="22"/>
          <w:lang w:val="en-US"/>
        </w:rPr>
        <w:t>Canada</w:t>
      </w:r>
    </w:p>
    <w:p w:rsidR="007D3B43" w:rsidRPr="00556634" w:rsidP="00EE5890" w14:paraId="26AF3B9D" w14:textId="651B805A">
      <w:pPr>
        <w:pStyle w:val="ListParagraph"/>
        <w:numPr>
          <w:ilvl w:val="0"/>
          <w:numId w:val="15"/>
        </w:numPr>
        <w:jc w:val="both"/>
        <w:rPr>
          <w:b/>
        </w:rPr>
      </w:pPr>
      <w:r w:rsidRPr="00556634">
        <w:rPr>
          <w:b/>
        </w:rPr>
        <w:t xml:space="preserve">Project: </w:t>
      </w:r>
      <w:r w:rsidRPr="00556634" w:rsidR="00B236CB">
        <w:rPr>
          <w:b/>
        </w:rPr>
        <w:t xml:space="preserve">Damage Tolerant analysis of horizontal and vertical stiffeners in forward bulkhead of G7500 aircraft </w:t>
      </w:r>
      <w:r w:rsidRPr="00556634">
        <w:rPr>
          <w:b/>
        </w:rPr>
        <w:t xml:space="preserve">– </w:t>
      </w:r>
      <w:r w:rsidRPr="00556634" w:rsidR="00B236CB">
        <w:rPr>
          <w:b/>
        </w:rPr>
        <w:t>BOMBARDIER</w:t>
      </w:r>
    </w:p>
    <w:p w:rsidR="007D3B43" w:rsidRPr="00B236CB" w:rsidP="00EE5890" w14:paraId="2B8EC96F" w14:textId="604BBC0D">
      <w:pPr>
        <w:pStyle w:val="ListParagraph"/>
        <w:jc w:val="both"/>
        <w:rPr>
          <w:b/>
        </w:rPr>
      </w:pPr>
      <w:r w:rsidRPr="0057748E">
        <w:t xml:space="preserve">Analysis is performed using tools like </w:t>
      </w:r>
      <w:r>
        <w:t xml:space="preserve">GOLIHAT, </w:t>
      </w:r>
      <w:r w:rsidRPr="0057748E">
        <w:t xml:space="preserve">NASGRO, </w:t>
      </w:r>
      <w:r>
        <w:t xml:space="preserve">SAMCEF </w:t>
      </w:r>
      <w:r w:rsidRPr="0057748E">
        <w:t>and MS Excel macro.</w:t>
      </w:r>
    </w:p>
    <w:p w:rsidR="00B236CB" w:rsidP="00EE5890" w14:paraId="2FFE1921" w14:textId="77777777">
      <w:pPr>
        <w:pStyle w:val="ListParagraph"/>
        <w:jc w:val="both"/>
      </w:pPr>
      <w:r>
        <w:t>Selection</w:t>
      </w:r>
      <w:r w:rsidRPr="0057748E">
        <w:t xml:space="preserve"> </w:t>
      </w:r>
      <w:r>
        <w:t>of DDP’s from the given PSE.</w:t>
      </w:r>
    </w:p>
    <w:p w:rsidR="00B236CB" w:rsidRPr="0057748E" w:rsidP="00EE5890" w14:paraId="4216CC13" w14:textId="77777777">
      <w:pPr>
        <w:pStyle w:val="ListParagraph"/>
        <w:jc w:val="both"/>
      </w:pPr>
      <w:r w:rsidRPr="0057748E">
        <w:t xml:space="preserve">Determination of potentially critical locations based on DFEM equivalent stress (7370001 Load case) </w:t>
      </w:r>
    </w:p>
    <w:p w:rsidR="00B236CB" w:rsidRPr="0057748E" w:rsidP="00EE5890" w14:paraId="7F9FBA82" w14:textId="77777777">
      <w:pPr>
        <w:pStyle w:val="ListParagraph"/>
        <w:jc w:val="both"/>
      </w:pPr>
      <w:r w:rsidRPr="0057748E">
        <w:t>Extraction of stresses from DFEM to obtain spectrum</w:t>
      </w:r>
      <w:r>
        <w:t xml:space="preserve"> (GOLIHAT).</w:t>
      </w:r>
    </w:p>
    <w:p w:rsidR="00B236CB" w:rsidRPr="0057748E" w:rsidP="00EE5890" w14:paraId="2DC3039D" w14:textId="1BB06E43">
      <w:pPr>
        <w:pStyle w:val="ListParagraph"/>
        <w:jc w:val="both"/>
      </w:pPr>
      <w:r w:rsidRPr="0057748E">
        <w:t xml:space="preserve">Stiffener free flanges, Stiffener mouse hole, attached flanges of stiffeners, Stiffeners web and Tension fittings are </w:t>
      </w:r>
      <w:r w:rsidRPr="0057748E" w:rsidR="00EB048C">
        <w:t>analysed</w:t>
      </w:r>
      <w:r w:rsidRPr="0057748E">
        <w:t xml:space="preserve">. </w:t>
      </w:r>
    </w:p>
    <w:p w:rsidR="00B236CB" w:rsidRPr="0057748E" w:rsidP="00EE5890" w14:paraId="2D6E7793" w14:textId="2D0B1AAA">
      <w:pPr>
        <w:pStyle w:val="ListParagraph"/>
        <w:jc w:val="both"/>
      </w:pPr>
      <w:r w:rsidRPr="0057748E">
        <w:t xml:space="preserve">Propagation rationale to identify critical DT site to be </w:t>
      </w:r>
      <w:r w:rsidRPr="0057748E" w:rsidR="00EB048C">
        <w:t>analysed</w:t>
      </w:r>
      <w:r w:rsidRPr="0057748E">
        <w:t xml:space="preserve"> </w:t>
      </w:r>
    </w:p>
    <w:p w:rsidR="00B236CB" w:rsidRPr="0057748E" w:rsidP="00EE5890" w14:paraId="01EE1E91" w14:textId="77777777">
      <w:pPr>
        <w:pStyle w:val="ListParagraph"/>
        <w:jc w:val="both"/>
      </w:pPr>
      <w:r w:rsidRPr="0057748E">
        <w:t xml:space="preserve">DT analysis using crack growth models (NASGRO) </w:t>
      </w:r>
    </w:p>
    <w:p w:rsidR="00B236CB" w:rsidRPr="0057748E" w:rsidP="00EE5890" w14:paraId="27176430" w14:textId="77777777">
      <w:pPr>
        <w:pStyle w:val="ListParagraph"/>
        <w:jc w:val="both"/>
      </w:pPr>
      <w:r w:rsidRPr="0057748E">
        <w:t>Determination of threshold and repeat intervals using net section yield and elastic failure calculation and detectable crack size using GVI, DVI and NDI.</w:t>
      </w:r>
    </w:p>
    <w:p w:rsidR="00B236CB" w:rsidRPr="00EB048C" w:rsidP="00EE5890" w14:paraId="590856FD" w14:textId="476B522B">
      <w:pPr>
        <w:pStyle w:val="ListParagraph"/>
        <w:jc w:val="both"/>
      </w:pPr>
      <w:r w:rsidRPr="0057748E">
        <w:t>Preparation of report as per the Bombardier standards.</w:t>
      </w:r>
    </w:p>
    <w:p w:rsidR="00EB048C" w:rsidP="00EB048C" w14:paraId="527D0200" w14:textId="77777777">
      <w:pPr>
        <w:spacing w:before="0" w:after="120" w:line="240" w:lineRule="auto"/>
        <w:ind w:left="709"/>
        <w:rPr>
          <w:rFonts w:asciiTheme="minorHAnsi" w:hAnsiTheme="minorHAnsi" w:cstheme="minorHAnsi"/>
          <w:color w:val="284456"/>
          <w:lang w:val="en-US"/>
        </w:rPr>
      </w:pPr>
    </w:p>
    <w:p w:rsidR="00EB048C" w:rsidRPr="00556634" w:rsidP="006C63E6" w14:paraId="62B4F08B" w14:textId="408CA5F3">
      <w:pPr>
        <w:pStyle w:val="ListParagraph"/>
        <w:numPr>
          <w:ilvl w:val="0"/>
          <w:numId w:val="15"/>
        </w:numPr>
        <w:rPr>
          <w:b/>
        </w:rPr>
      </w:pPr>
      <w:r w:rsidRPr="00556634">
        <w:rPr>
          <w:b/>
        </w:rPr>
        <w:t xml:space="preserve">Project: </w:t>
      </w:r>
      <w:r w:rsidRPr="00556634">
        <w:rPr>
          <w:b/>
        </w:rPr>
        <w:t>Damage Tolerant analysis of Root Frames 39, 40, 41 G7500 aircraft  – BOMBARDIER</w:t>
      </w:r>
    </w:p>
    <w:p w:rsidR="00EB048C" w:rsidP="00EE5890" w14:paraId="02D02100" w14:textId="77777777">
      <w:pPr>
        <w:pStyle w:val="ListParagraph"/>
        <w:jc w:val="both"/>
      </w:pPr>
      <w:r w:rsidRPr="0057748E">
        <w:t>Analysis is performed using tools like NASGRO,</w:t>
      </w:r>
      <w:r>
        <w:t xml:space="preserve"> GOLIHAT</w:t>
      </w:r>
      <w:r w:rsidRPr="0057748E">
        <w:t xml:space="preserve"> and MS Excel macro.</w:t>
      </w:r>
    </w:p>
    <w:p w:rsidR="00EB048C" w:rsidP="00EE5890" w14:paraId="058EBCB1" w14:textId="77777777">
      <w:pPr>
        <w:pStyle w:val="ListParagraph"/>
        <w:jc w:val="both"/>
      </w:pPr>
      <w:r w:rsidRPr="0057748E">
        <w:t xml:space="preserve">Determination </w:t>
      </w:r>
      <w:r>
        <w:t>of DDP’s from the given PSE.</w:t>
      </w:r>
    </w:p>
    <w:p w:rsidR="00EB048C" w:rsidRPr="0057748E" w:rsidP="00EE5890" w14:paraId="4FE994EA" w14:textId="77777777">
      <w:pPr>
        <w:pStyle w:val="ListParagraph"/>
        <w:jc w:val="both"/>
      </w:pPr>
      <w:r w:rsidRPr="0057748E">
        <w:t>Determination of potentially critical locations based on DFEM equivalent stress (7370001 Load case</w:t>
      </w:r>
      <w:r>
        <w:t xml:space="preserve"> and 10Psi Cases</w:t>
      </w:r>
      <w:r w:rsidRPr="0057748E">
        <w:t xml:space="preserve">) </w:t>
      </w:r>
    </w:p>
    <w:p w:rsidR="00EB048C" w:rsidRPr="0057748E" w:rsidP="00EE5890" w14:paraId="4F02B1D6" w14:textId="77777777">
      <w:pPr>
        <w:pStyle w:val="ListParagraph"/>
        <w:jc w:val="both"/>
      </w:pPr>
      <w:r w:rsidRPr="0057748E">
        <w:t xml:space="preserve">Extraction of stresses from </w:t>
      </w:r>
      <w:r>
        <w:t>G</w:t>
      </w:r>
      <w:r w:rsidRPr="0057748E">
        <w:t>FEM to obtain spectrum</w:t>
      </w:r>
      <w:r>
        <w:t xml:space="preserve"> (GOLIHAT).</w:t>
      </w:r>
    </w:p>
    <w:p w:rsidR="00EB048C" w:rsidRPr="0057748E" w:rsidP="00EE5890" w14:paraId="356D2B52" w14:textId="1DA7ADCE">
      <w:pPr>
        <w:pStyle w:val="ListParagraph"/>
        <w:jc w:val="both"/>
      </w:pPr>
      <w:r>
        <w:t>Frame 39, 40 and 41mouse holes, system holes, root corners</w:t>
      </w:r>
      <w:r w:rsidRPr="0057748E">
        <w:t xml:space="preserve"> are </w:t>
      </w:r>
      <w:r w:rsidRPr="0057748E" w:rsidR="00036953">
        <w:t>analysed</w:t>
      </w:r>
      <w:r w:rsidRPr="0057748E">
        <w:t xml:space="preserve">. </w:t>
      </w:r>
    </w:p>
    <w:p w:rsidR="00EB048C" w:rsidRPr="0057748E" w:rsidP="00EE5890" w14:paraId="3823B4B1" w14:textId="2F9A1E4E">
      <w:pPr>
        <w:pStyle w:val="ListParagraph"/>
        <w:jc w:val="both"/>
      </w:pPr>
      <w:r w:rsidRPr="0057748E">
        <w:t xml:space="preserve">Propagation rationale to identify critical DT site to be </w:t>
      </w:r>
      <w:r w:rsidRPr="0057748E" w:rsidR="00036953">
        <w:t>analysed</w:t>
      </w:r>
      <w:r w:rsidRPr="0057748E">
        <w:t xml:space="preserve"> </w:t>
      </w:r>
    </w:p>
    <w:p w:rsidR="00EB048C" w:rsidRPr="0057748E" w:rsidP="00EE5890" w14:paraId="4CD7C437" w14:textId="77777777">
      <w:pPr>
        <w:pStyle w:val="ListParagraph"/>
        <w:jc w:val="both"/>
      </w:pPr>
      <w:r w:rsidRPr="0057748E">
        <w:t xml:space="preserve">DT analysis using crack growth models (NASGRO) </w:t>
      </w:r>
    </w:p>
    <w:p w:rsidR="00EB048C" w:rsidRPr="0057748E" w:rsidP="00EE5890" w14:paraId="0C8F4AA0" w14:textId="77777777">
      <w:pPr>
        <w:pStyle w:val="ListParagraph"/>
        <w:jc w:val="both"/>
      </w:pPr>
      <w:r w:rsidRPr="0057748E">
        <w:t>Determination of threshold and repeat intervals using net section yield and elastic failure calculation and detectable crack size using GVI, DVI and NDI.</w:t>
      </w:r>
    </w:p>
    <w:p w:rsidR="00EB048C" w:rsidP="00EE5890" w14:paraId="23203EA6" w14:textId="702E8B07">
      <w:pPr>
        <w:pStyle w:val="ListParagraph"/>
        <w:jc w:val="both"/>
      </w:pPr>
      <w:r w:rsidRPr="0057748E">
        <w:t>Preparation of report as per the Bombardier standards.</w:t>
      </w:r>
    </w:p>
    <w:p w:rsidR="004D045A" w:rsidP="004D045A" w14:paraId="2978BC29" w14:textId="77777777">
      <w:pPr>
        <w:rPr>
          <w:rFonts w:cs="Calibri"/>
          <w:bCs/>
          <w:szCs w:val="20"/>
          <w:lang w:val="en-US"/>
        </w:rPr>
      </w:pPr>
    </w:p>
    <w:p w:rsidR="004D045A" w:rsidRPr="00556634" w:rsidP="00EE5890" w14:paraId="0AAC280B" w14:textId="306431D4">
      <w:pPr>
        <w:pStyle w:val="ListParagraph"/>
        <w:numPr>
          <w:ilvl w:val="0"/>
          <w:numId w:val="15"/>
        </w:numPr>
        <w:jc w:val="both"/>
        <w:rPr>
          <w:b/>
        </w:rPr>
      </w:pPr>
      <w:r w:rsidRPr="00556634">
        <w:rPr>
          <w:b/>
        </w:rPr>
        <w:t>Project: Fatigue and Damage Tolerant analysis of Mid Bulkhead Panel Radius, Aft Bulkhead Panel Radius and Pressure floor Panels Radius G7500 aircraft  – BOMBARDIER</w:t>
      </w:r>
    </w:p>
    <w:p w:rsidR="004D045A" w:rsidP="00EE5890" w14:paraId="6B0BBF17" w14:textId="77777777">
      <w:pPr>
        <w:pStyle w:val="ListParagraph"/>
        <w:jc w:val="both"/>
      </w:pPr>
      <w:r w:rsidRPr="0057748E">
        <w:t xml:space="preserve">Analysis is performed using tools like NASGRO, </w:t>
      </w:r>
      <w:r>
        <w:t xml:space="preserve">SAMCEF </w:t>
      </w:r>
      <w:r w:rsidRPr="0057748E">
        <w:t>and MS Excel macro.</w:t>
      </w:r>
    </w:p>
    <w:p w:rsidR="004D045A" w:rsidRPr="0057748E" w:rsidP="00EE5890" w14:paraId="3CAEB869" w14:textId="77777777">
      <w:pPr>
        <w:pStyle w:val="ListParagraph"/>
        <w:jc w:val="both"/>
      </w:pPr>
      <w:r w:rsidRPr="0057748E">
        <w:t xml:space="preserve">Determination of potentially critical locations based on DFEM equivalent stress (7370001 Load case) </w:t>
      </w:r>
    </w:p>
    <w:p w:rsidR="004D045A" w:rsidP="00EE5890" w14:paraId="15E57315" w14:textId="77777777">
      <w:pPr>
        <w:pStyle w:val="ListParagraph"/>
        <w:jc w:val="both"/>
      </w:pPr>
      <w:r w:rsidRPr="0057748E">
        <w:t xml:space="preserve">Extraction of stresses from </w:t>
      </w:r>
      <w:r>
        <w:t>G</w:t>
      </w:r>
      <w:r w:rsidRPr="0057748E">
        <w:t>FEM to obtain spectrum</w:t>
      </w:r>
      <w:r>
        <w:t xml:space="preserve"> (GOLIHAT).</w:t>
      </w:r>
    </w:p>
    <w:p w:rsidR="004D045A" w:rsidRPr="0057748E" w:rsidP="00EE5890" w14:paraId="1E7CA56D" w14:textId="77777777">
      <w:pPr>
        <w:pStyle w:val="ListParagraph"/>
        <w:jc w:val="both"/>
      </w:pPr>
      <w:r>
        <w:t>Determination of stress concentration factor at each pocket radius using SAMCEF, Panel pocket module.</w:t>
      </w:r>
    </w:p>
    <w:p w:rsidR="004D045A" w:rsidRPr="0057748E" w:rsidP="00EE5890" w14:paraId="2EE3144D" w14:textId="623C2E14">
      <w:pPr>
        <w:pStyle w:val="ListParagraph"/>
        <w:jc w:val="both"/>
      </w:pPr>
      <w:r>
        <w:t>All the pocket radiuses</w:t>
      </w:r>
      <w:r w:rsidRPr="0057748E">
        <w:t xml:space="preserve"> are </w:t>
      </w:r>
      <w:r w:rsidRPr="0057748E" w:rsidR="00036953">
        <w:t>analysed</w:t>
      </w:r>
      <w:r w:rsidRPr="0057748E">
        <w:t xml:space="preserve">. </w:t>
      </w:r>
    </w:p>
    <w:p w:rsidR="004D045A" w:rsidRPr="0057748E" w:rsidP="00EE5890" w14:paraId="588E8F4F" w14:textId="53A4A1E8">
      <w:pPr>
        <w:pStyle w:val="ListParagraph"/>
        <w:jc w:val="both"/>
      </w:pPr>
      <w:r w:rsidRPr="0057748E">
        <w:t xml:space="preserve">Propagation rationale to identify critical DT site to be </w:t>
      </w:r>
      <w:r w:rsidRPr="0057748E" w:rsidR="00036953">
        <w:t>analysed</w:t>
      </w:r>
      <w:r w:rsidRPr="0057748E">
        <w:t xml:space="preserve"> </w:t>
      </w:r>
    </w:p>
    <w:p w:rsidR="004D045A" w:rsidRPr="0057748E" w:rsidP="00EE5890" w14:paraId="701CB285" w14:textId="77777777">
      <w:pPr>
        <w:pStyle w:val="ListParagraph"/>
        <w:jc w:val="both"/>
      </w:pPr>
      <w:r w:rsidRPr="0057748E">
        <w:t xml:space="preserve">DT analysis using crack growth models (NASGRO) </w:t>
      </w:r>
    </w:p>
    <w:p w:rsidR="004D045A" w:rsidRPr="0057748E" w:rsidP="00EE5890" w14:paraId="17F99CF1" w14:textId="77777777">
      <w:pPr>
        <w:pStyle w:val="ListParagraph"/>
        <w:jc w:val="both"/>
      </w:pPr>
      <w:r w:rsidRPr="0057748E">
        <w:t>Determination of threshold and repeat intervals using net section yield and elastic failure calculation and detectable crack size using GVI, DVI and NDI.</w:t>
      </w:r>
    </w:p>
    <w:p w:rsidR="004D045A" w:rsidRPr="004D045A" w:rsidP="00EE5890" w14:paraId="32C3554D" w14:textId="5E069082">
      <w:pPr>
        <w:pStyle w:val="ListParagraph"/>
        <w:jc w:val="both"/>
      </w:pPr>
      <w:r w:rsidRPr="0057748E">
        <w:t>Preparation of report as per the Bombardier standards.</w:t>
      </w:r>
    </w:p>
    <w:p w:rsidR="0046635C" w:rsidP="00EE5890" w14:paraId="10AA5A11" w14:textId="77777777">
      <w:pPr>
        <w:pStyle w:val="ListParagraph"/>
        <w:jc w:val="both"/>
      </w:pPr>
    </w:p>
    <w:p w:rsidR="0046635C" w:rsidP="00EE5890" w14:paraId="2A914137" w14:textId="77777777">
      <w:pPr>
        <w:pStyle w:val="ListParagraph"/>
        <w:jc w:val="both"/>
      </w:pPr>
      <w:r w:rsidRPr="00EB048C">
        <w:t>Technical Environment: Design office.</w:t>
      </w:r>
    </w:p>
    <w:p w:rsidR="007D3B43" w:rsidP="005778F9" w14:paraId="0C9C156D" w14:textId="77777777">
      <w:pPr>
        <w:spacing w:before="120" w:after="120" w:line="240" w:lineRule="auto"/>
        <w:ind w:left="709"/>
        <w:rPr>
          <w:rFonts w:asciiTheme="minorHAnsi" w:hAnsiTheme="minorHAnsi" w:cstheme="minorHAnsi"/>
          <w:lang w:val="en-US"/>
        </w:rPr>
      </w:pPr>
    </w:p>
    <w:p w:rsidR="007D3B43" w:rsidRPr="003F4778" w:rsidP="005778F9" w14:paraId="69206D80" w14:textId="3082747C">
      <w:pPr>
        <w:spacing w:before="0" w:line="240" w:lineRule="auto"/>
        <w:ind w:left="709"/>
        <w:rPr>
          <w:rFonts w:asciiTheme="minorHAnsi" w:hAnsiTheme="minorHAnsi" w:cstheme="minorHAnsi"/>
          <w:b/>
          <w:color w:val="284456"/>
          <w:sz w:val="22"/>
          <w:szCs w:val="22"/>
          <w:lang w:val="en-US"/>
        </w:rPr>
      </w:pPr>
      <w:r w:rsidRPr="00267775">
        <w:rPr>
          <w:rFonts w:asciiTheme="minorHAnsi" w:hAnsiTheme="minorHAnsi" w:cstheme="minorHAnsi"/>
          <w:b/>
          <w:color w:val="E63312"/>
          <w:sz w:val="22"/>
          <w:szCs w:val="22"/>
          <w:lang w:val="en-US"/>
        </w:rPr>
        <w:t>AUSY</w:t>
      </w:r>
      <w:r w:rsidR="00267775">
        <w:rPr>
          <w:rFonts w:asciiTheme="minorHAnsi" w:hAnsiTheme="minorHAnsi" w:cstheme="minorHAnsi"/>
          <w:b/>
          <w:color w:val="E63312"/>
          <w:sz w:val="22"/>
          <w:szCs w:val="22"/>
          <w:lang w:val="en-US"/>
        </w:rPr>
        <w:t>, Bangalore</w:t>
      </w:r>
      <w:r w:rsidRPr="003F4778">
        <w:rPr>
          <w:rFonts w:asciiTheme="minorHAnsi" w:hAnsiTheme="minorHAnsi" w:cstheme="minorHAnsi"/>
          <w:b/>
          <w:color w:val="284456"/>
          <w:sz w:val="22"/>
          <w:szCs w:val="22"/>
          <w:lang w:val="en-US"/>
        </w:rPr>
        <w:t xml:space="preserve"> </w:t>
      </w:r>
      <w:r w:rsidRPr="000D33C7">
        <w:rPr>
          <w:rFonts w:asciiTheme="minorHAnsi" w:hAnsiTheme="minorHAnsi" w:cstheme="minorHAnsi"/>
          <w:b/>
          <w:color w:val="284456"/>
          <w:sz w:val="22"/>
          <w:szCs w:val="22"/>
          <w:lang w:val="en-US"/>
        </w:rPr>
        <w:t xml:space="preserve">- </w:t>
      </w:r>
      <w:r w:rsidRPr="003F4778">
        <w:rPr>
          <w:rFonts w:asciiTheme="minorHAnsi" w:hAnsiTheme="minorHAnsi" w:cstheme="minorHAnsi"/>
          <w:b/>
          <w:color w:val="284456"/>
          <w:sz w:val="22"/>
          <w:szCs w:val="22"/>
          <w:lang w:val="en-US"/>
        </w:rPr>
        <w:t>Senior Stress Engineer</w:t>
      </w:r>
    </w:p>
    <w:p w:rsidR="007D3B43" w:rsidRPr="00566310" w:rsidP="005778F9" w14:paraId="1C15A7B6" w14:textId="20D93E44">
      <w:pPr>
        <w:spacing w:before="0" w:after="120" w:line="240" w:lineRule="auto"/>
        <w:ind w:left="709"/>
        <w:rPr>
          <w:rFonts w:asciiTheme="minorHAnsi" w:hAnsiTheme="minorHAnsi" w:cstheme="minorHAnsi"/>
          <w:b/>
          <w:color w:val="D2CCBD"/>
          <w:sz w:val="22"/>
          <w:szCs w:val="22"/>
          <w:lang w:val="en-US"/>
        </w:rPr>
      </w:pPr>
      <w:r>
        <w:rPr>
          <w:rFonts w:asciiTheme="minorHAnsi" w:hAnsiTheme="minorHAnsi" w:cstheme="minorHAnsi"/>
          <w:b/>
          <w:color w:val="D2CCBD"/>
          <w:sz w:val="22"/>
          <w:szCs w:val="22"/>
          <w:lang w:val="en-US"/>
        </w:rPr>
        <w:t>October</w:t>
      </w:r>
      <w:r w:rsidRPr="00566310">
        <w:rPr>
          <w:rFonts w:asciiTheme="minorHAnsi" w:hAnsiTheme="minorHAnsi" w:cstheme="minorHAnsi"/>
          <w:b/>
          <w:color w:val="D2CCBD"/>
          <w:sz w:val="22"/>
          <w:szCs w:val="22"/>
          <w:lang w:val="en-US"/>
        </w:rPr>
        <w:t xml:space="preserve"> </w:t>
      </w:r>
      <w:r>
        <w:rPr>
          <w:rFonts w:asciiTheme="minorHAnsi" w:hAnsiTheme="minorHAnsi" w:cstheme="minorHAnsi"/>
          <w:b/>
          <w:color w:val="D2CCBD"/>
          <w:sz w:val="22"/>
          <w:szCs w:val="22"/>
          <w:lang w:val="en-US"/>
        </w:rPr>
        <w:t>2016</w:t>
      </w:r>
      <w:r w:rsidRPr="00566310">
        <w:rPr>
          <w:rFonts w:asciiTheme="minorHAnsi" w:hAnsiTheme="minorHAnsi" w:cstheme="minorHAnsi"/>
          <w:b/>
          <w:color w:val="D2CCBD"/>
          <w:sz w:val="22"/>
          <w:szCs w:val="22"/>
          <w:lang w:val="en-US"/>
        </w:rPr>
        <w:t xml:space="preserve"> – </w:t>
      </w:r>
      <w:r>
        <w:rPr>
          <w:rFonts w:asciiTheme="minorHAnsi" w:hAnsiTheme="minorHAnsi" w:cstheme="minorHAnsi"/>
          <w:b/>
          <w:color w:val="D2CCBD"/>
          <w:sz w:val="22"/>
          <w:szCs w:val="22"/>
          <w:lang w:val="en-US"/>
        </w:rPr>
        <w:t>June</w:t>
      </w:r>
      <w:r w:rsidRPr="00566310">
        <w:rPr>
          <w:rFonts w:asciiTheme="minorHAnsi" w:hAnsiTheme="minorHAnsi" w:cstheme="minorHAnsi"/>
          <w:b/>
          <w:color w:val="D2CCBD"/>
          <w:sz w:val="22"/>
          <w:szCs w:val="22"/>
          <w:lang w:val="en-US"/>
        </w:rPr>
        <w:t xml:space="preserve"> </w:t>
      </w:r>
      <w:r>
        <w:rPr>
          <w:rFonts w:asciiTheme="minorHAnsi" w:hAnsiTheme="minorHAnsi" w:cstheme="minorHAnsi"/>
          <w:b/>
          <w:color w:val="D2CCBD"/>
          <w:sz w:val="22"/>
          <w:szCs w:val="22"/>
          <w:lang w:val="en-US"/>
        </w:rPr>
        <w:t>2017</w:t>
      </w:r>
      <w:r w:rsidRPr="00566310">
        <w:rPr>
          <w:rFonts w:asciiTheme="minorHAnsi" w:hAnsiTheme="minorHAnsi" w:cstheme="minorHAnsi"/>
          <w:b/>
          <w:color w:val="D2CCBD"/>
          <w:sz w:val="22"/>
          <w:szCs w:val="22"/>
          <w:lang w:val="en-US"/>
        </w:rPr>
        <w:t xml:space="preserve"> - </w:t>
      </w:r>
      <w:r>
        <w:rPr>
          <w:rFonts w:asciiTheme="minorHAnsi" w:hAnsiTheme="minorHAnsi" w:cstheme="minorHAnsi"/>
          <w:b/>
          <w:color w:val="D2CCBD"/>
          <w:sz w:val="22"/>
          <w:szCs w:val="22"/>
          <w:lang w:val="en-US"/>
        </w:rPr>
        <w:t>Bangalore</w:t>
      </w:r>
      <w:r w:rsidRPr="00566310">
        <w:rPr>
          <w:rFonts w:asciiTheme="minorHAnsi" w:hAnsiTheme="minorHAnsi" w:cstheme="minorHAnsi"/>
          <w:b/>
          <w:color w:val="D2CCBD"/>
          <w:sz w:val="22"/>
          <w:szCs w:val="22"/>
          <w:lang w:val="en-US"/>
        </w:rPr>
        <w:t xml:space="preserve">, </w:t>
      </w:r>
      <w:r>
        <w:rPr>
          <w:rFonts w:asciiTheme="minorHAnsi" w:hAnsiTheme="minorHAnsi" w:cstheme="minorHAnsi"/>
          <w:b/>
          <w:color w:val="D2CCBD"/>
          <w:sz w:val="22"/>
          <w:szCs w:val="22"/>
          <w:lang w:val="en-US"/>
        </w:rPr>
        <w:t>India</w:t>
      </w:r>
    </w:p>
    <w:p w:rsidR="007D3B43" w:rsidRPr="00556634" w:rsidP="006C63E6" w14:paraId="05CFAD4A" w14:textId="438508D7">
      <w:pPr>
        <w:pStyle w:val="ListParagraph"/>
        <w:numPr>
          <w:ilvl w:val="0"/>
          <w:numId w:val="15"/>
        </w:numPr>
        <w:rPr>
          <w:b/>
        </w:rPr>
      </w:pPr>
      <w:r w:rsidRPr="00556634">
        <w:rPr>
          <w:b/>
          <w:lang w:val="en-US"/>
        </w:rPr>
        <w:t>Project</w:t>
      </w:r>
      <w:r w:rsidRPr="00556634">
        <w:rPr>
          <w:b/>
        </w:rPr>
        <w:t xml:space="preserve">: </w:t>
      </w:r>
      <w:r w:rsidRPr="00556634" w:rsidR="003F4778">
        <w:rPr>
          <w:b/>
        </w:rPr>
        <w:t xml:space="preserve">Stiffener Stop Calculation and Stress Dossier </w:t>
      </w:r>
      <w:r w:rsidRPr="00556634">
        <w:rPr>
          <w:b/>
        </w:rPr>
        <w:t xml:space="preserve">– </w:t>
      </w:r>
      <w:r w:rsidRPr="00556634" w:rsidR="003F4778">
        <w:rPr>
          <w:b/>
        </w:rPr>
        <w:t>STELIA, France</w:t>
      </w:r>
    </w:p>
    <w:p w:rsidR="003F4778" w:rsidRPr="003F4778" w:rsidP="00EE5890" w14:paraId="19D95552" w14:textId="77777777">
      <w:pPr>
        <w:pStyle w:val="ListParagraph"/>
        <w:jc w:val="both"/>
      </w:pPr>
      <w:r w:rsidRPr="003F4778">
        <w:t>Analysis is performed using tools like ISAMI, PSN Tools, and HAND CALCULATIONS and MS Excel macro</w:t>
      </w:r>
    </w:p>
    <w:p w:rsidR="003F4778" w:rsidRPr="001030BC" w:rsidP="00EE5890" w14:paraId="5542AFAC" w14:textId="77777777">
      <w:pPr>
        <w:pStyle w:val="ListParagraph"/>
        <w:jc w:val="both"/>
      </w:pPr>
      <w:r w:rsidRPr="001030BC">
        <w:t xml:space="preserve">PROD axial stresses extraction from DFEM and to obtain spectrum </w:t>
      </w:r>
    </w:p>
    <w:p w:rsidR="003F4778" w:rsidRPr="001030BC" w:rsidP="00EE5890" w14:paraId="7A5A4561" w14:textId="77777777">
      <w:pPr>
        <w:pStyle w:val="ListParagraph"/>
        <w:jc w:val="both"/>
      </w:pPr>
      <w:r w:rsidRPr="001030BC">
        <w:t xml:space="preserve">Determination of potentially critical locations based on DFEM equivalent stress </w:t>
      </w:r>
    </w:p>
    <w:p w:rsidR="003F4778" w:rsidRPr="001030BC" w:rsidP="00EE5890" w14:paraId="742489A7" w14:textId="77777777">
      <w:pPr>
        <w:pStyle w:val="ListParagraph"/>
        <w:jc w:val="both"/>
      </w:pPr>
      <w:r w:rsidRPr="001030BC">
        <w:t xml:space="preserve">Calculation of left/right ratios based on GFEM equivalent stresses </w:t>
      </w:r>
    </w:p>
    <w:p w:rsidR="003F4778" w:rsidRPr="001030BC" w:rsidP="00EE5890" w14:paraId="38C1CFC4" w14:textId="77777777">
      <w:pPr>
        <w:pStyle w:val="ListParagraph"/>
        <w:jc w:val="both"/>
      </w:pPr>
      <w:r w:rsidRPr="001030BC">
        <w:t xml:space="preserve">“Stiffener Stops” analysis in Plug 3D models to obtain maximum fatigue equivalent stress on different locations </w:t>
      </w:r>
    </w:p>
    <w:p w:rsidR="003F4778" w:rsidRPr="001030BC" w:rsidP="00EE5890" w14:paraId="7E4C7508" w14:textId="77777777">
      <w:pPr>
        <w:pStyle w:val="ListParagraph"/>
        <w:jc w:val="both"/>
      </w:pPr>
      <w:r w:rsidRPr="001030BC">
        <w:t xml:space="preserve">AFI, fatigue life and fatigue RF calculation </w:t>
      </w:r>
    </w:p>
    <w:p w:rsidR="003F4778" w:rsidRPr="001030BC" w:rsidP="00EE5890" w14:paraId="5632A426" w14:textId="1EE83F6D">
      <w:pPr>
        <w:pStyle w:val="ListParagraph"/>
        <w:jc w:val="both"/>
      </w:pPr>
      <w:r w:rsidRPr="001030BC">
        <w:t xml:space="preserve">Propagation rationale to identify critical DT site to be </w:t>
      </w:r>
      <w:r w:rsidRPr="001030BC" w:rsidR="007C239F">
        <w:t>analysed</w:t>
      </w:r>
      <w:r w:rsidRPr="001030BC">
        <w:t xml:space="preserve"> </w:t>
      </w:r>
    </w:p>
    <w:p w:rsidR="003F4778" w:rsidRPr="001030BC" w:rsidP="00EE5890" w14:paraId="6FD0238A" w14:textId="77777777">
      <w:pPr>
        <w:pStyle w:val="ListParagraph"/>
        <w:jc w:val="both"/>
      </w:pPr>
      <w:r w:rsidRPr="001030BC">
        <w:t>“Stiffener Stops” analysis is done using maximum DT equivalent stress.</w:t>
      </w:r>
    </w:p>
    <w:p w:rsidR="003F4778" w:rsidRPr="001030BC" w:rsidP="00EE5890" w14:paraId="1EF047E4" w14:textId="77777777">
      <w:pPr>
        <w:pStyle w:val="ListParagraph"/>
        <w:jc w:val="both"/>
      </w:pPr>
      <w:r w:rsidRPr="001030BC">
        <w:t xml:space="preserve">DT analysis using SC01 and TC03 crack growth models (NASGRO) </w:t>
      </w:r>
    </w:p>
    <w:p w:rsidR="003F4778" w:rsidP="00EE5890" w14:paraId="0302B8E5" w14:textId="77777777">
      <w:pPr>
        <w:pStyle w:val="ListParagraph"/>
        <w:jc w:val="both"/>
      </w:pPr>
      <w:r w:rsidRPr="001030BC">
        <w:t>Determination of critical crack using Kc0 calculation and detectable crack size using MSG3 guidelines</w:t>
      </w:r>
    </w:p>
    <w:p w:rsidR="003F4778" w:rsidRPr="001030BC" w:rsidP="006C63E6" w14:paraId="5CDE0D44" w14:textId="77777777">
      <w:pPr>
        <w:pStyle w:val="ListParagraph"/>
      </w:pPr>
    </w:p>
    <w:p w:rsidR="003F4778" w:rsidRPr="00556634" w:rsidP="00EE5890" w14:paraId="1A7BCC1C" w14:textId="396CBB2F">
      <w:pPr>
        <w:pStyle w:val="ListParagraph"/>
        <w:numPr>
          <w:ilvl w:val="0"/>
          <w:numId w:val="15"/>
        </w:numPr>
        <w:jc w:val="both"/>
        <w:rPr>
          <w:b/>
        </w:rPr>
      </w:pPr>
      <w:r w:rsidRPr="00556634">
        <w:rPr>
          <w:b/>
        </w:rPr>
        <w:t>Project: Frame Inner flange Calculation and Stress Dossier – STELIA, France.</w:t>
      </w:r>
    </w:p>
    <w:p w:rsidR="003F4778" w:rsidRPr="003F4778" w:rsidP="00EE5890" w14:paraId="512FAE16" w14:textId="77777777">
      <w:pPr>
        <w:pStyle w:val="ListParagraph"/>
        <w:jc w:val="both"/>
      </w:pPr>
      <w:r w:rsidRPr="003F4778">
        <w:t>Analysis is performed using tools like ISAMI, PSN Tools, and HAND CALCULATIONS and MS Excel macro</w:t>
      </w:r>
    </w:p>
    <w:p w:rsidR="003F4778" w:rsidRPr="001030BC" w:rsidP="00EE5890" w14:paraId="1A521A61" w14:textId="77777777">
      <w:pPr>
        <w:pStyle w:val="ListParagraph"/>
        <w:jc w:val="both"/>
      </w:pPr>
      <w:r w:rsidRPr="001030BC">
        <w:t xml:space="preserve">PSHELL stresses extraction from DFEM and obtain spectrum </w:t>
      </w:r>
    </w:p>
    <w:p w:rsidR="003F4778" w:rsidRPr="001030BC" w:rsidP="00EE5890" w14:paraId="5ACABB4D" w14:textId="77777777">
      <w:pPr>
        <w:pStyle w:val="ListParagraph"/>
        <w:jc w:val="both"/>
      </w:pPr>
      <w:r w:rsidRPr="001030BC">
        <w:t xml:space="preserve">Determination of potentially critical locations based on DFEM equivalent stress </w:t>
      </w:r>
    </w:p>
    <w:p w:rsidR="003F4778" w:rsidRPr="001030BC" w:rsidP="00EE5890" w14:paraId="2E805E6D" w14:textId="77777777">
      <w:pPr>
        <w:pStyle w:val="ListParagraph"/>
        <w:jc w:val="both"/>
      </w:pPr>
      <w:r w:rsidRPr="001030BC">
        <w:t xml:space="preserve">Calculation of left/right ratios based on GFEM equivalent stresses </w:t>
      </w:r>
    </w:p>
    <w:p w:rsidR="003F4778" w:rsidRPr="001030BC" w:rsidP="00EE5890" w14:paraId="0DB35331" w14:textId="77777777">
      <w:pPr>
        <w:pStyle w:val="ListParagraph"/>
        <w:jc w:val="both"/>
      </w:pPr>
      <w:r w:rsidRPr="001030BC">
        <w:t xml:space="preserve"> “Thickness Steps” analysis in Plug 3D models to obtain maximum fatigue equivalent stress on different locations </w:t>
      </w:r>
    </w:p>
    <w:p w:rsidR="003F4778" w:rsidRPr="001030BC" w:rsidP="00EE5890" w14:paraId="338B3F3D" w14:textId="77777777">
      <w:pPr>
        <w:pStyle w:val="ListParagraph"/>
        <w:jc w:val="both"/>
      </w:pPr>
      <w:r w:rsidRPr="001030BC">
        <w:t xml:space="preserve">AFI, fatigue life and fatigue RF calculation </w:t>
      </w:r>
    </w:p>
    <w:p w:rsidR="003F4778" w:rsidRPr="001030BC" w:rsidP="00EE5890" w14:paraId="0005E918" w14:textId="02ED82A0">
      <w:pPr>
        <w:pStyle w:val="ListParagraph"/>
        <w:jc w:val="both"/>
      </w:pPr>
      <w:r w:rsidRPr="001030BC">
        <w:t xml:space="preserve">Propagation rationale to identify critical DT site to be </w:t>
      </w:r>
      <w:r w:rsidRPr="001030BC" w:rsidR="007C239F">
        <w:t>analysed</w:t>
      </w:r>
      <w:r w:rsidRPr="001030BC">
        <w:t xml:space="preserve"> </w:t>
      </w:r>
    </w:p>
    <w:p w:rsidR="003F4778" w:rsidRPr="001030BC" w:rsidP="00EE5890" w14:paraId="7DCC00B4" w14:textId="77777777">
      <w:pPr>
        <w:pStyle w:val="ListParagraph"/>
        <w:jc w:val="both"/>
      </w:pPr>
      <w:r w:rsidRPr="001030BC">
        <w:t xml:space="preserve"> “Thickness Steps” analysis is done using maximum DT equivalent stress.</w:t>
      </w:r>
    </w:p>
    <w:p w:rsidR="003F4778" w:rsidRPr="001030BC" w:rsidP="00EE5890" w14:paraId="1643E212" w14:textId="77777777">
      <w:pPr>
        <w:pStyle w:val="ListParagraph"/>
        <w:jc w:val="both"/>
      </w:pPr>
      <w:r w:rsidRPr="001030BC">
        <w:t xml:space="preserve">DT analysis using CC02 and TC03 crack growth models (NASGRO) </w:t>
      </w:r>
    </w:p>
    <w:p w:rsidR="003F4778" w:rsidP="00EE5890" w14:paraId="4544845C" w14:textId="77777777">
      <w:pPr>
        <w:pStyle w:val="ListParagraph"/>
        <w:jc w:val="both"/>
      </w:pPr>
      <w:r w:rsidRPr="001030BC">
        <w:t xml:space="preserve">Determination of critical crack using Kc0 calculation and detectable crack size using MSG3 guidelines </w:t>
      </w:r>
    </w:p>
    <w:p w:rsidR="003F4778" w:rsidRPr="001030BC" w:rsidP="00EE5890" w14:paraId="3675B644" w14:textId="77777777">
      <w:pPr>
        <w:pStyle w:val="ListParagraph"/>
        <w:jc w:val="both"/>
      </w:pPr>
    </w:p>
    <w:p w:rsidR="003F4778" w:rsidRPr="00556634" w:rsidP="00EE5890" w14:paraId="7096A39F" w14:textId="3DEDA0F5">
      <w:pPr>
        <w:pStyle w:val="ListParagraph"/>
        <w:numPr>
          <w:ilvl w:val="0"/>
          <w:numId w:val="15"/>
        </w:numPr>
        <w:jc w:val="both"/>
        <w:rPr>
          <w:b/>
        </w:rPr>
      </w:pPr>
      <w:r w:rsidRPr="00556634">
        <w:rPr>
          <w:b/>
        </w:rPr>
        <w:t>Project: Bath tub unfolding Calculation and Stress Dossier</w:t>
      </w:r>
      <w:r w:rsidRPr="00556634" w:rsidR="001118A9">
        <w:rPr>
          <w:b/>
        </w:rPr>
        <w:t>– STELIA, France</w:t>
      </w:r>
      <w:r w:rsidRPr="00556634">
        <w:rPr>
          <w:b/>
        </w:rPr>
        <w:t>.</w:t>
      </w:r>
    </w:p>
    <w:p w:rsidR="003F4778" w:rsidRPr="003F4778" w:rsidP="00EE5890" w14:paraId="2D3670D0" w14:textId="77777777">
      <w:pPr>
        <w:pStyle w:val="ListParagraph"/>
        <w:jc w:val="both"/>
      </w:pPr>
      <w:r w:rsidRPr="003F4778">
        <w:t>Analysis is performed using tools like ISAMI, PSN Tools, and HAND CALCULATIONS and MS Excel macro</w:t>
      </w:r>
    </w:p>
    <w:p w:rsidR="003F4778" w:rsidRPr="006E07D7" w:rsidP="00EE5890" w14:paraId="5E1001AC" w14:textId="77777777">
      <w:pPr>
        <w:pStyle w:val="ListParagraph"/>
        <w:jc w:val="both"/>
      </w:pPr>
      <w:r w:rsidRPr="006E07D7">
        <w:t xml:space="preserve">CBUSH axial forces extraction from DFEM and to obtain spectrum </w:t>
      </w:r>
    </w:p>
    <w:p w:rsidR="003F4778" w:rsidRPr="006E07D7" w:rsidP="00EE5890" w14:paraId="271D0784" w14:textId="77777777">
      <w:pPr>
        <w:pStyle w:val="ListParagraph"/>
        <w:jc w:val="both"/>
      </w:pPr>
      <w:r w:rsidRPr="006E07D7">
        <w:t xml:space="preserve">Determination of potentially critical locations based on DFEM equivalent stress </w:t>
      </w:r>
    </w:p>
    <w:p w:rsidR="003F4778" w:rsidRPr="006E07D7" w:rsidP="00EE5890" w14:paraId="1FB6193D" w14:textId="77777777">
      <w:pPr>
        <w:pStyle w:val="ListParagraph"/>
        <w:jc w:val="both"/>
      </w:pPr>
      <w:r w:rsidRPr="006E07D7">
        <w:t xml:space="preserve">Calculation of left/right ratios based on GFEM equivalent stresses </w:t>
      </w:r>
    </w:p>
    <w:p w:rsidR="003F4778" w:rsidRPr="006E07D7" w:rsidP="00EE5890" w14:paraId="27F2FB2C" w14:textId="77777777">
      <w:pPr>
        <w:pStyle w:val="ListParagraph"/>
        <w:jc w:val="both"/>
      </w:pPr>
      <w:r w:rsidRPr="006E07D7">
        <w:t xml:space="preserve">“Bath tub Unfolding” analysis in Plug 3D models to obtain maximum fatigue equivalent stress on different locations </w:t>
      </w:r>
    </w:p>
    <w:p w:rsidR="003F4778" w:rsidRPr="006E07D7" w:rsidP="00EE5890" w14:paraId="5A3DEEA4" w14:textId="02D82A55">
      <w:pPr>
        <w:pStyle w:val="ListParagraph"/>
        <w:jc w:val="both"/>
      </w:pPr>
      <w:r w:rsidRPr="006E07D7">
        <w:t>AFI, fatigue life and fatigue RF calculation</w:t>
      </w:r>
      <w:r w:rsidR="00AE679C">
        <w:t>.</w:t>
      </w:r>
      <w:r w:rsidRPr="006E07D7">
        <w:t xml:space="preserve"> Propagation rationale to identify critical DT site to be </w:t>
      </w:r>
      <w:r w:rsidRPr="006E07D7" w:rsidR="007C239F">
        <w:t>analysed</w:t>
      </w:r>
      <w:r w:rsidRPr="006E07D7">
        <w:t xml:space="preserve"> </w:t>
      </w:r>
    </w:p>
    <w:p w:rsidR="003F4778" w:rsidRPr="006E07D7" w:rsidP="00EE5890" w14:paraId="14F8FA20" w14:textId="77777777">
      <w:pPr>
        <w:pStyle w:val="ListParagraph"/>
        <w:jc w:val="both"/>
      </w:pPr>
      <w:r w:rsidRPr="006E07D7">
        <w:t>“Bath tub Unfolding” analysis is done using maximum DT equivalent stress.</w:t>
      </w:r>
    </w:p>
    <w:p w:rsidR="003F4778" w:rsidRPr="006E07D7" w:rsidP="00EE5890" w14:paraId="2EA04A5C" w14:textId="77777777">
      <w:pPr>
        <w:pStyle w:val="ListParagraph"/>
        <w:jc w:val="both"/>
      </w:pPr>
      <w:r w:rsidRPr="006E07D7">
        <w:t xml:space="preserve">DT analysis using CC02 and TC03 crack growth models (NASGRO) </w:t>
      </w:r>
    </w:p>
    <w:p w:rsidR="00EB048C" w:rsidP="00EE5890" w14:paraId="1A11AFEA" w14:textId="51166A69">
      <w:pPr>
        <w:pStyle w:val="ListParagraph"/>
        <w:jc w:val="both"/>
      </w:pPr>
      <w:r w:rsidRPr="006E07D7">
        <w:t>Determination of critical crack using Kc0 calculation and detectable c</w:t>
      </w:r>
      <w:r>
        <w:t>rack size using MSG3 guidelines.</w:t>
      </w:r>
    </w:p>
    <w:p w:rsidR="006C63E6" w:rsidRPr="005778F9" w:rsidP="00EE5890" w14:paraId="176B4EE1" w14:textId="77777777">
      <w:pPr>
        <w:pStyle w:val="ListParagraph"/>
        <w:jc w:val="both"/>
      </w:pPr>
    </w:p>
    <w:p w:rsidR="007C239F" w:rsidP="00EE5890" w14:paraId="6982B928" w14:textId="39DC9FB3">
      <w:pPr>
        <w:pStyle w:val="ListParagraph"/>
        <w:jc w:val="both"/>
      </w:pPr>
      <w:r w:rsidRPr="00EB048C">
        <w:t>Technical Environment: Design office.</w:t>
      </w:r>
      <w:r>
        <w:br w:type="page"/>
      </w:r>
    </w:p>
    <w:p w:rsidR="007D3B43" w:rsidRPr="007C239F" w:rsidP="006C63E6" w14:paraId="38AD8EDF" w14:textId="77777777">
      <w:pPr>
        <w:pStyle w:val="ListParagraph"/>
      </w:pPr>
    </w:p>
    <w:p w:rsidR="00B236CB" w:rsidRPr="006B5906" w:rsidP="00B236CB" w14:paraId="6ED37F5B" w14:textId="17BB973C">
      <w:pPr>
        <w:spacing w:before="0" w:line="240" w:lineRule="auto"/>
        <w:ind w:left="709"/>
        <w:rPr>
          <w:rFonts w:asciiTheme="minorHAnsi" w:hAnsiTheme="minorHAnsi" w:cstheme="minorHAnsi"/>
          <w:b/>
          <w:sz w:val="22"/>
          <w:szCs w:val="22"/>
        </w:rPr>
      </w:pPr>
      <w:r w:rsidRPr="007C687D">
        <w:rPr>
          <w:rFonts w:asciiTheme="minorHAnsi" w:hAnsiTheme="minorHAnsi" w:cstheme="minorHAnsi"/>
          <w:b/>
          <w:color w:val="E63312"/>
          <w:sz w:val="22"/>
          <w:szCs w:val="22"/>
          <w:lang w:val="en-US"/>
        </w:rPr>
        <w:t>Safran Engineering Services</w:t>
      </w:r>
      <w:r w:rsidR="00267775">
        <w:rPr>
          <w:rFonts w:asciiTheme="minorHAnsi" w:hAnsiTheme="minorHAnsi" w:cstheme="minorHAnsi"/>
          <w:b/>
          <w:color w:val="E63312"/>
          <w:sz w:val="22"/>
          <w:szCs w:val="22"/>
          <w:lang w:val="en-US"/>
        </w:rPr>
        <w:t>, Bangalore</w:t>
      </w:r>
      <w:r w:rsidRPr="006B5906">
        <w:rPr>
          <w:rFonts w:asciiTheme="minorHAnsi" w:hAnsiTheme="minorHAnsi" w:cstheme="minorHAnsi"/>
          <w:b/>
          <w:color w:val="E63312"/>
          <w:sz w:val="22"/>
          <w:szCs w:val="22"/>
        </w:rPr>
        <w:t xml:space="preserve"> </w:t>
      </w:r>
      <w:r>
        <w:rPr>
          <w:rFonts w:asciiTheme="minorHAnsi" w:hAnsiTheme="minorHAnsi" w:cstheme="minorHAnsi"/>
          <w:b/>
          <w:color w:val="284456"/>
          <w:sz w:val="22"/>
          <w:szCs w:val="22"/>
        </w:rPr>
        <w:t>–</w:t>
      </w:r>
      <w:r w:rsidRPr="000D33C7">
        <w:rPr>
          <w:rFonts w:asciiTheme="minorHAnsi" w:hAnsiTheme="minorHAnsi" w:cstheme="minorHAnsi"/>
          <w:b/>
          <w:color w:val="284456"/>
          <w:sz w:val="22"/>
          <w:szCs w:val="22"/>
        </w:rPr>
        <w:t xml:space="preserve"> </w:t>
      </w:r>
      <w:r>
        <w:rPr>
          <w:rFonts w:asciiTheme="minorHAnsi" w:hAnsiTheme="minorHAnsi" w:cstheme="minorHAnsi"/>
          <w:b/>
          <w:color w:val="284456"/>
          <w:sz w:val="22"/>
          <w:szCs w:val="22"/>
        </w:rPr>
        <w:t>Senior Stress Engineer</w:t>
      </w:r>
    </w:p>
    <w:p w:rsidR="00B236CB" w:rsidRPr="00566310" w:rsidP="00B236CB" w14:paraId="42C9C044" w14:textId="6CF86BFF">
      <w:pPr>
        <w:spacing w:before="0" w:after="120" w:line="240" w:lineRule="auto"/>
        <w:ind w:left="709"/>
        <w:rPr>
          <w:rFonts w:asciiTheme="minorHAnsi" w:hAnsiTheme="minorHAnsi" w:cstheme="minorHAnsi"/>
          <w:b/>
          <w:color w:val="D2CCBD"/>
          <w:sz w:val="22"/>
          <w:szCs w:val="22"/>
          <w:lang w:val="en-US"/>
        </w:rPr>
      </w:pPr>
      <w:r>
        <w:rPr>
          <w:rFonts w:asciiTheme="minorHAnsi" w:hAnsiTheme="minorHAnsi" w:cstheme="minorHAnsi"/>
          <w:b/>
          <w:color w:val="D2CCBD"/>
          <w:sz w:val="22"/>
          <w:szCs w:val="22"/>
          <w:lang w:val="en-US"/>
        </w:rPr>
        <w:t>November</w:t>
      </w:r>
      <w:r w:rsidRPr="00566310">
        <w:rPr>
          <w:rFonts w:asciiTheme="minorHAnsi" w:hAnsiTheme="minorHAnsi" w:cstheme="minorHAnsi"/>
          <w:b/>
          <w:color w:val="D2CCBD"/>
          <w:sz w:val="22"/>
          <w:szCs w:val="22"/>
          <w:lang w:val="en-US"/>
        </w:rPr>
        <w:t xml:space="preserve"> </w:t>
      </w:r>
      <w:r>
        <w:rPr>
          <w:rFonts w:asciiTheme="minorHAnsi" w:hAnsiTheme="minorHAnsi" w:cstheme="minorHAnsi"/>
          <w:b/>
          <w:color w:val="D2CCBD"/>
          <w:sz w:val="22"/>
          <w:szCs w:val="22"/>
          <w:lang w:val="en-US"/>
        </w:rPr>
        <w:t>2011</w:t>
      </w:r>
      <w:r w:rsidRPr="00566310">
        <w:rPr>
          <w:rFonts w:asciiTheme="minorHAnsi" w:hAnsiTheme="minorHAnsi" w:cstheme="minorHAnsi"/>
          <w:b/>
          <w:color w:val="D2CCBD"/>
          <w:sz w:val="22"/>
          <w:szCs w:val="22"/>
          <w:lang w:val="en-US"/>
        </w:rPr>
        <w:t xml:space="preserve"> – </w:t>
      </w:r>
      <w:r>
        <w:rPr>
          <w:rFonts w:asciiTheme="minorHAnsi" w:hAnsiTheme="minorHAnsi" w:cstheme="minorHAnsi"/>
          <w:b/>
          <w:color w:val="D2CCBD"/>
          <w:sz w:val="22"/>
          <w:szCs w:val="22"/>
          <w:lang w:val="en-US"/>
        </w:rPr>
        <w:t>July</w:t>
      </w:r>
      <w:r w:rsidRPr="00566310">
        <w:rPr>
          <w:rFonts w:asciiTheme="minorHAnsi" w:hAnsiTheme="minorHAnsi" w:cstheme="minorHAnsi"/>
          <w:b/>
          <w:color w:val="D2CCBD"/>
          <w:sz w:val="22"/>
          <w:szCs w:val="22"/>
          <w:lang w:val="en-US"/>
        </w:rPr>
        <w:t xml:space="preserve"> </w:t>
      </w:r>
      <w:r>
        <w:rPr>
          <w:rFonts w:asciiTheme="minorHAnsi" w:hAnsiTheme="minorHAnsi" w:cstheme="minorHAnsi"/>
          <w:b/>
          <w:color w:val="D2CCBD"/>
          <w:sz w:val="22"/>
          <w:szCs w:val="22"/>
          <w:lang w:val="en-US"/>
        </w:rPr>
        <w:t>2016</w:t>
      </w:r>
      <w:r w:rsidRPr="00566310">
        <w:rPr>
          <w:rFonts w:asciiTheme="minorHAnsi" w:hAnsiTheme="minorHAnsi" w:cstheme="minorHAnsi"/>
          <w:b/>
          <w:color w:val="D2CCBD"/>
          <w:sz w:val="22"/>
          <w:szCs w:val="22"/>
          <w:lang w:val="en-US"/>
        </w:rPr>
        <w:t xml:space="preserve"> - </w:t>
      </w:r>
      <w:r>
        <w:rPr>
          <w:rFonts w:asciiTheme="minorHAnsi" w:hAnsiTheme="minorHAnsi" w:cstheme="minorHAnsi"/>
          <w:b/>
          <w:color w:val="D2CCBD"/>
          <w:sz w:val="22"/>
          <w:szCs w:val="22"/>
          <w:lang w:val="en-US"/>
        </w:rPr>
        <w:t>Bangalore</w:t>
      </w:r>
      <w:r w:rsidRPr="00566310">
        <w:rPr>
          <w:rFonts w:asciiTheme="minorHAnsi" w:hAnsiTheme="minorHAnsi" w:cstheme="minorHAnsi"/>
          <w:b/>
          <w:color w:val="D2CCBD"/>
          <w:sz w:val="22"/>
          <w:szCs w:val="22"/>
          <w:lang w:val="en-US"/>
        </w:rPr>
        <w:t xml:space="preserve">, </w:t>
      </w:r>
      <w:r w:rsidR="00377E48">
        <w:rPr>
          <w:rFonts w:asciiTheme="minorHAnsi" w:hAnsiTheme="minorHAnsi" w:cstheme="minorHAnsi"/>
          <w:b/>
          <w:color w:val="D2CCBD"/>
          <w:sz w:val="22"/>
          <w:szCs w:val="22"/>
          <w:lang w:val="en-US"/>
        </w:rPr>
        <w:t>India</w:t>
      </w:r>
    </w:p>
    <w:p w:rsidR="00612C9B" w:rsidRPr="00556634" w:rsidP="00EE5890" w14:paraId="0BB04550" w14:textId="5E575996">
      <w:pPr>
        <w:pStyle w:val="ListParagraph"/>
        <w:numPr>
          <w:ilvl w:val="0"/>
          <w:numId w:val="15"/>
        </w:numPr>
        <w:jc w:val="both"/>
        <w:rPr>
          <w:b/>
        </w:rPr>
      </w:pPr>
      <w:r w:rsidRPr="00556634">
        <w:rPr>
          <w:b/>
        </w:rPr>
        <w:t>Project: F&amp;DT Certification of A350 Bulkhead and Window Framing – STELIA, FRANCE</w:t>
      </w:r>
    </w:p>
    <w:p w:rsidR="00612C9B" w:rsidRPr="00943550" w:rsidP="00EE5890" w14:paraId="5E7B6E28" w14:textId="77777777">
      <w:pPr>
        <w:pStyle w:val="ListParagraph"/>
        <w:jc w:val="both"/>
      </w:pPr>
      <w:r w:rsidRPr="00943550">
        <w:t>Extraction of Fatigue loads from GFEM using PSN tools.</w:t>
      </w:r>
    </w:p>
    <w:p w:rsidR="00612C9B" w:rsidRPr="00943550" w:rsidP="00EE5890" w14:paraId="403DD8A3" w14:textId="77777777">
      <w:pPr>
        <w:pStyle w:val="ListParagraph"/>
        <w:jc w:val="both"/>
      </w:pPr>
      <w:r w:rsidRPr="00943550">
        <w:t>Preparation of load spectrum using Rain-flow Counting Method under ISAMI and calculation of equivalent stress.</w:t>
      </w:r>
    </w:p>
    <w:p w:rsidR="00612C9B" w:rsidRPr="00943550" w:rsidP="00EE5890" w14:paraId="1FACB278" w14:textId="77777777">
      <w:pPr>
        <w:pStyle w:val="ListParagraph"/>
        <w:jc w:val="both"/>
      </w:pPr>
      <w:r w:rsidRPr="00943550">
        <w:t>Identification of potentially critical locations based on load spectrum and local FE model in PATRAN.</w:t>
      </w:r>
    </w:p>
    <w:p w:rsidR="00612C9B" w:rsidRPr="00943550" w:rsidP="00EE5890" w14:paraId="3F47637C" w14:textId="77777777">
      <w:pPr>
        <w:pStyle w:val="ListParagraph"/>
        <w:jc w:val="both"/>
      </w:pPr>
      <w:r w:rsidRPr="00943550">
        <w:t>Determination of Kt, Gross/By-pass stress for assembly configuration from M2841.</w:t>
      </w:r>
    </w:p>
    <w:p w:rsidR="00612C9B" w:rsidRPr="00943550" w:rsidP="00EE5890" w14:paraId="30C0673C" w14:textId="77777777">
      <w:pPr>
        <w:pStyle w:val="ListParagraph"/>
        <w:jc w:val="both"/>
      </w:pPr>
      <w:r w:rsidRPr="00943550">
        <w:t>Calculation of Airbus Fatigue Index (AFI) for identified locations and assessment of Fatigue life and Reserve Factor for Notch or Assembly configuration, as per M2841 guidelines.</w:t>
      </w:r>
    </w:p>
    <w:p w:rsidR="00612C9B" w:rsidRPr="00943550" w:rsidP="00EE5890" w14:paraId="604544CF" w14:textId="77777777">
      <w:pPr>
        <w:pStyle w:val="ListParagraph"/>
        <w:jc w:val="both"/>
      </w:pPr>
      <w:r w:rsidRPr="00943550">
        <w:t xml:space="preserve">Performing Damage Tolerance calculations at critical fatigue points using ISAMI </w:t>
      </w:r>
      <w:r w:rsidRPr="001030BC">
        <w:rPr>
          <w:b/>
        </w:rPr>
        <w:t>NASGRO</w:t>
      </w:r>
      <w:r w:rsidRPr="00943550">
        <w:t xml:space="preserve"> crack propagation models to assess crack propagation life.</w:t>
      </w:r>
    </w:p>
    <w:p w:rsidR="00612C9B" w:rsidP="00EE5890" w14:paraId="0C525017" w14:textId="5C6D9523">
      <w:pPr>
        <w:pStyle w:val="ListParagraph"/>
        <w:jc w:val="both"/>
      </w:pPr>
      <w:r w:rsidRPr="00943550">
        <w:t>Preparation of technical report (stress dossier) detailing Fatigue and DT studies.</w:t>
      </w:r>
      <w:r>
        <w:t xml:space="preserve"> </w:t>
      </w:r>
    </w:p>
    <w:p w:rsidR="00612C9B" w:rsidP="00EE5890" w14:paraId="4D64C8FF" w14:textId="77777777">
      <w:pPr>
        <w:ind w:left="437"/>
      </w:pPr>
    </w:p>
    <w:p w:rsidR="00612C9B" w:rsidRPr="00556634" w:rsidP="00EE5890" w14:paraId="6A6C2A35" w14:textId="230C1B59">
      <w:pPr>
        <w:pStyle w:val="ListParagraph"/>
        <w:numPr>
          <w:ilvl w:val="0"/>
          <w:numId w:val="15"/>
        </w:numPr>
        <w:jc w:val="both"/>
        <w:rPr>
          <w:b/>
        </w:rPr>
      </w:pPr>
      <w:r w:rsidRPr="00556634">
        <w:rPr>
          <w:b/>
        </w:rPr>
        <w:t>Project:</w:t>
      </w:r>
      <w:r w:rsidRPr="00556634" w:rsidR="00211449">
        <w:rPr>
          <w:b/>
        </w:rPr>
        <w:t xml:space="preserve"> </w:t>
      </w:r>
      <w:r w:rsidRPr="00556634">
        <w:rPr>
          <w:b/>
        </w:rPr>
        <w:t>Static Justification of A350 Bulkhead and Window Framing– STELIA, FRANCE</w:t>
      </w:r>
    </w:p>
    <w:p w:rsidR="00612C9B" w:rsidRPr="00612C9B" w:rsidP="00EE5890" w14:paraId="6B1FF2AA" w14:textId="77777777">
      <w:pPr>
        <w:pStyle w:val="ListParagraph"/>
        <w:jc w:val="both"/>
      </w:pPr>
      <w:r w:rsidRPr="00612C9B">
        <w:t>Creating sections on different components using CATIA V5.</w:t>
      </w:r>
    </w:p>
    <w:p w:rsidR="00612C9B" w:rsidRPr="00612C9B" w:rsidP="00EE5890" w14:paraId="43AD513A" w14:textId="77777777">
      <w:pPr>
        <w:pStyle w:val="ListParagraph"/>
        <w:jc w:val="both"/>
      </w:pPr>
      <w:r w:rsidRPr="00612C9B">
        <w:t>Extraction of loads using PSN tools: Analysis point extraction (</w:t>
      </w:r>
      <w:r w:rsidRPr="00612C9B">
        <w:t>Fx</w:t>
      </w:r>
      <w:r w:rsidRPr="00612C9B">
        <w:t xml:space="preserve">, </w:t>
      </w:r>
      <w:r w:rsidRPr="00612C9B">
        <w:t>Fy</w:t>
      </w:r>
      <w:r w:rsidRPr="00612C9B">
        <w:t xml:space="preserve">, </w:t>
      </w:r>
      <w:r w:rsidRPr="00612C9B">
        <w:t>Fz</w:t>
      </w:r>
      <w:r w:rsidRPr="00612C9B">
        <w:t xml:space="preserve">, </w:t>
      </w:r>
      <w:r w:rsidRPr="00612C9B">
        <w:t>Mx</w:t>
      </w:r>
      <w:r w:rsidRPr="00612C9B">
        <w:t xml:space="preserve">, My, </w:t>
      </w:r>
      <w:r w:rsidRPr="00612C9B">
        <w:t>Mz</w:t>
      </w:r>
      <w:r w:rsidRPr="00612C9B">
        <w:t>), Panel flux and stress extraction</w:t>
      </w:r>
    </w:p>
    <w:p w:rsidR="00612C9B" w:rsidRPr="00612C9B" w:rsidP="00EE5890" w14:paraId="6B120671" w14:textId="77777777">
      <w:pPr>
        <w:pStyle w:val="ListParagraph"/>
        <w:jc w:val="both"/>
      </w:pPr>
      <w:r w:rsidRPr="00612C9B">
        <w:t>Acquiring cross section characteristics at specified locations in component under study</w:t>
      </w:r>
    </w:p>
    <w:p w:rsidR="00612C9B" w:rsidRPr="00612C9B" w:rsidP="00EE5890" w14:paraId="2D8E1E3B" w14:textId="77777777">
      <w:pPr>
        <w:pStyle w:val="ListParagraph"/>
        <w:jc w:val="both"/>
      </w:pPr>
      <w:r w:rsidRPr="00612C9B">
        <w:t>ISAMI MPERRA (Pocket Buckling) analysis for pockets under study region</w:t>
      </w:r>
    </w:p>
    <w:p w:rsidR="00612C9B" w:rsidRPr="00612C9B" w:rsidP="00EE5890" w14:paraId="402A769B" w14:textId="77777777">
      <w:pPr>
        <w:pStyle w:val="ListParagraph"/>
        <w:jc w:val="both"/>
      </w:pPr>
      <w:r w:rsidRPr="00612C9B">
        <w:t>Stringer/Panel net cross section analysis, Local Buckling Strength Calculation</w:t>
      </w:r>
    </w:p>
    <w:p w:rsidR="00612C9B" w:rsidRPr="00612C9B" w:rsidP="00EE5890" w14:paraId="3814E27D" w14:textId="77777777">
      <w:pPr>
        <w:pStyle w:val="ListParagraph"/>
        <w:jc w:val="both"/>
      </w:pPr>
      <w:r w:rsidRPr="00612C9B">
        <w:t>Use of Detailed Finite Element Model (DFEM) as and when required to obtain applied stresses</w:t>
      </w:r>
    </w:p>
    <w:p w:rsidR="00612C9B" w:rsidRPr="00612C9B" w:rsidP="00EE5890" w14:paraId="1441A882" w14:textId="77777777">
      <w:pPr>
        <w:pStyle w:val="ListParagraph"/>
        <w:jc w:val="both"/>
      </w:pPr>
      <w:r w:rsidRPr="00612C9B">
        <w:t>Preparation of results mapping in to be used in technical report</w:t>
      </w:r>
    </w:p>
    <w:p w:rsidR="00612C9B" w:rsidRPr="00612C9B" w:rsidP="00EE5890" w14:paraId="35EA4790" w14:textId="77777777">
      <w:pPr>
        <w:pStyle w:val="ListParagraph"/>
        <w:jc w:val="both"/>
      </w:pPr>
      <w:r w:rsidRPr="00612C9B">
        <w:t>Analysis of Panels under ISAMI Stiffened Panel Module:</w:t>
      </w:r>
    </w:p>
    <w:p w:rsidR="00612C9B" w:rsidRPr="00612C9B" w:rsidP="00EE5890" w14:paraId="77C82BF6" w14:textId="77777777">
      <w:pPr>
        <w:pStyle w:val="ListParagraph"/>
        <w:jc w:val="both"/>
      </w:pPr>
      <w:r w:rsidRPr="00612C9B">
        <w:t>Preparing loads input and stiffened panel geometry and material data</w:t>
      </w:r>
    </w:p>
    <w:p w:rsidR="00612C9B" w:rsidRPr="00612C9B" w:rsidP="00EE5890" w14:paraId="554B759A" w14:textId="77777777">
      <w:pPr>
        <w:pStyle w:val="ListParagraph"/>
        <w:jc w:val="both"/>
      </w:pPr>
      <w:r w:rsidRPr="00612C9B">
        <w:t>RF calculation for failure by:</w:t>
      </w:r>
    </w:p>
    <w:p w:rsidR="00612C9B" w:rsidRPr="00612C9B" w:rsidP="00EE5890" w14:paraId="4AEB6AE3" w14:textId="77777777">
      <w:pPr>
        <w:pStyle w:val="ListParagraph"/>
        <w:jc w:val="both"/>
      </w:pPr>
      <w:r w:rsidRPr="00612C9B">
        <w:t>In plane strength</w:t>
      </w:r>
    </w:p>
    <w:p w:rsidR="00612C9B" w:rsidRPr="00612C9B" w:rsidP="00EE5890" w14:paraId="44706D6B" w14:textId="77777777">
      <w:pPr>
        <w:pStyle w:val="ListParagraph"/>
        <w:jc w:val="both"/>
      </w:pPr>
      <w:r w:rsidRPr="00612C9B">
        <w:t>Pure compression strength: Crippling, Lateral Instability, Flexural Instability,</w:t>
      </w:r>
    </w:p>
    <w:p w:rsidR="00612C9B" w:rsidRPr="00612C9B" w:rsidP="00EE5890" w14:paraId="28226B61" w14:textId="77777777">
      <w:pPr>
        <w:pStyle w:val="ListParagraph"/>
        <w:jc w:val="both"/>
      </w:pPr>
      <w:r w:rsidRPr="00612C9B">
        <w:t>Combined tension/compression and shear, Forced Crippling, Column buckling</w:t>
      </w:r>
    </w:p>
    <w:p w:rsidR="00612C9B" w:rsidRPr="00612C9B" w:rsidP="00EE5890" w14:paraId="4B7E22FB" w14:textId="77777777">
      <w:pPr>
        <w:pStyle w:val="ListParagraph"/>
        <w:jc w:val="both"/>
      </w:pPr>
      <w:r w:rsidRPr="00612C9B">
        <w:t>Development of VBA macro for Mapping of results output</w:t>
      </w:r>
    </w:p>
    <w:p w:rsidR="00612C9B" w:rsidP="00EE5890" w14:paraId="4F1AF44B" w14:textId="4110E09C">
      <w:pPr>
        <w:pStyle w:val="ListParagraph"/>
        <w:jc w:val="both"/>
      </w:pPr>
      <w:r w:rsidRPr="00612C9B">
        <w:t>Technical report writing using Airbus report template</w:t>
      </w:r>
    </w:p>
    <w:p w:rsidR="000705ED" w:rsidP="00EE5890" w14:paraId="21CF4165" w14:textId="77777777">
      <w:pPr>
        <w:ind w:left="437"/>
      </w:pPr>
    </w:p>
    <w:p w:rsidR="000705ED" w:rsidRPr="00556634" w:rsidP="00EE5890" w14:paraId="74BD349D" w14:textId="49177273">
      <w:pPr>
        <w:pStyle w:val="ListParagraph"/>
        <w:numPr>
          <w:ilvl w:val="0"/>
          <w:numId w:val="15"/>
        </w:numPr>
        <w:jc w:val="both"/>
        <w:rPr>
          <w:b/>
        </w:rPr>
      </w:pPr>
      <w:r w:rsidRPr="00556634">
        <w:rPr>
          <w:b/>
        </w:rPr>
        <w:t>Project: Static analysis of composite panels in SARAS PROTOTYPE - Wing &amp; Horizontal Tail</w:t>
      </w:r>
      <w:r w:rsidR="0017303C">
        <w:rPr>
          <w:b/>
        </w:rPr>
        <w:t xml:space="preserve"> (Part of </w:t>
      </w:r>
      <w:r w:rsidR="0017303C">
        <w:rPr>
          <w:b/>
        </w:rPr>
        <w:t>M.Tech</w:t>
      </w:r>
      <w:r w:rsidR="0017303C">
        <w:rPr>
          <w:b/>
        </w:rPr>
        <w:t>)</w:t>
      </w:r>
    </w:p>
    <w:p w:rsidR="000705ED" w:rsidP="00EE5890" w14:paraId="18BFC437" w14:textId="1BB0693E">
      <w:pPr>
        <w:pStyle w:val="ListParagraph"/>
        <w:jc w:val="both"/>
      </w:pPr>
      <w:r>
        <w:t>The scope of the project involves preparation of Finite Element model using Hypermesh and Nastran / Patran for the wings, HT and hinge brackets, assigning the respective composite and metallic properties and analysing the model for different load cases. Results are presented in Strength of material approach as well which is carried out to check the structural adequacy.</w:t>
      </w:r>
    </w:p>
    <w:p w:rsidR="00612C9B" w:rsidP="00EE5890" w14:paraId="7851A27D" w14:textId="270C9017">
      <w:pPr>
        <w:pStyle w:val="ListParagraph"/>
        <w:jc w:val="both"/>
        <w:rPr>
          <w:lang w:val="en-US"/>
        </w:rPr>
      </w:pPr>
      <w:r>
        <w:t>Stress analysis of wings and HT panel in the airframe structure using FEA (HYPERMESH, MSC. NASTRAN and PATRAN). Assigning the respective metallic and Composite properties to the laminates. Performing the Buckling analysis to find its respective failure indices, with Tsai-Wu failure criteria.</w:t>
      </w:r>
    </w:p>
    <w:p w:rsidR="007D3B43" w:rsidP="00EE5890" w14:paraId="5B378CE0" w14:textId="77777777">
      <w:pPr>
        <w:spacing w:before="0" w:line="240" w:lineRule="auto"/>
        <w:ind w:left="426" w:firstLine="426"/>
        <w:rPr>
          <w:rFonts w:asciiTheme="minorHAnsi" w:hAnsiTheme="minorHAnsi" w:cstheme="minorHAnsi"/>
          <w:lang w:val="en-US"/>
        </w:rPr>
      </w:pPr>
    </w:p>
    <w:p w:rsidR="006403B2" w:rsidP="00EE5890" w14:paraId="04E109B4" w14:textId="77777777">
      <w:pPr>
        <w:pStyle w:val="ListParagraph"/>
        <w:jc w:val="both"/>
      </w:pPr>
      <w:r w:rsidRPr="00EB048C">
        <w:t>Technical Environment: Design office.</w:t>
      </w:r>
    </w:p>
    <w:p w:rsidR="006403B2" w:rsidRPr="006B5906" w:rsidP="00C45E6F" w14:paraId="760D452F" w14:textId="77777777">
      <w:pPr>
        <w:spacing w:before="0" w:line="240" w:lineRule="auto"/>
        <w:ind w:left="426" w:firstLine="426"/>
        <w:rPr>
          <w:rFonts w:asciiTheme="minorHAnsi" w:hAnsiTheme="minorHAnsi" w:cstheme="minorHAnsi"/>
          <w:lang w:val="en-US"/>
        </w:rPr>
      </w:pPr>
    </w:p>
    <w:p w:rsidR="00632C65" w:rsidRPr="00193274" w:rsidP="00632C65" w14:paraId="05CE983F" w14:textId="473A8DEB">
      <w:pPr>
        <w:spacing w:before="0" w:line="240" w:lineRule="auto"/>
        <w:ind w:left="709"/>
        <w:rPr>
          <w:rFonts w:asciiTheme="minorHAnsi" w:hAnsiTheme="minorHAnsi" w:cstheme="minorHAnsi"/>
          <w:b/>
          <w:color w:val="E63312"/>
          <w:sz w:val="22"/>
          <w:szCs w:val="22"/>
          <w:u w:val="single"/>
          <w:lang w:val="en-US"/>
        </w:rPr>
      </w:pPr>
      <w:r w:rsidRPr="00193274">
        <w:rPr>
          <w:rFonts w:asciiTheme="minorHAnsi" w:hAnsiTheme="minorHAnsi" w:cstheme="minorHAnsi"/>
          <w:b/>
          <w:color w:val="E63312"/>
          <w:sz w:val="22"/>
          <w:szCs w:val="22"/>
          <w:u w:val="single"/>
          <w:lang w:val="en-US"/>
        </w:rPr>
        <w:t xml:space="preserve">Personal </w:t>
      </w:r>
      <w:r w:rsidRPr="00193274" w:rsidR="00193274">
        <w:rPr>
          <w:rFonts w:asciiTheme="minorHAnsi" w:hAnsiTheme="minorHAnsi" w:cstheme="minorHAnsi"/>
          <w:b/>
          <w:color w:val="E63312"/>
          <w:sz w:val="22"/>
          <w:szCs w:val="22"/>
          <w:u w:val="single"/>
          <w:lang w:val="en-US"/>
        </w:rPr>
        <w:t>Details</w:t>
      </w:r>
    </w:p>
    <w:p w:rsidR="00632C65" w:rsidRPr="00632C65" w:rsidP="006C63E6" w14:paraId="61B35B29" w14:textId="07AEFA63">
      <w:pPr>
        <w:pStyle w:val="ListParagraph"/>
      </w:pPr>
      <w:r w:rsidRPr="00632C65">
        <w:t>Father’s Name         : Vijayakrishna P</w:t>
      </w:r>
    </w:p>
    <w:p w:rsidR="00632C65" w:rsidRPr="00632C65" w:rsidP="006C63E6" w14:paraId="38BD2F87" w14:textId="7730C37F">
      <w:pPr>
        <w:pStyle w:val="ListParagraph"/>
      </w:pPr>
      <w:r w:rsidRPr="00632C65">
        <w:t>Gender</w:t>
      </w:r>
      <w:r>
        <w:tab/>
      </w:r>
      <w:r>
        <w:tab/>
      </w:r>
      <w:r w:rsidRPr="00632C65">
        <w:t xml:space="preserve">    : Male</w:t>
      </w:r>
      <w:r>
        <w:br/>
      </w:r>
      <w:r w:rsidRPr="00632C65">
        <w:t>Nationality</w:t>
      </w:r>
      <w:r>
        <w:t xml:space="preserve">  </w:t>
      </w:r>
      <w:r>
        <w:tab/>
        <w:t xml:space="preserve">    </w:t>
      </w:r>
      <w:r w:rsidRPr="00632C65">
        <w:t>: Indian</w:t>
      </w:r>
      <w:r>
        <w:br/>
      </w:r>
      <w:r w:rsidRPr="00632C65">
        <w:t>Marital status</w:t>
      </w:r>
      <w:r>
        <w:tab/>
      </w:r>
      <w:r w:rsidRPr="00632C65">
        <w:t xml:space="preserve">    :  Married</w:t>
      </w:r>
      <w:r>
        <w:br/>
      </w:r>
      <w:r w:rsidRPr="00632C65">
        <w:t>DOB</w:t>
      </w:r>
      <w:r>
        <w:tab/>
      </w:r>
      <w:r>
        <w:tab/>
        <w:t xml:space="preserve">  </w:t>
      </w:r>
      <w:r w:rsidRPr="00632C65">
        <w:t xml:space="preserve">  :  28th April, 1988</w:t>
      </w:r>
    </w:p>
    <w:p w:rsidR="00632C65" w:rsidP="006C63E6" w14:paraId="4CD51CA4" w14:textId="4FBBA46A">
      <w:pPr>
        <w:pStyle w:val="ListParagraph"/>
      </w:pPr>
      <w:r w:rsidRPr="00632C65">
        <w:t>Languages Known</w:t>
      </w:r>
      <w:r>
        <w:t xml:space="preserve">  </w:t>
      </w:r>
      <w:r w:rsidR="00193274">
        <w:t xml:space="preserve"> </w:t>
      </w:r>
      <w:r>
        <w:t xml:space="preserve">: </w:t>
      </w:r>
      <w:r w:rsidRPr="00632C65">
        <w:t>English</w:t>
      </w:r>
      <w:r w:rsidR="004514FD">
        <w:t>, Kannada, Telugu</w:t>
      </w:r>
      <w:r>
        <w:t xml:space="preserve"> and </w:t>
      </w:r>
      <w:r w:rsidR="00ED0628">
        <w:t>German</w:t>
      </w:r>
      <w:r>
        <w:t xml:space="preserve"> (</w:t>
      </w:r>
      <w:r w:rsidR="00ED0628">
        <w:t>B2.1</w:t>
      </w:r>
      <w:r>
        <w:t>)</w:t>
      </w:r>
    </w:p>
    <w:p w:rsidR="00632C65" w:rsidRPr="00FA5E05" w:rsidP="006C63E6" w14:paraId="478DDD64" w14:textId="4FAB1101">
      <w:pPr>
        <w:pStyle w:val="ListParagraph"/>
      </w:pPr>
      <w:r>
        <w:t xml:space="preserve">Passport number    : J9333224 (valid </w:t>
      </w:r>
      <w:r w:rsidR="00480E67">
        <w:t>up to</w:t>
      </w:r>
      <w:r>
        <w:t xml:space="preserve"> 12/10/2021)</w:t>
      </w:r>
    </w:p>
    <w:p w:rsidR="00632C65" w:rsidRPr="00FA5E05" w:rsidP="006C63E6" w14:paraId="26B8AE2D" w14:textId="3F1EF4D4">
      <w:pPr>
        <w:pStyle w:val="ListParagraph"/>
      </w:pPr>
      <w:r w:rsidRPr="00632C65">
        <w:t xml:space="preserve">E-mail ID       </w:t>
      </w:r>
      <w:r>
        <w:tab/>
        <w:t xml:space="preserve">    </w:t>
      </w:r>
      <w:r w:rsidRPr="00632C65">
        <w:t xml:space="preserve">:  </w:t>
      </w:r>
      <w:hyperlink r:id="rId16" w:history="1">
        <w:r w:rsidRPr="00E36E96" w:rsidR="00DD1820">
          <w:rPr>
            <w:rStyle w:val="Hyperlink"/>
            <w:b/>
          </w:rPr>
          <w:t>pavanrajsus@gmail.com</w:t>
        </w:r>
      </w:hyperlink>
    </w:p>
    <w:p w:rsidR="00DD1820" w:rsidP="006C63E6" w14:paraId="116504EC" w14:textId="13388212">
      <w:pPr>
        <w:pStyle w:val="ListParagraph"/>
      </w:pPr>
      <w:r>
        <w:t>Mob</w:t>
      </w:r>
      <w:r>
        <w:tab/>
      </w:r>
      <w:r>
        <w:tab/>
        <w:t xml:space="preserve">    : +91-9900316919</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7"/>
          </v:shape>
        </w:pict>
      </w:r>
    </w:p>
    <w:sectPr w:rsidSect="002E10E3">
      <w:footerReference w:type="default" r:id="rId18"/>
      <w:pgSz w:w="12240" w:h="15840"/>
      <w:pgMar w:top="1440" w:right="1325" w:bottom="851" w:left="1134" w:header="567"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3B43" w:rsidP="00D07F92" w14:paraId="7477E4D4" w14:textId="77777777">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7D3B43" w:rsidP="00037820" w14:paraId="3692A1E9" w14:textId="777777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0"/>
      <w:gridCol w:w="3250"/>
      <w:gridCol w:w="3283"/>
    </w:tblGrid>
    <w:tr w14:paraId="3CA0165D" w14:textId="77777777" w:rsidTr="00FB463E">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27"/>
        <w:jc w:val="center"/>
      </w:trPr>
      <w:tc>
        <w:tcPr>
          <w:tcW w:w="3597" w:type="dxa"/>
        </w:tcPr>
        <w:p w:rsidR="007D3B43" w:rsidRPr="000B034F" w:rsidP="00343FA2" w14:paraId="4AC00D08" w14:textId="10730CDF">
          <w:pPr>
            <w:spacing w:before="0" w:line="240" w:lineRule="auto"/>
            <w:ind w:left="0"/>
            <w:jc w:val="left"/>
            <w:rPr>
              <w:rFonts w:asciiTheme="minorHAnsi" w:hAnsiTheme="minorHAnsi" w:cstheme="minorHAnsi"/>
              <w:sz w:val="16"/>
              <w:szCs w:val="16"/>
              <w:lang w:val="en-US"/>
            </w:rPr>
          </w:pPr>
        </w:p>
      </w:tc>
      <w:tc>
        <w:tcPr>
          <w:tcW w:w="3597" w:type="dxa"/>
        </w:tcPr>
        <w:p w:rsidR="007D3B43" w:rsidRPr="00343FA2" w:rsidP="00343FA2" w14:paraId="44C0BB1B" w14:textId="07FA598B">
          <w:pPr>
            <w:spacing w:before="0" w:line="240" w:lineRule="auto"/>
            <w:ind w:left="0"/>
            <w:jc w:val="center"/>
            <w:rPr>
              <w:rFonts w:asciiTheme="minorHAnsi" w:eastAsiaTheme="minorEastAsia" w:hAnsiTheme="minorHAnsi" w:cstheme="minorHAnsi"/>
              <w:sz w:val="16"/>
              <w:szCs w:val="16"/>
              <w:lang w:val="en-US"/>
            </w:rPr>
          </w:pPr>
        </w:p>
      </w:tc>
      <w:tc>
        <w:tcPr>
          <w:tcW w:w="3598" w:type="dxa"/>
        </w:tcPr>
        <w:p w:rsidR="007D3B43" w:rsidRPr="004D4ED8" w:rsidP="00343FA2" w14:paraId="30D6D46D" w14:textId="26F96142">
          <w:pPr>
            <w:spacing w:before="0" w:line="240" w:lineRule="auto"/>
            <w:ind w:left="0"/>
            <w:jc w:val="right"/>
            <w:rPr>
              <w:rFonts w:asciiTheme="minorHAnsi" w:hAnsiTheme="minorHAnsi" w:cstheme="minorHAnsi"/>
              <w:color w:val="284456"/>
              <w:sz w:val="16"/>
              <w:szCs w:val="16"/>
              <w:lang w:val="en-US"/>
            </w:rPr>
          </w:pPr>
          <w:r w:rsidRPr="00343FA2">
            <w:rPr>
              <w:rFonts w:asciiTheme="minorHAnsi" w:eastAsiaTheme="minorEastAsia" w:hAnsiTheme="minorHAnsi" w:cstheme="minorHAnsi"/>
              <w:color w:val="284456"/>
              <w:sz w:val="16"/>
              <w:szCs w:val="16"/>
              <w:lang w:val="en-US"/>
            </w:rPr>
            <w:t xml:space="preserve">Page </w:t>
          </w:r>
          <w:r w:rsidRPr="00343FA2">
            <w:rPr>
              <w:rFonts w:asciiTheme="minorHAnsi" w:eastAsiaTheme="minorEastAsia" w:hAnsiTheme="minorHAnsi" w:cstheme="minorHAnsi"/>
              <w:noProof/>
              <w:color w:val="284456"/>
              <w:sz w:val="16"/>
              <w:szCs w:val="16"/>
            </w:rPr>
            <w:fldChar w:fldCharType="begin"/>
          </w:r>
          <w:r w:rsidRPr="00343FA2">
            <w:rPr>
              <w:rFonts w:asciiTheme="minorHAnsi" w:hAnsiTheme="minorHAnsi" w:cstheme="minorHAnsi"/>
              <w:color w:val="284456"/>
              <w:sz w:val="16"/>
              <w:szCs w:val="16"/>
              <w:lang w:val="en-US"/>
            </w:rPr>
            <w:instrText xml:space="preserve"> PAGE </w:instrText>
          </w:r>
          <w:r w:rsidRPr="00343FA2">
            <w:rPr>
              <w:rFonts w:eastAsia="Times New Roman" w:asciiTheme="minorHAnsi" w:hAnsiTheme="minorHAnsi" w:cstheme="minorHAnsi"/>
              <w:color w:val="284456"/>
              <w:sz w:val="16"/>
              <w:szCs w:val="16"/>
            </w:rPr>
            <w:fldChar w:fldCharType="separate"/>
          </w:r>
          <w:r w:rsidR="00A16159">
            <w:rPr>
              <w:rFonts w:asciiTheme="minorHAnsi" w:hAnsiTheme="minorHAnsi" w:cstheme="minorHAnsi"/>
              <w:noProof/>
              <w:color w:val="284456"/>
              <w:sz w:val="16"/>
              <w:szCs w:val="16"/>
              <w:lang w:val="en-US"/>
            </w:rPr>
            <w:t>1</w:t>
          </w:r>
          <w:r w:rsidRPr="00343FA2">
            <w:rPr>
              <w:rFonts w:asciiTheme="minorHAnsi" w:eastAsiaTheme="minorEastAsia" w:hAnsiTheme="minorHAnsi" w:cstheme="minorHAnsi"/>
              <w:noProof/>
              <w:color w:val="284456"/>
              <w:sz w:val="16"/>
              <w:szCs w:val="16"/>
            </w:rPr>
            <w:fldChar w:fldCharType="end"/>
          </w:r>
          <w:r w:rsidRPr="00343FA2">
            <w:rPr>
              <w:rFonts w:asciiTheme="minorHAnsi" w:eastAsiaTheme="minorEastAsia" w:hAnsiTheme="minorHAnsi" w:cstheme="minorHAnsi"/>
              <w:color w:val="284456"/>
              <w:sz w:val="16"/>
              <w:szCs w:val="16"/>
              <w:lang w:val="en-US"/>
            </w:rPr>
            <w:t xml:space="preserve"> / </w:t>
          </w:r>
          <w:r w:rsidRPr="00343FA2">
            <w:rPr>
              <w:rFonts w:asciiTheme="minorHAnsi" w:eastAsiaTheme="minorEastAsia" w:hAnsiTheme="minorHAnsi" w:cstheme="minorHAnsi"/>
              <w:noProof/>
              <w:color w:val="284456"/>
              <w:sz w:val="16"/>
              <w:szCs w:val="16"/>
            </w:rPr>
            <w:fldChar w:fldCharType="begin"/>
          </w:r>
          <w:r w:rsidRPr="00343FA2">
            <w:rPr>
              <w:rFonts w:asciiTheme="minorHAnsi" w:hAnsiTheme="minorHAnsi" w:cstheme="minorHAnsi"/>
              <w:color w:val="284456"/>
              <w:sz w:val="16"/>
              <w:szCs w:val="16"/>
              <w:lang w:val="en-US"/>
            </w:rPr>
            <w:instrText xml:space="preserve"> NUMPAGES </w:instrText>
          </w:r>
          <w:r w:rsidRPr="00343FA2">
            <w:rPr>
              <w:rFonts w:eastAsia="Times New Roman" w:asciiTheme="minorHAnsi" w:hAnsiTheme="minorHAnsi" w:cstheme="minorHAnsi"/>
              <w:color w:val="284456"/>
              <w:sz w:val="16"/>
              <w:szCs w:val="16"/>
            </w:rPr>
            <w:fldChar w:fldCharType="separate"/>
          </w:r>
          <w:r w:rsidR="00A16159">
            <w:rPr>
              <w:rFonts w:asciiTheme="minorHAnsi" w:hAnsiTheme="minorHAnsi" w:cstheme="minorHAnsi"/>
              <w:noProof/>
              <w:color w:val="284456"/>
              <w:sz w:val="16"/>
              <w:szCs w:val="16"/>
              <w:lang w:val="en-US"/>
            </w:rPr>
            <w:t>4</w:t>
          </w:r>
          <w:r w:rsidRPr="00343FA2">
            <w:rPr>
              <w:rFonts w:asciiTheme="minorHAnsi" w:eastAsiaTheme="minorEastAsia" w:hAnsiTheme="minorHAnsi" w:cstheme="minorHAnsi"/>
              <w:noProof/>
              <w:color w:val="284456"/>
              <w:sz w:val="16"/>
              <w:szCs w:val="16"/>
            </w:rPr>
            <w:fldChar w:fldCharType="end"/>
          </w:r>
        </w:p>
      </w:tc>
    </w:tr>
  </w:tbl>
  <w:p w:rsidR="007D3B43" w:rsidRPr="004D4ED8" w:rsidP="00FB463E" w14:paraId="6486D389" w14:textId="77777777">
    <w:pPr>
      <w:tabs>
        <w:tab w:val="left" w:pos="1578"/>
      </w:tabs>
      <w:ind w:left="0"/>
      <w:rPr>
        <w:rFonts w:asciiTheme="minorHAnsi" w:hAnsiTheme="minorHAnsi" w:cstheme="minorHAnsi"/>
        <w:color w:val="284456"/>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0"/>
      <w:gridCol w:w="3249"/>
      <w:gridCol w:w="3282"/>
    </w:tblGrid>
    <w:tr w14:paraId="5ECE7773" w14:textId="77777777" w:rsidTr="00C6783E">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27"/>
        <w:jc w:val="center"/>
      </w:trPr>
      <w:tc>
        <w:tcPr>
          <w:tcW w:w="3597" w:type="dxa"/>
        </w:tcPr>
        <w:p w:rsidR="007D3B43" w:rsidRPr="000B034F" w:rsidP="007D3B43" w14:paraId="3E9E58B6" w14:textId="69853BA1">
          <w:pPr>
            <w:spacing w:before="0" w:line="240" w:lineRule="auto"/>
            <w:ind w:left="0"/>
            <w:jc w:val="left"/>
            <w:rPr>
              <w:rFonts w:asciiTheme="minorHAnsi" w:hAnsiTheme="minorHAnsi" w:cstheme="minorHAnsi"/>
              <w:sz w:val="16"/>
              <w:szCs w:val="16"/>
              <w:lang w:val="en-US"/>
            </w:rPr>
          </w:pPr>
        </w:p>
      </w:tc>
      <w:tc>
        <w:tcPr>
          <w:tcW w:w="3597" w:type="dxa"/>
        </w:tcPr>
        <w:p w:rsidR="007D3B43" w:rsidRPr="00343FA2" w:rsidP="007D3B43" w14:paraId="5BBE0E37" w14:textId="3E1D600B">
          <w:pPr>
            <w:spacing w:before="0" w:line="240" w:lineRule="auto"/>
            <w:ind w:left="0"/>
            <w:jc w:val="center"/>
            <w:rPr>
              <w:rFonts w:asciiTheme="minorHAnsi" w:eastAsiaTheme="minorEastAsia" w:hAnsiTheme="minorHAnsi" w:cstheme="minorHAnsi"/>
              <w:sz w:val="16"/>
              <w:szCs w:val="16"/>
              <w:lang w:val="en-US"/>
            </w:rPr>
          </w:pPr>
        </w:p>
      </w:tc>
      <w:tc>
        <w:tcPr>
          <w:tcW w:w="3598" w:type="dxa"/>
        </w:tcPr>
        <w:p w:rsidR="007D3B43" w:rsidRPr="004D4ED8" w:rsidP="007D3B43" w14:paraId="2534347D" w14:textId="03521688">
          <w:pPr>
            <w:spacing w:before="0" w:line="240" w:lineRule="auto"/>
            <w:ind w:left="0"/>
            <w:jc w:val="right"/>
            <w:rPr>
              <w:rFonts w:asciiTheme="minorHAnsi" w:hAnsiTheme="minorHAnsi" w:cstheme="minorHAnsi"/>
              <w:color w:val="284456"/>
              <w:sz w:val="16"/>
              <w:szCs w:val="16"/>
              <w:lang w:val="en-US"/>
            </w:rPr>
          </w:pPr>
          <w:r w:rsidRPr="00343FA2">
            <w:rPr>
              <w:rFonts w:asciiTheme="minorHAnsi" w:eastAsiaTheme="minorEastAsia" w:hAnsiTheme="minorHAnsi" w:cstheme="minorHAnsi"/>
              <w:color w:val="284456"/>
              <w:sz w:val="16"/>
              <w:szCs w:val="16"/>
              <w:lang w:val="en-US"/>
            </w:rPr>
            <w:t xml:space="preserve">Page </w:t>
          </w:r>
          <w:r w:rsidRPr="00343FA2">
            <w:rPr>
              <w:rFonts w:asciiTheme="minorHAnsi" w:eastAsiaTheme="minorEastAsia" w:hAnsiTheme="minorHAnsi" w:cstheme="minorHAnsi"/>
              <w:noProof/>
              <w:color w:val="284456"/>
              <w:sz w:val="16"/>
              <w:szCs w:val="16"/>
            </w:rPr>
            <w:fldChar w:fldCharType="begin"/>
          </w:r>
          <w:r w:rsidRPr="00343FA2">
            <w:rPr>
              <w:rFonts w:asciiTheme="minorHAnsi" w:hAnsiTheme="minorHAnsi" w:cstheme="minorHAnsi"/>
              <w:color w:val="284456"/>
              <w:sz w:val="16"/>
              <w:szCs w:val="16"/>
              <w:lang w:val="en-US"/>
            </w:rPr>
            <w:instrText xml:space="preserve"> PAGE </w:instrText>
          </w:r>
          <w:r w:rsidRPr="00343FA2">
            <w:rPr>
              <w:rFonts w:eastAsia="Times New Roman" w:asciiTheme="minorHAnsi" w:hAnsiTheme="minorHAnsi" w:cstheme="minorHAnsi"/>
              <w:color w:val="284456"/>
              <w:sz w:val="16"/>
              <w:szCs w:val="16"/>
            </w:rPr>
            <w:fldChar w:fldCharType="separate"/>
          </w:r>
          <w:r w:rsidR="00A16159">
            <w:rPr>
              <w:rFonts w:asciiTheme="minorHAnsi" w:hAnsiTheme="minorHAnsi" w:cstheme="minorHAnsi"/>
              <w:noProof/>
              <w:color w:val="284456"/>
              <w:sz w:val="16"/>
              <w:szCs w:val="16"/>
              <w:lang w:val="en-US"/>
            </w:rPr>
            <w:t>4</w:t>
          </w:r>
          <w:r w:rsidRPr="00343FA2">
            <w:rPr>
              <w:rFonts w:asciiTheme="minorHAnsi" w:eastAsiaTheme="minorEastAsia" w:hAnsiTheme="minorHAnsi" w:cstheme="minorHAnsi"/>
              <w:noProof/>
              <w:color w:val="284456"/>
              <w:sz w:val="16"/>
              <w:szCs w:val="16"/>
            </w:rPr>
            <w:fldChar w:fldCharType="end"/>
          </w:r>
          <w:r w:rsidRPr="00343FA2">
            <w:rPr>
              <w:rFonts w:asciiTheme="minorHAnsi" w:eastAsiaTheme="minorEastAsia" w:hAnsiTheme="minorHAnsi" w:cstheme="minorHAnsi"/>
              <w:color w:val="284456"/>
              <w:sz w:val="16"/>
              <w:szCs w:val="16"/>
              <w:lang w:val="en-US"/>
            </w:rPr>
            <w:t xml:space="preserve"> / </w:t>
          </w:r>
          <w:r w:rsidRPr="00343FA2">
            <w:rPr>
              <w:rFonts w:asciiTheme="minorHAnsi" w:eastAsiaTheme="minorEastAsia" w:hAnsiTheme="minorHAnsi" w:cstheme="minorHAnsi"/>
              <w:noProof/>
              <w:color w:val="284456"/>
              <w:sz w:val="16"/>
              <w:szCs w:val="16"/>
            </w:rPr>
            <w:fldChar w:fldCharType="begin"/>
          </w:r>
          <w:r w:rsidRPr="00343FA2">
            <w:rPr>
              <w:rFonts w:asciiTheme="minorHAnsi" w:hAnsiTheme="minorHAnsi" w:cstheme="minorHAnsi"/>
              <w:color w:val="284456"/>
              <w:sz w:val="16"/>
              <w:szCs w:val="16"/>
              <w:lang w:val="en-US"/>
            </w:rPr>
            <w:instrText xml:space="preserve"> NUMPAGES </w:instrText>
          </w:r>
          <w:r w:rsidRPr="00343FA2">
            <w:rPr>
              <w:rFonts w:eastAsia="Times New Roman" w:asciiTheme="minorHAnsi" w:hAnsiTheme="minorHAnsi" w:cstheme="minorHAnsi"/>
              <w:color w:val="284456"/>
              <w:sz w:val="16"/>
              <w:szCs w:val="16"/>
            </w:rPr>
            <w:fldChar w:fldCharType="separate"/>
          </w:r>
          <w:r w:rsidR="00A16159">
            <w:rPr>
              <w:rFonts w:asciiTheme="minorHAnsi" w:hAnsiTheme="minorHAnsi" w:cstheme="minorHAnsi"/>
              <w:noProof/>
              <w:color w:val="284456"/>
              <w:sz w:val="16"/>
              <w:szCs w:val="16"/>
              <w:lang w:val="en-US"/>
            </w:rPr>
            <w:t>4</w:t>
          </w:r>
          <w:r w:rsidRPr="00343FA2">
            <w:rPr>
              <w:rFonts w:asciiTheme="minorHAnsi" w:eastAsiaTheme="minorEastAsia" w:hAnsiTheme="minorHAnsi" w:cstheme="minorHAnsi"/>
              <w:noProof/>
              <w:color w:val="284456"/>
              <w:sz w:val="16"/>
              <w:szCs w:val="16"/>
            </w:rPr>
            <w:fldChar w:fldCharType="end"/>
          </w:r>
        </w:p>
      </w:tc>
    </w:tr>
  </w:tbl>
  <w:p w:rsidR="007D3B43" w:rsidRPr="004D4ED8" w:rsidP="007D3B43" w14:paraId="31C96107" w14:textId="77777777">
    <w:pPr>
      <w:tabs>
        <w:tab w:val="left" w:pos="1578"/>
      </w:tabs>
      <w:ind w:left="0"/>
      <w:rPr>
        <w:rFonts w:asciiTheme="minorHAnsi" w:hAnsiTheme="minorHAnsi" w:cstheme="minorHAnsi"/>
        <w:color w:val="284456"/>
        <w:sz w:val="16"/>
        <w:szCs w:val="16"/>
        <w:lang w:val="en-US"/>
      </w:rPr>
    </w:pPr>
  </w:p>
  <w:p w:rsidR="007D3B43" w14:paraId="159C12C0"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3B43" w:rsidRPr="00CD0C33" w:rsidP="00F43441" w14:paraId="438F2EF7" w14:textId="704832FD">
    <w:pPr>
      <w:pStyle w:val="Header"/>
      <w:tabs>
        <w:tab w:val="left" w:pos="2268"/>
      </w:tabs>
      <w:spacing w:before="240" w:after="120"/>
      <w:ind w:left="0"/>
      <w:rPr>
        <w:rFonts w:asciiTheme="minorHAnsi" w:eastAsiaTheme="minorEastAsia" w:hAnsiTheme="minorHAnsi" w:cstheme="minorHAnsi"/>
        <w:b/>
        <w:bCs/>
        <w:color w:val="E63312"/>
        <w:sz w:val="28"/>
        <w:szCs w:val="28"/>
        <w:lang w:val="en-US"/>
      </w:rPr>
    </w:pPr>
    <w:r w:rsidRPr="002D159C">
      <w:rPr>
        <w:rFonts w:ascii="Segoe UI Light" w:hAnsi="Segoe UI Light"/>
        <w:b/>
        <w:bCs/>
        <w:noProof/>
        <w:color w:val="E63312"/>
        <w:sz w:val="24"/>
        <w:lang w:val="en-US"/>
      </w:rPr>
      <mc:AlternateContent>
        <mc:Choice Requires="wps">
          <w:drawing>
            <wp:anchor distT="0" distB="0" distL="114300" distR="114300" simplePos="0" relativeHeight="251658240" behindDoc="0" locked="0" layoutInCell="1" allowOverlap="1">
              <wp:simplePos x="0" y="0"/>
              <wp:positionH relativeFrom="margin">
                <wp:posOffset>-635</wp:posOffset>
              </wp:positionH>
              <wp:positionV relativeFrom="page">
                <wp:posOffset>819054</wp:posOffset>
              </wp:positionV>
              <wp:extent cx="6217920" cy="0"/>
              <wp:effectExtent l="0" t="0" r="30480" b="19050"/>
              <wp:wrapNone/>
              <wp:docPr id="41" name="Line 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217920" cy="0"/>
                      </a:xfrm>
                      <a:prstGeom prst="line">
                        <a:avLst/>
                      </a:prstGeom>
                      <a:noFill/>
                      <a:ln w="6350">
                        <a:solidFill>
                          <a:schemeClr val="tx1">
                            <a:lumMod val="50000"/>
                            <a:lumOff val="50000"/>
                          </a:schemeClr>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2049" style="flip:y;mso-height-percent:0;mso-height-relative:page;mso-position-horizontal-relative:margin;mso-position-vertical-relative:page;mso-width-percent:0;mso-width-relative:page;mso-wrap-distance-bottom:0pt;mso-wrap-distance-left:9pt;mso-wrap-distance-right:9pt;mso-wrap-distance-top:0pt;mso-wrap-style:square;position:absolute;visibility:visible;z-index:251659264" from="-0.05pt,64.5pt" to="489.55pt,64.5pt" strokecolor="gray" strokeweight="0.5pt">
              <w10:wrap anchorx="margin"/>
            </v:line>
          </w:pict>
        </mc:Fallback>
      </mc:AlternateContent>
    </w:r>
    <w:r w:rsidR="007211C4">
      <w:rPr>
        <w:rFonts w:asciiTheme="minorHAnsi" w:eastAsiaTheme="minorEastAsia" w:hAnsiTheme="minorHAnsi" w:cstheme="minorHAnsi"/>
        <w:b/>
        <w:bCs/>
        <w:color w:val="E63312"/>
        <w:sz w:val="28"/>
        <w:szCs w:val="28"/>
        <w:lang w:val="en-US"/>
      </w:rPr>
      <w:t>PAVAN RAJ PV</w:t>
    </w:r>
    <w:r w:rsidRPr="00CD0C33">
      <w:rPr>
        <w:rFonts w:asciiTheme="minorHAnsi" w:eastAsiaTheme="minorEastAsia" w:hAnsiTheme="minorHAnsi" w:cstheme="minorHAnsi"/>
        <w:b/>
        <w:bCs/>
        <w:color w:val="E63312"/>
        <w:sz w:val="28"/>
        <w:szCs w:val="28"/>
        <w:lang w:val="en-US"/>
      </w:rPr>
      <w:t xml:space="preserve"> </w:t>
    </w:r>
    <w:r w:rsidR="00B621E9">
      <w:rPr>
        <w:rFonts w:asciiTheme="minorHAnsi" w:eastAsiaTheme="minorEastAsia" w:hAnsiTheme="minorHAnsi" w:cstheme="minorHAnsi"/>
        <w:b/>
        <w:bCs/>
        <w:color w:val="E63312"/>
        <w:sz w:val="28"/>
        <w:szCs w:val="28"/>
        <w:lang w:val="en-US"/>
      </w:rPr>
      <w:tab/>
    </w:r>
    <w:r w:rsidR="00B621E9">
      <w:rPr>
        <w:rFonts w:asciiTheme="minorHAnsi" w:eastAsiaTheme="minorEastAsia" w:hAnsiTheme="minorHAnsi" w:cstheme="minorHAnsi"/>
        <w:b/>
        <w:bCs/>
        <w:color w:val="E63312"/>
        <w:sz w:val="28"/>
        <w:szCs w:val="28"/>
        <w:lang w:val="en-US"/>
      </w:rPr>
      <w:tab/>
    </w:r>
    <w:r w:rsidR="00B621E9">
      <w:rPr>
        <w:rFonts w:asciiTheme="minorHAnsi" w:eastAsiaTheme="minorEastAsia" w:hAnsiTheme="minorHAnsi" w:cstheme="minorHAnsi"/>
        <w:b/>
        <w:bCs/>
        <w:color w:val="E63312"/>
        <w:sz w:val="28"/>
        <w:szCs w:val="28"/>
        <w:lang w:val="en-US"/>
      </w:rPr>
      <w:tab/>
      <w:t>Stress &amp;</w:t>
    </w:r>
    <w:r w:rsidR="002A6282">
      <w:rPr>
        <w:rFonts w:asciiTheme="minorHAnsi" w:eastAsiaTheme="minorEastAsia" w:hAnsiTheme="minorHAnsi" w:cstheme="minorHAnsi"/>
        <w:b/>
        <w:bCs/>
        <w:color w:val="E63312"/>
        <w:sz w:val="28"/>
        <w:szCs w:val="28"/>
        <w:lang w:val="en-US"/>
      </w:rPr>
      <w:t xml:space="preserve"> </w:t>
    </w:r>
    <w:r w:rsidR="00217A68">
      <w:rPr>
        <w:rFonts w:asciiTheme="minorHAnsi" w:eastAsiaTheme="minorEastAsia" w:hAnsiTheme="minorHAnsi" w:cstheme="minorHAnsi"/>
        <w:b/>
        <w:bCs/>
        <w:color w:val="E63312"/>
        <w:sz w:val="28"/>
        <w:szCs w:val="28"/>
        <w:lang w:val="en-US"/>
      </w:rPr>
      <w:t>FDT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B72F71"/>
    <w:multiLevelType w:val="hybridMultilevel"/>
    <w:tmpl w:val="9A622C1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1AF84AB6"/>
    <w:multiLevelType w:val="hybridMultilevel"/>
    <w:tmpl w:val="6BE0DDD4"/>
    <w:lvl w:ilvl="0">
      <w:start w:val="1"/>
      <w:numFmt w:val="bullet"/>
      <w:lvlText w:val=""/>
      <w:lvlJc w:val="left"/>
      <w:pPr>
        <w:ind w:left="721" w:hanging="284"/>
      </w:pPr>
      <w:rPr>
        <w:rFonts w:ascii="Symbol" w:hAnsi="Symbol" w:hint="default"/>
        <w:b w:val="0"/>
        <w:color w:val="E63312"/>
        <w:sz w:val="20"/>
        <w:szCs w:val="20"/>
      </w:rPr>
    </w:lvl>
    <w:lvl w:ilvl="1">
      <w:start w:val="1"/>
      <w:numFmt w:val="bullet"/>
      <w:lvlText w:val=""/>
      <w:lvlJc w:val="left"/>
      <w:pPr>
        <w:ind w:left="1801" w:hanging="284"/>
      </w:pPr>
      <w:rPr>
        <w:rFonts w:ascii="Symbol" w:hAnsi="Symbol" w:hint="default"/>
        <w:b w:val="0"/>
        <w:color w:val="E63312"/>
        <w:sz w:val="20"/>
        <w:szCs w:val="20"/>
      </w:rPr>
    </w:lvl>
    <w:lvl w:ilvl="2">
      <w:start w:val="1"/>
      <w:numFmt w:val="bullet"/>
      <w:lvlText w:val=""/>
      <w:lvlJc w:val="left"/>
      <w:pPr>
        <w:ind w:left="2597" w:hanging="360"/>
      </w:pPr>
      <w:rPr>
        <w:rFonts w:ascii="Wingdings" w:hAnsi="Wingdings" w:hint="default"/>
      </w:rPr>
    </w:lvl>
    <w:lvl w:ilvl="3" w:tentative="1">
      <w:start w:val="1"/>
      <w:numFmt w:val="bullet"/>
      <w:lvlText w:val=""/>
      <w:lvlJc w:val="left"/>
      <w:pPr>
        <w:ind w:left="3317" w:hanging="360"/>
      </w:pPr>
      <w:rPr>
        <w:rFonts w:ascii="Symbol" w:hAnsi="Symbol" w:hint="default"/>
      </w:rPr>
    </w:lvl>
    <w:lvl w:ilvl="4" w:tentative="1">
      <w:start w:val="1"/>
      <w:numFmt w:val="bullet"/>
      <w:lvlText w:val="o"/>
      <w:lvlJc w:val="left"/>
      <w:pPr>
        <w:ind w:left="4037" w:hanging="360"/>
      </w:pPr>
      <w:rPr>
        <w:rFonts w:ascii="Courier New" w:hAnsi="Courier New" w:cs="Courier New" w:hint="default"/>
      </w:rPr>
    </w:lvl>
    <w:lvl w:ilvl="5" w:tentative="1">
      <w:start w:val="1"/>
      <w:numFmt w:val="bullet"/>
      <w:lvlText w:val=""/>
      <w:lvlJc w:val="left"/>
      <w:pPr>
        <w:ind w:left="4757" w:hanging="360"/>
      </w:pPr>
      <w:rPr>
        <w:rFonts w:ascii="Wingdings" w:hAnsi="Wingdings" w:hint="default"/>
      </w:rPr>
    </w:lvl>
    <w:lvl w:ilvl="6" w:tentative="1">
      <w:start w:val="1"/>
      <w:numFmt w:val="bullet"/>
      <w:lvlText w:val=""/>
      <w:lvlJc w:val="left"/>
      <w:pPr>
        <w:ind w:left="5477" w:hanging="360"/>
      </w:pPr>
      <w:rPr>
        <w:rFonts w:ascii="Symbol" w:hAnsi="Symbol" w:hint="default"/>
      </w:rPr>
    </w:lvl>
    <w:lvl w:ilvl="7" w:tentative="1">
      <w:start w:val="1"/>
      <w:numFmt w:val="bullet"/>
      <w:lvlText w:val="o"/>
      <w:lvlJc w:val="left"/>
      <w:pPr>
        <w:ind w:left="6197" w:hanging="360"/>
      </w:pPr>
      <w:rPr>
        <w:rFonts w:ascii="Courier New" w:hAnsi="Courier New" w:cs="Courier New" w:hint="default"/>
      </w:rPr>
    </w:lvl>
    <w:lvl w:ilvl="8" w:tentative="1">
      <w:start w:val="1"/>
      <w:numFmt w:val="bullet"/>
      <w:lvlText w:val=""/>
      <w:lvlJc w:val="left"/>
      <w:pPr>
        <w:ind w:left="6917" w:hanging="360"/>
      </w:pPr>
      <w:rPr>
        <w:rFonts w:ascii="Wingdings" w:hAnsi="Wingdings" w:hint="default"/>
      </w:rPr>
    </w:lvl>
  </w:abstractNum>
  <w:abstractNum w:abstractNumId="2">
    <w:nsid w:val="2246198F"/>
    <w:multiLevelType w:val="hybridMultilevel"/>
    <w:tmpl w:val="7616A506"/>
    <w:lvl w:ilvl="0">
      <w:start w:val="1"/>
      <w:numFmt w:val="decimal"/>
      <w:lvlText w:val="%1."/>
      <w:lvlJc w:val="left"/>
      <w:pPr>
        <w:ind w:left="1081" w:hanging="360"/>
      </w:pPr>
      <w:rPr>
        <w:rFonts w:hint="default"/>
      </w:rPr>
    </w:lvl>
    <w:lvl w:ilvl="1" w:tentative="1">
      <w:start w:val="1"/>
      <w:numFmt w:val="lowerLetter"/>
      <w:lvlText w:val="%2."/>
      <w:lvlJc w:val="left"/>
      <w:pPr>
        <w:ind w:left="1801" w:hanging="360"/>
      </w:pPr>
    </w:lvl>
    <w:lvl w:ilvl="2">
      <w:start w:val="1"/>
      <w:numFmt w:val="lowerRoman"/>
      <w:lvlText w:val="%3."/>
      <w:lvlJc w:val="right"/>
      <w:pPr>
        <w:ind w:left="2521" w:hanging="180"/>
      </w:pPr>
    </w:lvl>
    <w:lvl w:ilvl="3" w:tentative="1">
      <w:start w:val="1"/>
      <w:numFmt w:val="decimal"/>
      <w:lvlText w:val="%4."/>
      <w:lvlJc w:val="left"/>
      <w:pPr>
        <w:ind w:left="3241" w:hanging="360"/>
      </w:pPr>
    </w:lvl>
    <w:lvl w:ilvl="4" w:tentative="1">
      <w:start w:val="1"/>
      <w:numFmt w:val="lowerLetter"/>
      <w:lvlText w:val="%5."/>
      <w:lvlJc w:val="left"/>
      <w:pPr>
        <w:ind w:left="3961" w:hanging="360"/>
      </w:pPr>
    </w:lvl>
    <w:lvl w:ilvl="5" w:tentative="1">
      <w:start w:val="1"/>
      <w:numFmt w:val="lowerRoman"/>
      <w:lvlText w:val="%6."/>
      <w:lvlJc w:val="right"/>
      <w:pPr>
        <w:ind w:left="4681" w:hanging="180"/>
      </w:pPr>
    </w:lvl>
    <w:lvl w:ilvl="6" w:tentative="1">
      <w:start w:val="1"/>
      <w:numFmt w:val="decimal"/>
      <w:lvlText w:val="%7."/>
      <w:lvlJc w:val="left"/>
      <w:pPr>
        <w:ind w:left="5401" w:hanging="360"/>
      </w:pPr>
    </w:lvl>
    <w:lvl w:ilvl="7" w:tentative="1">
      <w:start w:val="1"/>
      <w:numFmt w:val="lowerLetter"/>
      <w:lvlText w:val="%8."/>
      <w:lvlJc w:val="left"/>
      <w:pPr>
        <w:ind w:left="6121" w:hanging="360"/>
      </w:pPr>
    </w:lvl>
    <w:lvl w:ilvl="8" w:tentative="1">
      <w:start w:val="1"/>
      <w:numFmt w:val="lowerRoman"/>
      <w:lvlText w:val="%9."/>
      <w:lvlJc w:val="right"/>
      <w:pPr>
        <w:ind w:left="6841" w:hanging="180"/>
      </w:pPr>
    </w:lvl>
  </w:abstractNum>
  <w:abstractNum w:abstractNumId="3">
    <w:nsid w:val="4ECC3A99"/>
    <w:multiLevelType w:val="hybridMultilevel"/>
    <w:tmpl w:val="7616A506"/>
    <w:lvl w:ilvl="0">
      <w:start w:val="1"/>
      <w:numFmt w:val="decimal"/>
      <w:lvlText w:val="%1."/>
      <w:lvlJc w:val="left"/>
      <w:pPr>
        <w:ind w:left="1081" w:hanging="360"/>
      </w:pPr>
      <w:rPr>
        <w:rFonts w:hint="default"/>
      </w:rPr>
    </w:lvl>
    <w:lvl w:ilvl="1" w:tentative="1">
      <w:start w:val="1"/>
      <w:numFmt w:val="lowerLetter"/>
      <w:lvlText w:val="%2."/>
      <w:lvlJc w:val="left"/>
      <w:pPr>
        <w:ind w:left="1801" w:hanging="360"/>
      </w:pPr>
    </w:lvl>
    <w:lvl w:ilvl="2" w:tentative="1">
      <w:start w:val="1"/>
      <w:numFmt w:val="lowerRoman"/>
      <w:lvlText w:val="%3."/>
      <w:lvlJc w:val="right"/>
      <w:pPr>
        <w:ind w:left="2521" w:hanging="180"/>
      </w:pPr>
    </w:lvl>
    <w:lvl w:ilvl="3" w:tentative="1">
      <w:start w:val="1"/>
      <w:numFmt w:val="decimal"/>
      <w:lvlText w:val="%4."/>
      <w:lvlJc w:val="left"/>
      <w:pPr>
        <w:ind w:left="3241" w:hanging="360"/>
      </w:pPr>
    </w:lvl>
    <w:lvl w:ilvl="4" w:tentative="1">
      <w:start w:val="1"/>
      <w:numFmt w:val="lowerLetter"/>
      <w:lvlText w:val="%5."/>
      <w:lvlJc w:val="left"/>
      <w:pPr>
        <w:ind w:left="3961" w:hanging="360"/>
      </w:pPr>
    </w:lvl>
    <w:lvl w:ilvl="5" w:tentative="1">
      <w:start w:val="1"/>
      <w:numFmt w:val="lowerRoman"/>
      <w:lvlText w:val="%6."/>
      <w:lvlJc w:val="right"/>
      <w:pPr>
        <w:ind w:left="4681" w:hanging="180"/>
      </w:pPr>
    </w:lvl>
    <w:lvl w:ilvl="6" w:tentative="1">
      <w:start w:val="1"/>
      <w:numFmt w:val="decimal"/>
      <w:lvlText w:val="%7."/>
      <w:lvlJc w:val="left"/>
      <w:pPr>
        <w:ind w:left="5401" w:hanging="360"/>
      </w:pPr>
    </w:lvl>
    <w:lvl w:ilvl="7" w:tentative="1">
      <w:start w:val="1"/>
      <w:numFmt w:val="lowerLetter"/>
      <w:lvlText w:val="%8."/>
      <w:lvlJc w:val="left"/>
      <w:pPr>
        <w:ind w:left="6121" w:hanging="360"/>
      </w:pPr>
    </w:lvl>
    <w:lvl w:ilvl="8" w:tentative="1">
      <w:start w:val="1"/>
      <w:numFmt w:val="lowerRoman"/>
      <w:lvlText w:val="%9."/>
      <w:lvlJc w:val="right"/>
      <w:pPr>
        <w:ind w:left="6841" w:hanging="180"/>
      </w:pPr>
    </w:lvl>
  </w:abstractNum>
  <w:abstractNum w:abstractNumId="4">
    <w:nsid w:val="5A372B71"/>
    <w:multiLevelType w:val="hybridMultilevel"/>
    <w:tmpl w:val="8F8A1C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1B05D1D"/>
    <w:multiLevelType w:val="hybridMultilevel"/>
    <w:tmpl w:val="6294496C"/>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6">
    <w:nsid w:val="62942597"/>
    <w:multiLevelType w:val="hybridMultilevel"/>
    <w:tmpl w:val="DCE49DD0"/>
    <w:lvl w:ilvl="0">
      <w:start w:val="1"/>
      <w:numFmt w:val="bullet"/>
      <w:lvlText w:val=""/>
      <w:lvlJc w:val="left"/>
      <w:pPr>
        <w:ind w:left="721" w:hanging="284"/>
      </w:pPr>
      <w:rPr>
        <w:rFonts w:ascii="Symbol" w:hAnsi="Symbol" w:hint="default"/>
        <w:color w:val="E63312"/>
      </w:rPr>
    </w:lvl>
    <w:lvl w:ilvl="1">
      <w:start w:val="1"/>
      <w:numFmt w:val="bullet"/>
      <w:lvlText w:val=""/>
      <w:lvlJc w:val="left"/>
      <w:pPr>
        <w:ind w:left="1801" w:hanging="284"/>
      </w:pPr>
      <w:rPr>
        <w:rFonts w:ascii="Symbol" w:hAnsi="Symbol" w:hint="default"/>
        <w:b w:val="0"/>
        <w:color w:val="E63312"/>
        <w:sz w:val="20"/>
        <w:szCs w:val="20"/>
      </w:rPr>
    </w:lvl>
    <w:lvl w:ilvl="2" w:tentative="1">
      <w:start w:val="1"/>
      <w:numFmt w:val="bullet"/>
      <w:lvlText w:val=""/>
      <w:lvlJc w:val="left"/>
      <w:pPr>
        <w:ind w:left="2597" w:hanging="360"/>
      </w:pPr>
      <w:rPr>
        <w:rFonts w:ascii="Wingdings" w:hAnsi="Wingdings" w:hint="default"/>
      </w:rPr>
    </w:lvl>
    <w:lvl w:ilvl="3" w:tentative="1">
      <w:start w:val="1"/>
      <w:numFmt w:val="bullet"/>
      <w:lvlText w:val=""/>
      <w:lvlJc w:val="left"/>
      <w:pPr>
        <w:ind w:left="3317" w:hanging="360"/>
      </w:pPr>
      <w:rPr>
        <w:rFonts w:ascii="Symbol" w:hAnsi="Symbol" w:hint="default"/>
      </w:rPr>
    </w:lvl>
    <w:lvl w:ilvl="4" w:tentative="1">
      <w:start w:val="1"/>
      <w:numFmt w:val="bullet"/>
      <w:lvlText w:val="o"/>
      <w:lvlJc w:val="left"/>
      <w:pPr>
        <w:ind w:left="4037" w:hanging="360"/>
      </w:pPr>
      <w:rPr>
        <w:rFonts w:ascii="Courier New" w:hAnsi="Courier New" w:cs="Courier New" w:hint="default"/>
      </w:rPr>
    </w:lvl>
    <w:lvl w:ilvl="5" w:tentative="1">
      <w:start w:val="1"/>
      <w:numFmt w:val="bullet"/>
      <w:lvlText w:val=""/>
      <w:lvlJc w:val="left"/>
      <w:pPr>
        <w:ind w:left="4757" w:hanging="360"/>
      </w:pPr>
      <w:rPr>
        <w:rFonts w:ascii="Wingdings" w:hAnsi="Wingdings" w:hint="default"/>
      </w:rPr>
    </w:lvl>
    <w:lvl w:ilvl="6" w:tentative="1">
      <w:start w:val="1"/>
      <w:numFmt w:val="bullet"/>
      <w:lvlText w:val=""/>
      <w:lvlJc w:val="left"/>
      <w:pPr>
        <w:ind w:left="5477" w:hanging="360"/>
      </w:pPr>
      <w:rPr>
        <w:rFonts w:ascii="Symbol" w:hAnsi="Symbol" w:hint="default"/>
      </w:rPr>
    </w:lvl>
    <w:lvl w:ilvl="7" w:tentative="1">
      <w:start w:val="1"/>
      <w:numFmt w:val="bullet"/>
      <w:lvlText w:val="o"/>
      <w:lvlJc w:val="left"/>
      <w:pPr>
        <w:ind w:left="6197" w:hanging="360"/>
      </w:pPr>
      <w:rPr>
        <w:rFonts w:ascii="Courier New" w:hAnsi="Courier New" w:cs="Courier New" w:hint="default"/>
      </w:rPr>
    </w:lvl>
    <w:lvl w:ilvl="8" w:tentative="1">
      <w:start w:val="1"/>
      <w:numFmt w:val="bullet"/>
      <w:lvlText w:val=""/>
      <w:lvlJc w:val="left"/>
      <w:pPr>
        <w:ind w:left="6917" w:hanging="360"/>
      </w:pPr>
      <w:rPr>
        <w:rFonts w:ascii="Wingdings" w:hAnsi="Wingdings" w:hint="default"/>
      </w:rPr>
    </w:lvl>
  </w:abstractNum>
  <w:abstractNum w:abstractNumId="7">
    <w:nsid w:val="63B1455C"/>
    <w:multiLevelType w:val="hybridMultilevel"/>
    <w:tmpl w:val="852A22B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8">
    <w:nsid w:val="6B170E8A"/>
    <w:multiLevelType w:val="hybridMultilevel"/>
    <w:tmpl w:val="84AA021C"/>
    <w:lvl w:ilvl="0">
      <w:start w:val="1"/>
      <w:numFmt w:val="decimal"/>
      <w:lvlText w:val="%1."/>
      <w:lvlJc w:val="left"/>
      <w:pPr>
        <w:ind w:left="1069" w:hanging="360"/>
      </w:pPr>
      <w:rPr>
        <w:rFonts w:hint="default"/>
        <w:color w:val="284456"/>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9">
    <w:nsid w:val="6F29416D"/>
    <w:multiLevelType w:val="hybridMultilevel"/>
    <w:tmpl w:val="08E228FA"/>
    <w:lvl w:ilvl="0">
      <w:start w:val="1"/>
      <w:numFmt w:val="decimal"/>
      <w:lvlText w:val="%1."/>
      <w:lvlJc w:val="left"/>
      <w:pPr>
        <w:ind w:left="927" w:hanging="360"/>
      </w:pPr>
      <w:rPr>
        <w:rFonts w:asciiTheme="minorHAnsi" w:hAnsiTheme="minorHAnsi" w:cstheme="minorHAnsi" w:hint="default"/>
        <w:b w:val="0"/>
        <w:color w:val="284456"/>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0">
    <w:nsid w:val="74A53EDA"/>
    <w:multiLevelType w:val="hybridMultilevel"/>
    <w:tmpl w:val="D0ACE4BC"/>
    <w:lvl w:ilvl="0">
      <w:start w:val="1"/>
      <w:numFmt w:val="bullet"/>
      <w:lvlText w:val=""/>
      <w:lvlJc w:val="left"/>
      <w:pPr>
        <w:ind w:left="721" w:hanging="284"/>
      </w:pPr>
      <w:rPr>
        <w:rFonts w:ascii="Symbol" w:hAnsi="Symbol" w:hint="default"/>
        <w:b w:val="0"/>
        <w:color w:val="E63312"/>
        <w:sz w:val="20"/>
        <w:szCs w:val="20"/>
      </w:rPr>
    </w:lvl>
    <w:lvl w:ilvl="1">
      <w:start w:val="1"/>
      <w:numFmt w:val="bullet"/>
      <w:lvlText w:val=""/>
      <w:lvlJc w:val="left"/>
      <w:pPr>
        <w:ind w:left="1801" w:hanging="284"/>
      </w:pPr>
      <w:rPr>
        <w:rFonts w:ascii="Symbol" w:hAnsi="Symbol" w:hint="default"/>
        <w:b w:val="0"/>
        <w:color w:val="E63312"/>
        <w:sz w:val="20"/>
        <w:szCs w:val="20"/>
      </w:rPr>
    </w:lvl>
    <w:lvl w:ilvl="2" w:tentative="1">
      <w:start w:val="1"/>
      <w:numFmt w:val="bullet"/>
      <w:lvlText w:val=""/>
      <w:lvlJc w:val="left"/>
      <w:pPr>
        <w:ind w:left="2597" w:hanging="360"/>
      </w:pPr>
      <w:rPr>
        <w:rFonts w:ascii="Wingdings" w:hAnsi="Wingdings" w:hint="default"/>
      </w:rPr>
    </w:lvl>
    <w:lvl w:ilvl="3" w:tentative="1">
      <w:start w:val="1"/>
      <w:numFmt w:val="bullet"/>
      <w:lvlText w:val=""/>
      <w:lvlJc w:val="left"/>
      <w:pPr>
        <w:ind w:left="3317" w:hanging="360"/>
      </w:pPr>
      <w:rPr>
        <w:rFonts w:ascii="Symbol" w:hAnsi="Symbol" w:hint="default"/>
      </w:rPr>
    </w:lvl>
    <w:lvl w:ilvl="4" w:tentative="1">
      <w:start w:val="1"/>
      <w:numFmt w:val="bullet"/>
      <w:lvlText w:val="o"/>
      <w:lvlJc w:val="left"/>
      <w:pPr>
        <w:ind w:left="4037" w:hanging="360"/>
      </w:pPr>
      <w:rPr>
        <w:rFonts w:ascii="Courier New" w:hAnsi="Courier New" w:cs="Courier New" w:hint="default"/>
      </w:rPr>
    </w:lvl>
    <w:lvl w:ilvl="5" w:tentative="1">
      <w:start w:val="1"/>
      <w:numFmt w:val="bullet"/>
      <w:lvlText w:val=""/>
      <w:lvlJc w:val="left"/>
      <w:pPr>
        <w:ind w:left="4757" w:hanging="360"/>
      </w:pPr>
      <w:rPr>
        <w:rFonts w:ascii="Wingdings" w:hAnsi="Wingdings" w:hint="default"/>
      </w:rPr>
    </w:lvl>
    <w:lvl w:ilvl="6" w:tentative="1">
      <w:start w:val="1"/>
      <w:numFmt w:val="bullet"/>
      <w:lvlText w:val=""/>
      <w:lvlJc w:val="left"/>
      <w:pPr>
        <w:ind w:left="5477" w:hanging="360"/>
      </w:pPr>
      <w:rPr>
        <w:rFonts w:ascii="Symbol" w:hAnsi="Symbol" w:hint="default"/>
      </w:rPr>
    </w:lvl>
    <w:lvl w:ilvl="7" w:tentative="1">
      <w:start w:val="1"/>
      <w:numFmt w:val="bullet"/>
      <w:lvlText w:val="o"/>
      <w:lvlJc w:val="left"/>
      <w:pPr>
        <w:ind w:left="6197" w:hanging="360"/>
      </w:pPr>
      <w:rPr>
        <w:rFonts w:ascii="Courier New" w:hAnsi="Courier New" w:cs="Courier New" w:hint="default"/>
      </w:rPr>
    </w:lvl>
    <w:lvl w:ilvl="8" w:tentative="1">
      <w:start w:val="1"/>
      <w:numFmt w:val="bullet"/>
      <w:lvlText w:val=""/>
      <w:lvlJc w:val="left"/>
      <w:pPr>
        <w:ind w:left="6917" w:hanging="360"/>
      </w:pPr>
      <w:rPr>
        <w:rFonts w:ascii="Wingdings" w:hAnsi="Wingdings" w:hint="default"/>
      </w:rPr>
    </w:lvl>
  </w:abstractNum>
  <w:num w:numId="1">
    <w:abstractNumId w:val="1"/>
  </w:num>
  <w:num w:numId="2">
    <w:abstractNumId w:val="10"/>
  </w:num>
  <w:num w:numId="3">
    <w:abstractNumId w:val="6"/>
  </w:num>
  <w:num w:numId="4">
    <w:abstractNumId w:val="1"/>
  </w:num>
  <w:num w:numId="5">
    <w:abstractNumId w:val="1"/>
  </w:num>
  <w:num w:numId="6">
    <w:abstractNumId w:val="1"/>
  </w:num>
  <w:num w:numId="7">
    <w:abstractNumId w:val="4"/>
  </w:num>
  <w:num w:numId="8">
    <w:abstractNumId w:val="0"/>
  </w:num>
  <w:num w:numId="9">
    <w:abstractNumId w:val="1"/>
  </w:num>
  <w:num w:numId="10">
    <w:abstractNumId w:val="8"/>
  </w:num>
  <w:num w:numId="11">
    <w:abstractNumId w:val="1"/>
  </w:num>
  <w:num w:numId="12">
    <w:abstractNumId w:val="1"/>
  </w:num>
  <w:num w:numId="13">
    <w:abstractNumId w:val="1"/>
  </w:num>
  <w:num w:numId="14">
    <w:abstractNumId w:val="9"/>
  </w:num>
  <w:num w:numId="15">
    <w:abstractNumId w:val="5"/>
  </w:num>
  <w:num w:numId="16">
    <w:abstractNumId w:val="1"/>
  </w:num>
  <w:num w:numId="17">
    <w:abstractNumId w:val="1"/>
  </w:num>
  <w:num w:numId="18">
    <w:abstractNumId w:val="1"/>
  </w:num>
  <w:num w:numId="19">
    <w:abstractNumId w:val="1"/>
  </w:num>
  <w:num w:numId="20">
    <w:abstractNumId w:val="1"/>
  </w:num>
  <w:num w:numId="21">
    <w:abstractNumId w:val="2"/>
  </w:num>
  <w:num w:numId="22">
    <w:abstractNumId w:val="3"/>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43"/>
    <w:rsid w:val="00013EC3"/>
    <w:rsid w:val="0003206E"/>
    <w:rsid w:val="00036953"/>
    <w:rsid w:val="00037820"/>
    <w:rsid w:val="00051595"/>
    <w:rsid w:val="000705ED"/>
    <w:rsid w:val="000817F6"/>
    <w:rsid w:val="00087828"/>
    <w:rsid w:val="000B034F"/>
    <w:rsid w:val="000D33C7"/>
    <w:rsid w:val="000E4329"/>
    <w:rsid w:val="000F0BC8"/>
    <w:rsid w:val="000F59E1"/>
    <w:rsid w:val="001030BC"/>
    <w:rsid w:val="001118A9"/>
    <w:rsid w:val="00117476"/>
    <w:rsid w:val="0012503A"/>
    <w:rsid w:val="00127BED"/>
    <w:rsid w:val="0013300C"/>
    <w:rsid w:val="00161793"/>
    <w:rsid w:val="0017000F"/>
    <w:rsid w:val="00170CEA"/>
    <w:rsid w:val="0017303C"/>
    <w:rsid w:val="00193274"/>
    <w:rsid w:val="001B4250"/>
    <w:rsid w:val="001D4C66"/>
    <w:rsid w:val="00211449"/>
    <w:rsid w:val="002176AE"/>
    <w:rsid w:val="00217A68"/>
    <w:rsid w:val="002200F9"/>
    <w:rsid w:val="00245997"/>
    <w:rsid w:val="00267775"/>
    <w:rsid w:val="002766F9"/>
    <w:rsid w:val="002A6282"/>
    <w:rsid w:val="002E10E3"/>
    <w:rsid w:val="002E1FB0"/>
    <w:rsid w:val="00305258"/>
    <w:rsid w:val="00343837"/>
    <w:rsid w:val="00343FA2"/>
    <w:rsid w:val="00377E48"/>
    <w:rsid w:val="003867A3"/>
    <w:rsid w:val="003A723C"/>
    <w:rsid w:val="003D49EB"/>
    <w:rsid w:val="003F4778"/>
    <w:rsid w:val="004223ED"/>
    <w:rsid w:val="004514FD"/>
    <w:rsid w:val="0046635C"/>
    <w:rsid w:val="00480E67"/>
    <w:rsid w:val="004C554B"/>
    <w:rsid w:val="004D045A"/>
    <w:rsid w:val="004D4ED8"/>
    <w:rsid w:val="004E112B"/>
    <w:rsid w:val="0053467D"/>
    <w:rsid w:val="00556634"/>
    <w:rsid w:val="00565E2D"/>
    <w:rsid w:val="00566310"/>
    <w:rsid w:val="0057748E"/>
    <w:rsid w:val="005778F9"/>
    <w:rsid w:val="005953F6"/>
    <w:rsid w:val="005A0C70"/>
    <w:rsid w:val="005B5882"/>
    <w:rsid w:val="00612C9B"/>
    <w:rsid w:val="006248BF"/>
    <w:rsid w:val="00632C65"/>
    <w:rsid w:val="006403B2"/>
    <w:rsid w:val="00645676"/>
    <w:rsid w:val="0064711E"/>
    <w:rsid w:val="00664089"/>
    <w:rsid w:val="0066645D"/>
    <w:rsid w:val="006B5906"/>
    <w:rsid w:val="006C63E6"/>
    <w:rsid w:val="006D1681"/>
    <w:rsid w:val="006E07D7"/>
    <w:rsid w:val="006E3519"/>
    <w:rsid w:val="006F7E51"/>
    <w:rsid w:val="007109CC"/>
    <w:rsid w:val="007211C4"/>
    <w:rsid w:val="00721F97"/>
    <w:rsid w:val="00761015"/>
    <w:rsid w:val="007B0E45"/>
    <w:rsid w:val="007C239F"/>
    <w:rsid w:val="007C687D"/>
    <w:rsid w:val="007D3B43"/>
    <w:rsid w:val="00817E31"/>
    <w:rsid w:val="00826614"/>
    <w:rsid w:val="00831129"/>
    <w:rsid w:val="00882DA9"/>
    <w:rsid w:val="008A0F9D"/>
    <w:rsid w:val="008C545F"/>
    <w:rsid w:val="008D337E"/>
    <w:rsid w:val="008D505A"/>
    <w:rsid w:val="00900532"/>
    <w:rsid w:val="00901F3E"/>
    <w:rsid w:val="00916E90"/>
    <w:rsid w:val="009409E2"/>
    <w:rsid w:val="00943550"/>
    <w:rsid w:val="00943BEC"/>
    <w:rsid w:val="00961008"/>
    <w:rsid w:val="00993878"/>
    <w:rsid w:val="00995CCE"/>
    <w:rsid w:val="00997B90"/>
    <w:rsid w:val="009A3B06"/>
    <w:rsid w:val="009A6E4D"/>
    <w:rsid w:val="009B5569"/>
    <w:rsid w:val="00A04A57"/>
    <w:rsid w:val="00A16159"/>
    <w:rsid w:val="00A1770B"/>
    <w:rsid w:val="00A25D4B"/>
    <w:rsid w:val="00AC7937"/>
    <w:rsid w:val="00AE679C"/>
    <w:rsid w:val="00AF335A"/>
    <w:rsid w:val="00B133B5"/>
    <w:rsid w:val="00B236CB"/>
    <w:rsid w:val="00B26041"/>
    <w:rsid w:val="00B37107"/>
    <w:rsid w:val="00B423F9"/>
    <w:rsid w:val="00B621E9"/>
    <w:rsid w:val="00B773E8"/>
    <w:rsid w:val="00BC489B"/>
    <w:rsid w:val="00BD005C"/>
    <w:rsid w:val="00BD0086"/>
    <w:rsid w:val="00BF3868"/>
    <w:rsid w:val="00C15EBF"/>
    <w:rsid w:val="00C45E6F"/>
    <w:rsid w:val="00C54E94"/>
    <w:rsid w:val="00C67D64"/>
    <w:rsid w:val="00C72616"/>
    <w:rsid w:val="00CB557D"/>
    <w:rsid w:val="00CC6000"/>
    <w:rsid w:val="00CD0C33"/>
    <w:rsid w:val="00D07F92"/>
    <w:rsid w:val="00D136B2"/>
    <w:rsid w:val="00D27B30"/>
    <w:rsid w:val="00D611D8"/>
    <w:rsid w:val="00D626A8"/>
    <w:rsid w:val="00D64B2F"/>
    <w:rsid w:val="00D71216"/>
    <w:rsid w:val="00DC26B3"/>
    <w:rsid w:val="00DD1820"/>
    <w:rsid w:val="00DF7D4B"/>
    <w:rsid w:val="00E17599"/>
    <w:rsid w:val="00E36E96"/>
    <w:rsid w:val="00E70C03"/>
    <w:rsid w:val="00EA25D1"/>
    <w:rsid w:val="00EB048C"/>
    <w:rsid w:val="00EC39C4"/>
    <w:rsid w:val="00ED0628"/>
    <w:rsid w:val="00EE5890"/>
    <w:rsid w:val="00EF5E9F"/>
    <w:rsid w:val="00F035D3"/>
    <w:rsid w:val="00F1369B"/>
    <w:rsid w:val="00F43441"/>
    <w:rsid w:val="00FA5E05"/>
    <w:rsid w:val="00FB463E"/>
    <w:rsid w:val="00FD0350"/>
    <w:rsid w:val="00FE0789"/>
  </w:rsids>
  <m:mathPr>
    <m:mathFont m:val="Cambria Math"/>
  </m:mathPr>
  <w:themeFontLang w:val="fr-CA"/>
  <w:clrSchemeMapping w:bg1="light1" w:t1="dark1" w:bg2="light2" w:t2="dark2" w:accent1="accent1" w:accent2="accent2" w:accent3="accent3" w:accent4="accent4" w:accent5="accent5" w:accent6="accent6" w:hyperlink="hyperlink" w:followedHyperlink="followedHyperlink"/>
  <w15:chartTrackingRefBased/>
  <w15:docId w15:val="{20F5A08D-1588-4A45-852D-E821A206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KKA-TXT"/>
    <w:qFormat/>
    <w:rsid w:val="007D3B43"/>
    <w:pPr>
      <w:spacing w:before="100" w:after="0" w:line="240" w:lineRule="exact"/>
      <w:ind w:left="567"/>
      <w:jc w:val="both"/>
    </w:pPr>
    <w:rPr>
      <w:rFonts w:ascii="Arial" w:hAnsi="Arial"/>
      <w:sz w:val="20"/>
      <w:szCs w:val="24"/>
      <w:lang w:val="fr-FR"/>
    </w:rPr>
  </w:style>
  <w:style w:type="paragraph" w:styleId="Heading1">
    <w:name w:val="heading 1"/>
    <w:basedOn w:val="Normal"/>
    <w:next w:val="Normal"/>
    <w:link w:val="Heading1Char"/>
    <w:uiPriority w:val="9"/>
    <w:qFormat/>
    <w:rsid w:val="00B236CB"/>
    <w:pPr>
      <w:keepNext/>
      <w:keepLines/>
      <w:spacing w:before="240" w:line="276" w:lineRule="auto"/>
      <w:ind w:left="0"/>
      <w:jc w:val="left"/>
      <w:outlineLvl w:val="0"/>
    </w:pPr>
    <w:rPr>
      <w:rFonts w:asciiTheme="majorHAnsi" w:eastAsiaTheme="majorEastAsia" w:hAnsiTheme="majorHAnsi" w:cstheme="majorBidi"/>
      <w:color w:val="2F5496" w:themeColor="accent1" w:themeShade="BF"/>
      <w:sz w:val="32"/>
      <w:szCs w:val="32"/>
      <w:lang w:val="de-DE"/>
    </w:rPr>
  </w:style>
  <w:style w:type="paragraph" w:styleId="Heading5">
    <w:name w:val="heading 5"/>
    <w:basedOn w:val="Normal"/>
    <w:next w:val="Normal"/>
    <w:link w:val="Heading5Char"/>
    <w:uiPriority w:val="9"/>
    <w:semiHidden/>
    <w:unhideWhenUsed/>
    <w:qFormat/>
    <w:rsid w:val="00632C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B43"/>
    <w:pPr>
      <w:tabs>
        <w:tab w:val="center" w:pos="4320"/>
        <w:tab w:val="right" w:pos="8640"/>
      </w:tabs>
      <w:spacing w:line="240" w:lineRule="auto"/>
    </w:pPr>
  </w:style>
  <w:style w:type="character" w:customStyle="1" w:styleId="HeaderChar">
    <w:name w:val="Header Char"/>
    <w:basedOn w:val="DefaultParagraphFont"/>
    <w:link w:val="Header"/>
    <w:uiPriority w:val="99"/>
    <w:rsid w:val="007D3B43"/>
  </w:style>
  <w:style w:type="paragraph" w:styleId="Footer">
    <w:name w:val="footer"/>
    <w:basedOn w:val="Normal"/>
    <w:link w:val="FooterChar"/>
    <w:uiPriority w:val="99"/>
    <w:unhideWhenUsed/>
    <w:rsid w:val="007D3B43"/>
    <w:pPr>
      <w:tabs>
        <w:tab w:val="center" w:pos="4320"/>
        <w:tab w:val="right" w:pos="8640"/>
      </w:tabs>
      <w:spacing w:line="240" w:lineRule="auto"/>
    </w:pPr>
  </w:style>
  <w:style w:type="character" w:customStyle="1" w:styleId="FooterChar">
    <w:name w:val="Footer Char"/>
    <w:basedOn w:val="DefaultParagraphFont"/>
    <w:link w:val="Footer"/>
    <w:uiPriority w:val="99"/>
    <w:rsid w:val="007D3B43"/>
  </w:style>
  <w:style w:type="paragraph" w:customStyle="1" w:styleId="En-TteCV">
    <w:name w:val="En-Tête CV"/>
    <w:basedOn w:val="Normal"/>
    <w:rsid w:val="007D3B43"/>
    <w:pPr>
      <w:widowControl w:val="0"/>
      <w:spacing w:line="240" w:lineRule="auto"/>
    </w:pPr>
    <w:rPr>
      <w:rFonts w:ascii="Helvetica" w:eastAsia="Times New Roman" w:hAnsi="Helvetica" w:cs="Times New Roman"/>
      <w:color w:val="000000"/>
      <w:szCs w:val="20"/>
      <w:lang w:eastAsia="fr-FR"/>
    </w:rPr>
  </w:style>
  <w:style w:type="paragraph" w:customStyle="1" w:styleId="En-TteCVPrnom-Nom">
    <w:name w:val="En-Tête CV Prénom-Nom"/>
    <w:basedOn w:val="Normal"/>
    <w:rsid w:val="007D3B43"/>
    <w:pPr>
      <w:widowControl w:val="0"/>
      <w:spacing w:line="240" w:lineRule="auto"/>
    </w:pPr>
    <w:rPr>
      <w:rFonts w:ascii="Helvetica" w:eastAsia="Times New Roman" w:hAnsi="Helvetica" w:cs="Times New Roman"/>
      <w:color w:val="EB6E10"/>
      <w:szCs w:val="20"/>
      <w:lang w:eastAsia="fr-FR"/>
    </w:rPr>
  </w:style>
  <w:style w:type="table" w:styleId="TableGrid">
    <w:name w:val="Table Grid"/>
    <w:basedOn w:val="TableNormal"/>
    <w:uiPriority w:val="59"/>
    <w:rsid w:val="007D3B43"/>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D3B43"/>
  </w:style>
  <w:style w:type="paragraph" w:styleId="Title">
    <w:name w:val="Title"/>
    <w:aliases w:val="AKKA-Subheadline"/>
    <w:basedOn w:val="Normal"/>
    <w:next w:val="Normal"/>
    <w:link w:val="TitleChar"/>
    <w:autoRedefine/>
    <w:uiPriority w:val="10"/>
    <w:qFormat/>
    <w:rsid w:val="007D3B43"/>
    <w:pPr>
      <w:spacing w:line="320" w:lineRule="exact"/>
      <w:contextualSpacing/>
    </w:pPr>
    <w:rPr>
      <w:rFonts w:eastAsia="Calibri" w:cstheme="majorBidi"/>
      <w:spacing w:val="-10"/>
      <w:kern w:val="28"/>
      <w:sz w:val="28"/>
      <w:szCs w:val="56"/>
    </w:rPr>
  </w:style>
  <w:style w:type="character" w:customStyle="1" w:styleId="TitleChar">
    <w:name w:val="Title Char"/>
    <w:aliases w:val="AKKA-Subheadline Char"/>
    <w:basedOn w:val="DefaultParagraphFont"/>
    <w:link w:val="Title"/>
    <w:uiPriority w:val="10"/>
    <w:rsid w:val="007D3B43"/>
    <w:rPr>
      <w:rFonts w:ascii="Arial" w:eastAsia="Calibri" w:hAnsi="Arial" w:cstheme="majorBidi"/>
      <w:spacing w:val="-10"/>
      <w:kern w:val="28"/>
      <w:sz w:val="28"/>
      <w:szCs w:val="56"/>
      <w:lang w:val="fr-FR"/>
    </w:rPr>
  </w:style>
  <w:style w:type="paragraph" w:styleId="ListParagraph">
    <w:name w:val="List Paragraph"/>
    <w:aliases w:val="AKKA-bulletpoints"/>
    <w:autoRedefine/>
    <w:uiPriority w:val="34"/>
    <w:qFormat/>
    <w:rsid w:val="006C63E6"/>
    <w:pPr>
      <w:spacing w:after="0" w:line="240" w:lineRule="auto"/>
      <w:ind w:left="721"/>
    </w:pPr>
    <w:rPr>
      <w:rFonts w:cstheme="minorHAnsi"/>
      <w:color w:val="284456"/>
      <w:sz w:val="20"/>
      <w:szCs w:val="24"/>
      <w:lang w:val="en-GB"/>
    </w:rPr>
  </w:style>
  <w:style w:type="paragraph" w:customStyle="1" w:styleId="D1puce">
    <w:name w:val="D1 à puce"/>
    <w:basedOn w:val="Normal"/>
    <w:rsid w:val="007D3B43"/>
    <w:pPr>
      <w:widowControl w:val="0"/>
      <w:tabs>
        <w:tab w:val="left" w:pos="539"/>
      </w:tabs>
      <w:spacing w:before="0" w:line="300" w:lineRule="exact"/>
      <w:ind w:left="0"/>
    </w:pPr>
    <w:rPr>
      <w:rFonts w:ascii="Helvetica" w:eastAsia="Times New Roman" w:hAnsi="Helvetica" w:cs="Times New Roman"/>
      <w:color w:val="000000"/>
      <w:szCs w:val="20"/>
      <w:lang w:eastAsia="fr-FR"/>
    </w:rPr>
  </w:style>
  <w:style w:type="character" w:customStyle="1" w:styleId="Heading1Char">
    <w:name w:val="Heading 1 Char"/>
    <w:basedOn w:val="DefaultParagraphFont"/>
    <w:link w:val="Heading1"/>
    <w:uiPriority w:val="9"/>
    <w:rsid w:val="00B236CB"/>
    <w:rPr>
      <w:rFonts w:asciiTheme="majorHAnsi" w:eastAsiaTheme="majorEastAsia" w:hAnsiTheme="majorHAnsi" w:cstheme="majorBidi"/>
      <w:color w:val="2F5496" w:themeColor="accent1" w:themeShade="BF"/>
      <w:sz w:val="32"/>
      <w:szCs w:val="32"/>
      <w:lang w:val="de-DE"/>
    </w:rPr>
  </w:style>
  <w:style w:type="character" w:customStyle="1" w:styleId="Heading5Char">
    <w:name w:val="Heading 5 Char"/>
    <w:basedOn w:val="DefaultParagraphFont"/>
    <w:link w:val="Heading5"/>
    <w:uiPriority w:val="9"/>
    <w:semiHidden/>
    <w:rsid w:val="00632C65"/>
    <w:rPr>
      <w:rFonts w:asciiTheme="majorHAnsi" w:eastAsiaTheme="majorEastAsia" w:hAnsiTheme="majorHAnsi" w:cstheme="majorBidi"/>
      <w:color w:val="2F5496" w:themeColor="accent1" w:themeShade="BF"/>
      <w:sz w:val="20"/>
      <w:szCs w:val="24"/>
      <w:lang w:val="fr-FR"/>
    </w:rPr>
  </w:style>
  <w:style w:type="character" w:styleId="Hyperlink">
    <w:name w:val="Hyperlink"/>
    <w:basedOn w:val="DefaultParagraphFont"/>
    <w:rsid w:val="00632C65"/>
    <w:rPr>
      <w:color w:val="0000FF"/>
      <w:u w:val="single"/>
    </w:rPr>
  </w:style>
  <w:style w:type="character" w:styleId="FollowedHyperlink">
    <w:name w:val="FollowedHyperlink"/>
    <w:basedOn w:val="DefaultParagraphFont"/>
    <w:uiPriority w:val="99"/>
    <w:semiHidden/>
    <w:unhideWhenUsed/>
    <w:rsid w:val="000F0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image" Target="media/image4.png" /><Relationship Id="rId15" Type="http://schemas.openxmlformats.org/officeDocument/2006/relationships/image" Target="media/image5.png" /><Relationship Id="rId16" Type="http://schemas.openxmlformats.org/officeDocument/2006/relationships/hyperlink" Target="mailto:pavanrajsus@gmail.com" TargetMode="External" /><Relationship Id="rId17" Type="http://schemas.openxmlformats.org/officeDocument/2006/relationships/image" Target="https://rdxfootmark.naukri.com/v2/track/openCv?trackingInfo=25519eef83dd04336b871c5a9c1774ad134f530e18705c4458440321091b5b58170f160316455e5b1b4d58515c424154181c084b281e0103030b1240595e0e4356015a4e5e51100614700558190c15051147444f5108084a5746754e034a571b5549120b40001044095a0e041e470d140110155e5500504a155b440345450e5c0a5249130f031f030201091b5b581001150b1847505d0c54585e6&amp;docType=docx" TargetMode="External" /><Relationship Id="rId18" Type="http://schemas.openxmlformats.org/officeDocument/2006/relationships/footer" Target="footer3.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owRepairView xmlns="http://schemas.microsoft.com/sharepoint/v3" xsi:nil="true"/>
    <xd_ProgID xmlns="http://schemas.microsoft.com/sharepoint/v3" xsi:nil="true"/>
    <TemplateUrl xmlns="http://schemas.microsoft.com/sharepoint/v3" xsi:nil="true"/>
    <ShowCombineView xmlns="http://schemas.microsoft.com/sharepoint/v3" xsi:nil="true"/>
    <Abstract xmlns="964f64f3-4b95-45ce-a356-37b29ba1ef06" xsi:nil="true"/>
    <Language xmlns="964f64f3-4b95-45ce-a356-37b29ba1ef06">en</Language>
    <Issue xmlns="964f64f3-4b95-45ce-a356-37b29ba1ef06">01</Issue>
    <TaxCatchAll xmlns="93cbacf7-8380-4a82-92aa-c942e6adcd79">
      <Value>16</Value>
    </TaxCatchAll>
    <Reference xmlns="964f64f3-4b95-45ce-a356-37b29ba1ef06">AKNA-F20-02a</Reference>
    <ACR xmlns="964f64f3-4b95-45ce-a356-37b29ba1ef06">SS</ACR>
    <TaxKeywordTaxHTField xmlns="93cbacf7-8380-4a82-92aa-c942e6adcd79">
      <Terms xmlns="http://schemas.microsoft.com/office/infopath/2007/PartnerControls">
        <TermInfo xmlns="http://schemas.microsoft.com/office/infopath/2007/PartnerControls">
          <TermName xmlns="http://schemas.microsoft.com/office/infopath/2007/PartnerControls">SS</TermName>
          <TermId xmlns="http://schemas.microsoft.com/office/infopath/2007/PartnerControls">eef960ca-4bc9-4681-8ae4-43d4841ef98a</TermId>
        </TermInfo>
      </Term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orm" ma:contentTypeID="0x010101009E38155991E91843ADA4C772662FB15E" ma:contentTypeVersion="20" ma:contentTypeDescription="Fill out this form." ma:contentTypeScope="" ma:versionID="721c6cb405b730fb09d6a6b94768232d">
  <xsd:schema xmlns:xsd="http://www.w3.org/2001/XMLSchema" xmlns:xs="http://www.w3.org/2001/XMLSchema" xmlns:p="http://schemas.microsoft.com/office/2006/metadata/properties" xmlns:ns1="http://schemas.microsoft.com/sharepoint/v3" xmlns:ns2="964f64f3-4b95-45ce-a356-37b29ba1ef06" xmlns:ns3="93cbacf7-8380-4a82-92aa-c942e6adcd79" targetNamespace="http://schemas.microsoft.com/office/2006/metadata/properties" ma:root="true" ma:fieldsID="96d9967873d197d6ec9a7f3ea402cfc9" ns1:_="" ns2:_="" ns3:_="">
    <xsd:import namespace="http://schemas.microsoft.com/sharepoint/v3"/>
    <xsd:import namespace="964f64f3-4b95-45ce-a356-37b29ba1ef06"/>
    <xsd:import namespace="93cbacf7-8380-4a82-92aa-c942e6adcd79"/>
    <xsd:element name="properties">
      <xsd:complexType>
        <xsd:sequence>
          <xsd:element name="documentManagement">
            <xsd:complexType>
              <xsd:all>
                <xsd:element ref="ns2:Issue" minOccurs="0"/>
                <xsd:element ref="ns2:Reference" minOccurs="0"/>
                <xsd:element ref="ns2:ACR" minOccurs="0"/>
                <xsd:element ref="ns2:Abstract" minOccurs="0"/>
                <xsd:element ref="ns2:Language"/>
                <xsd:element ref="ns1:ShowCombineView" minOccurs="0"/>
                <xsd:element ref="ns1:ShowRepairView" minOccurs="0"/>
                <xsd:element ref="ns1:TemplateUrl" minOccurs="0"/>
                <xsd:element ref="ns1:xd_ProgID" minOccurs="0"/>
                <xsd:element ref="ns3:TaxKeywordTaxHTField" minOccurs="0"/>
                <xsd:element ref="ns3:TaxCatchAll"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CombineView" ma:index="8" nillable="true" ma:displayName="Show Combine View" ma:hidden="true" ma:internalName="ShowCombineView">
      <xsd:simpleType>
        <xsd:restriction base="dms:Text"/>
      </xsd:simpleType>
    </xsd:element>
    <xsd:element name="ShowRepairView" ma:index="10" nillable="true" ma:displayName="Show Repair View" ma:hidden="true" ma:internalName="ShowRepairView">
      <xsd:simpleType>
        <xsd:restriction base="dms:Text"/>
      </xsd:simpleType>
    </xsd:element>
    <xsd:element name="TemplateUrl" ma:index="11" nillable="true" ma:displayName="Template Link" ma:hidden="true" ma:internalName="TemplateUrl">
      <xsd:simpleType>
        <xsd:restriction base="dms:Text"/>
      </xsd:simpleType>
    </xsd:element>
    <xsd:element name="xd_ProgID" ma:index="12" nillable="true" ma:displayName="HTML File Link" ma:hidden="true" ma:internalName="xd_Prog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4f64f3-4b95-45ce-a356-37b29ba1ef06" elementFormDefault="qualified">
    <xsd:import namespace="http://schemas.microsoft.com/office/2006/documentManagement/types"/>
    <xsd:import namespace="http://schemas.microsoft.com/office/infopath/2007/PartnerControls"/>
    <xsd:element name="Issue" ma:index="1" nillable="true" ma:displayName="Issue" ma:internalName="Issue" ma:readOnly="false">
      <xsd:simpleType>
        <xsd:restriction base="dms:Text"/>
      </xsd:simpleType>
    </xsd:element>
    <xsd:element name="Reference" ma:index="2" nillable="true" ma:displayName="Reference" ma:internalName="Reference" ma:readOnly="false">
      <xsd:simpleType>
        <xsd:restriction base="dms:Text"/>
      </xsd:simpleType>
    </xsd:element>
    <xsd:element name="ACR" ma:index="3" nillable="true" ma:displayName="ACR" ma:internalName="ACR" ma:readOnly="false">
      <xsd:simpleType>
        <xsd:restriction base="dms:Text"/>
      </xsd:simpleType>
    </xsd:element>
    <xsd:element name="Abstract" ma:index="4" nillable="true" ma:displayName="Abstract" ma:internalName="Abstract" ma:readOnly="false">
      <xsd:simpleType>
        <xsd:restriction base="dms:Note">
          <xsd:maxLength value="255"/>
        </xsd:restriction>
      </xsd:simpleType>
    </xsd:element>
    <xsd:element name="Language" ma:index="5" ma:displayName="Language" ma:default="en" ma:description="Language" ma:format="Dropdown" ma:internalName="Language" ma:readOnly="false">
      <xsd:simpleType>
        <xsd:restriction base="dms:Choice">
          <xsd:enumeration value="en"/>
          <xsd:enumeration value="fr"/>
        </xsd:restriction>
      </xsd:simpleType>
    </xsd:element>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cbacf7-8380-4a82-92aa-c942e6adcd79" elementFormDefault="qualified">
    <xsd:import namespace="http://schemas.microsoft.com/office/2006/documentManagement/types"/>
    <xsd:import namespace="http://schemas.microsoft.com/office/infopath/2007/PartnerControls"/>
    <xsd:element name="TaxKeywordTaxHTField" ma:index="14" nillable="true" ma:taxonomy="true" ma:internalName="TaxKeywordTaxHTField" ma:taxonomyFieldName="TaxKeyword" ma:displayName="Enterprise Keywords" ma:fieldId="{23f27201-bee3-471e-b2e7-b64fd8b7ca38}" ma:taxonomyMulti="true" ma:sspId="bcd0dac3-d1e3-4d10-b792-dafe9ebe9e12"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663dbb3d-ae49-4a8c-a6b7-86d8dbe78e7a}" ma:internalName="TaxCatchAll" ma:showField="CatchAllData" ma:web="93cbacf7-8380-4a82-92aa-c942e6adcd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D3EAA-C5EF-4DB7-B669-B7A00498F685}">
  <ds:schemaRefs>
    <ds:schemaRef ds:uri="http://schemas.microsoft.com/office/2006/metadata/properties"/>
    <ds:schemaRef ds:uri="http://schemas.microsoft.com/office/infopath/2007/PartnerControls"/>
    <ds:schemaRef ds:uri="http://schemas.microsoft.com/sharepoint/v3"/>
    <ds:schemaRef ds:uri="964f64f3-4b95-45ce-a356-37b29ba1ef06"/>
    <ds:schemaRef ds:uri="93cbacf7-8380-4a82-92aa-c942e6adcd79"/>
  </ds:schemaRefs>
</ds:datastoreItem>
</file>

<file path=customXml/itemProps2.xml><?xml version="1.0" encoding="utf-8"?>
<ds:datastoreItem xmlns:ds="http://schemas.openxmlformats.org/officeDocument/2006/customXml" ds:itemID="{EAF201A5-04E6-4DCA-929D-DA5C78B67ADA}">
  <ds:schemaRefs>
    <ds:schemaRef ds:uri="http://schemas.microsoft.com/sharepoint/v3/contenttype/forms"/>
  </ds:schemaRefs>
</ds:datastoreItem>
</file>

<file path=customXml/itemProps3.xml><?xml version="1.0" encoding="utf-8"?>
<ds:datastoreItem xmlns:ds="http://schemas.openxmlformats.org/officeDocument/2006/customXml" ds:itemID="{8AEC36B8-44A5-4FFA-A0E5-74A1BC1A5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64f64f3-4b95-45ce-a356-37b29ba1ef06"/>
    <ds:schemaRef ds:uri="93cbacf7-8380-4a82-92aa-c942e6adc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55C04E-A0DE-4070-92C7-4A784A03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4</Pages>
  <Words>1753</Words>
  <Characters>9998</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AKKA Skills Summary Aerospace</vt:lpstr>
      <vt:lpstr>AKKA Skills Summary Aerospace</vt:lpstr>
    </vt:vector>
  </TitlesOfParts>
  <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AKKA Skills Summary Aerospace</dc:title>
  <dc:creator>OKE Arnold</dc:creator>
  <cp:keywords>SS</cp:keywords>
  <cp:lastModifiedBy>RAJ, Pavan</cp:lastModifiedBy>
  <cp:revision>45</cp:revision>
  <cp:lastPrinted>2019-04-30T12:11:00Z</cp:lastPrinted>
  <dcterms:created xsi:type="dcterms:W3CDTF">2019-06-07T03:20:00Z</dcterms:created>
  <dcterms:modified xsi:type="dcterms:W3CDTF">2019-09-10T07:17:00Z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0x010101009E38155991E91843ADA4C772662FB15E</vt:lpwstr>
  </property>
  <property fmtid="{D5CDD505-2E9C-101B-9397-08002B2CF9AE}" pid="3" name="Enterprise Keywords">
    <vt:lpwstr>17;#SS|29f244de-a04a-4493-afd3-b15f7f64fe37</vt:lpwstr>
  </property>
  <property fmtid="{D5CDD505-2E9C-101B-9397-08002B2CF9AE}" pid="4" name="Enterprise_x0020_Keywords">
    <vt:lpwstr/>
  </property>
  <property fmtid="{D5CDD505-2E9C-101B-9397-08002B2CF9AE}" pid="5" name="Order">
    <vt:r8>300</vt:r8>
  </property>
  <property fmtid="{D5CDD505-2E9C-101B-9397-08002B2CF9AE}" pid="6" name="TaxKeyword">
    <vt:lpwstr>16;#SS|eef960ca-4bc9-4681-8ae4-43d4841ef98a</vt:lpwstr>
  </property>
</Properties>
</file>