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60"/>
        <w:jc w:val="center"/>
      </w:pPr>
      <w:r>
        <w:rPr>
          <w:rFonts w:ascii="Arial" w:cs="Arial" w:eastAsia="Arial" w:hAnsi="Arial"/>
          <w:b/>
          <w:bCs/>
          <w:color w:val="1E3A5F"/>
          <w:sz w:val="34"/>
          <w:szCs w:val="34"/>
        </w:rPr>
        <w:t xml:space="preserve">MERIDIAN TECHNOLOGIES INC.</w:t>
      </w:r>
    </w:p>
    <w:p>
      <w:pPr>
        <w:jc w:val="center"/>
      </w:pPr>
      <w:r>
        <w:rPr>
          <w:rFonts w:ascii="Arial" w:cs="Arial" w:eastAsia="Arial" w:hAnsi="Arial"/>
          <w:color w:val="6B7280"/>
          <w:sz w:val="18"/>
          <w:szCs w:val="18"/>
        </w:rPr>
        <w:t xml:space="preserve">Office 1402, API World Tower, Sheikh Zayed Road, Dubai, UAE</w:t>
      </w:r>
    </w:p>
    <w:p>
      <w:pPr>
        <w:spacing w:after="200"/>
        <w:jc w:val="center"/>
      </w:pPr>
      <w:r>
        <w:rPr>
          <w:rFonts w:ascii="Arial" w:cs="Arial" w:eastAsia="Arial" w:hAnsi="Arial"/>
          <w:color w:val="6B7280"/>
          <w:sz w:val="18"/>
          <w:szCs w:val="18"/>
        </w:rPr>
        <w:t xml:space="preserve">TRN: 100423876100003  |  legal@meridiantech.com</w:t>
      </w:r>
    </w:p>
    <w:p>
      <w:pPr>
        <w:pBdr>
          <w:bottom w:val="single" w:color="1E3A5F" w:sz="4" w:space="1"/>
        </w:pBdr>
        <w:spacing w:after="160" w:before="160"/>
      </w:pPr>
    </w:p>
    <w:p>
      <w:pPr>
        <w:spacing w:after="80" w:before="160"/>
        <w:jc w:val="center"/>
      </w:pPr>
      <w:r>
        <w:rPr>
          <w:rFonts w:ascii="Arial" w:cs="Arial" w:eastAsia="Arial" w:hAnsi="Arial"/>
          <w:color w:val="6B7280"/>
          <w:sz w:val="20"/>
          <w:szCs w:val="20"/>
        </w:rPr>
        <w:t xml:space="preserve">EMPLOYMENT CONTRACT</w:t>
      </w:r>
    </w:p>
    <w:p>
      <w:pPr>
        <w:spacing w:after="100"/>
        <w:jc w:val="center"/>
      </w:pPr>
      <w:r>
        <w:rPr>
          <w:rFonts w:ascii="Arial" w:cs="Arial" w:eastAsia="Arial" w:hAnsi="Arial"/>
          <w:b/>
          <w:bCs/>
          <w:color w:val="1E3A5F"/>
          <w:sz w:val="38"/>
          <w:szCs w:val="38"/>
        </w:rPr>
        <w:t xml:space="preserve">Full-Time Employment Agreement</w:t>
      </w:r>
    </w:p>
    <w:p>
      <w:pPr>
        <w:spacing w:after="80"/>
        <w:jc w:val="center"/>
      </w:pPr>
      <w:r>
        <w:rPr>
          <w:rFonts w:ascii="Arial" w:cs="Arial" w:eastAsia="Arial" w:hAnsi="Arial"/>
          <w:color w:val="374151"/>
          <w:sz w:val="22"/>
          <w:szCs w:val="22"/>
        </w:rPr>
        <w:t xml:space="preserve">Meridian Technologies Inc. and Layla Hassan</w:t>
      </w:r>
    </w:p>
    <w:p>
      <w:pPr>
        <w:jc w:val="center"/>
      </w:pPr>
      <w:r>
        <w:rPr>
          <w:rFonts w:ascii="Arial" w:cs="Arial" w:eastAsia="Arial" w:hAnsi="Arial"/>
          <w:color w:val="6B7280"/>
          <w:sz w:val="20"/>
          <w:szCs w:val="20"/>
        </w:rPr>
        <w:t xml:space="preserve">Effective Date: March 1, 2024</w:t>
      </w:r>
    </w:p>
    <w:p>
      <w:pPr>
        <w:spacing w:after="280"/>
        <w:jc w:val="center"/>
      </w:pPr>
      <w:r>
        <w:rPr>
          <w:rFonts w:ascii="Arial" w:cs="Arial" w:eastAsia="Arial" w:hAnsi="Arial"/>
          <w:color w:val="9CA3AF"/>
          <w:sz w:val="18"/>
          <w:szCs w:val="18"/>
        </w:rPr>
        <w:t xml:space="preserve">Document Reference: MTI-LEG-012</w:t>
      </w:r>
    </w:p>
    <w:p>
      <w:pPr>
        <w:pBdr>
          <w:bottom w:val="single" w:color="1E3A5F" w:sz="4" w:space="1"/>
        </w:pBdr>
        <w:spacing w:after="160" w:before="160"/>
      </w:pPr>
    </w:p>
    <w:p>
      <w:pPr>
        <w:spacing w:after="60" w:before="60"/>
      </w:pPr>
      <w:r>
        <w:t xml:space="preserve"/>
      </w:r>
    </w:p>
    <w:p>
      <w:pPr>
        <w:spacing w:after="100" w:before="220"/>
      </w:pPr>
      <w:r>
        <w:rPr>
          <w:rFonts w:ascii="Arial" w:cs="Arial" w:eastAsia="Arial" w:hAnsi="Arial"/>
          <w:b/>
          <w:bCs/>
          <w:color w:val="1E3A5F"/>
          <w:sz w:val="24"/>
          <w:szCs w:val="24"/>
        </w:rPr>
        <w:t xml:space="preserve">PARTIES</w:t>
      </w:r>
    </w:p>
    <w:p>
      <w:pPr>
        <w:spacing w:after="70" w:before="70"/>
      </w:pPr>
      <w:r>
        <w:rPr>
          <w:rFonts w:ascii="Arial" w:cs="Arial" w:eastAsia="Arial" w:hAnsi="Arial"/>
          <w:b/>
          <w:bCs/>
          <w:sz w:val="21"/>
          <w:szCs w:val="21"/>
        </w:rPr>
        <w:t xml:space="preserve">Employer: </w:t>
      </w:r>
      <w:r>
        <w:rPr>
          <w:rFonts w:ascii="Arial" w:cs="Arial" w:eastAsia="Arial" w:hAnsi="Arial"/>
          <w:sz w:val="21"/>
          <w:szCs w:val="21"/>
        </w:rPr>
        <w:t xml:space="preserve">Meridian Technologies Inc., Office 1402, API World Tower, Sheikh Zayed Road, Dubai, UAE ("the Company")</w:t>
      </w:r>
    </w:p>
    <w:p>
      <w:pPr>
        <w:spacing w:after="70" w:before="70"/>
      </w:pPr>
      <w:r>
        <w:rPr>
          <w:rFonts w:ascii="Arial" w:cs="Arial" w:eastAsia="Arial" w:hAnsi="Arial"/>
          <w:b/>
          <w:bCs/>
          <w:sz w:val="21"/>
          <w:szCs w:val="21"/>
        </w:rPr>
        <w:t xml:space="preserve">Employee: </w:t>
      </w:r>
      <w:r>
        <w:rPr>
          <w:rFonts w:ascii="Arial" w:cs="Arial" w:eastAsia="Arial" w:hAnsi="Arial"/>
          <w:sz w:val="21"/>
          <w:szCs w:val="21"/>
        </w:rPr>
        <w:t xml:space="preserve">Layla Hassan, Passport No. C8821934, UAE Residence Visa No. 784-2019-1234567 ("the Employee")</w:t>
      </w:r>
    </w:p>
    <w:p>
      <w:pPr>
        <w:spacing w:after="60" w:before="60"/>
      </w:pPr>
      <w:r>
        <w:t xml:space="preserve"/>
      </w:r>
    </w:p>
    <w:p>
      <w:pPr>
        <w:spacing w:after="80" w:before="200"/>
      </w:pPr>
      <w:r>
        <w:rPr>
          <w:rFonts w:ascii="Arial" w:cs="Arial" w:eastAsia="Arial" w:hAnsi="Arial"/>
          <w:b/>
          <w:bCs/>
          <w:sz w:val="22"/>
          <w:szCs w:val="22"/>
        </w:rPr>
        <w:t xml:space="preserve">1.  </w:t>
      </w:r>
      <w:r>
        <w:rPr>
          <w:rFonts w:ascii="Arial" w:cs="Arial" w:eastAsia="Arial" w:hAnsi="Arial"/>
          <w:b/>
          <w:bCs/>
          <w:sz w:val="22"/>
          <w:szCs w:val="22"/>
        </w:rPr>
        <w:t xml:space="preserve">POSITION AND DUTIES</w:t>
      </w:r>
    </w:p>
    <w:p>
      <w:pPr>
        <w:spacing w:after="80" w:before="60"/>
        <w:ind w:left="360"/>
        <w:jc w:val="both"/>
      </w:pPr>
      <w:r>
        <w:rPr>
          <w:rFonts w:ascii="Arial" w:cs="Arial" w:eastAsia="Arial" w:hAnsi="Arial"/>
          <w:sz w:val="21"/>
          <w:szCs w:val="21"/>
        </w:rPr>
        <w:t xml:space="preserve">The Company employs the Employee as Senior Software Engineer, reporting to the Head of Engineering. The Employee shall perform such duties as are consistent with this role and as reasonably directed by the Company. The Employee may be required to travel domestically and internationally.</w:t>
      </w:r>
    </w:p>
    <w:p>
      <w:pPr>
        <w:spacing w:after="80" w:before="200"/>
      </w:pPr>
      <w:r>
        <w:rPr>
          <w:rFonts w:ascii="Arial" w:cs="Arial" w:eastAsia="Arial" w:hAnsi="Arial"/>
          <w:b/>
          <w:bCs/>
          <w:sz w:val="22"/>
          <w:szCs w:val="22"/>
        </w:rPr>
        <w:t xml:space="preserve">2.  </w:t>
      </w:r>
      <w:r>
        <w:rPr>
          <w:rFonts w:ascii="Arial" w:cs="Arial" w:eastAsia="Arial" w:hAnsi="Arial"/>
          <w:b/>
          <w:bCs/>
          <w:sz w:val="22"/>
          <w:szCs w:val="22"/>
        </w:rPr>
        <w:t xml:space="preserve">COMMENCEMENT AND PROBATION</w:t>
      </w:r>
    </w:p>
    <w:p>
      <w:pPr>
        <w:spacing w:after="80" w:before="60"/>
        <w:ind w:left="360"/>
        <w:jc w:val="both"/>
      </w:pPr>
      <w:r>
        <w:rPr>
          <w:rFonts w:ascii="Arial" w:cs="Arial" w:eastAsia="Arial" w:hAnsi="Arial"/>
          <w:sz w:val="21"/>
          <w:szCs w:val="21"/>
        </w:rPr>
        <w:t xml:space="preserve">Employment commences on March 1, 2024. The first ninety (90) days constitute a probationary period. During probation, either party may terminate this Agreement with seven (7) days' written notice.</w:t>
      </w:r>
    </w:p>
    <w:p>
      <w:pPr>
        <w:spacing w:after="80" w:before="200"/>
      </w:pPr>
      <w:r>
        <w:rPr>
          <w:rFonts w:ascii="Arial" w:cs="Arial" w:eastAsia="Arial" w:hAnsi="Arial"/>
          <w:b/>
          <w:bCs/>
          <w:sz w:val="22"/>
          <w:szCs w:val="22"/>
        </w:rPr>
        <w:t xml:space="preserve">3.  </w:t>
      </w:r>
      <w:r>
        <w:rPr>
          <w:rFonts w:ascii="Arial" w:cs="Arial" w:eastAsia="Arial" w:hAnsi="Arial"/>
          <w:b/>
          <w:bCs/>
          <w:sz w:val="22"/>
          <w:szCs w:val="22"/>
        </w:rPr>
        <w:t xml:space="preserve">COMPENSATION</w:t>
      </w:r>
    </w:p>
    <w:p>
      <w:pPr>
        <w:spacing w:after="60" w:before="60"/>
        <w:ind w:left="720"/>
        <w:jc w:val="both"/>
      </w:pPr>
      <w:r>
        <w:rPr>
          <w:rFonts w:ascii="Arial" w:cs="Arial" w:eastAsia="Arial" w:hAnsi="Arial"/>
          <w:b/>
          <w:bCs/>
          <w:sz w:val="21"/>
          <w:szCs w:val="21"/>
        </w:rPr>
        <w:t xml:space="preserve">3.1   </w:t>
      </w:r>
      <w:r>
        <w:rPr>
          <w:rFonts w:ascii="Arial" w:cs="Arial" w:eastAsia="Arial" w:hAnsi="Arial"/>
          <w:sz w:val="21"/>
          <w:szCs w:val="21"/>
        </w:rPr>
        <w:t xml:space="preserve">Basic Salary: AED 22,000 per month, payable on or before the 28th of each month via the UAE Wage Protection System (WPS).</w:t>
      </w:r>
    </w:p>
    <w:p>
      <w:pPr>
        <w:spacing w:after="60" w:before="60"/>
        <w:ind w:left="720"/>
        <w:jc w:val="both"/>
      </w:pPr>
      <w:r>
        <w:rPr>
          <w:rFonts w:ascii="Arial" w:cs="Arial" w:eastAsia="Arial" w:hAnsi="Arial"/>
          <w:b/>
          <w:bCs/>
          <w:sz w:val="21"/>
          <w:szCs w:val="21"/>
        </w:rPr>
        <w:t xml:space="preserve">3.2   </w:t>
      </w:r>
      <w:r>
        <w:rPr>
          <w:rFonts w:ascii="Arial" w:cs="Arial" w:eastAsia="Arial" w:hAnsi="Arial"/>
          <w:sz w:val="21"/>
          <w:szCs w:val="21"/>
        </w:rPr>
        <w:t xml:space="preserve">Housing Allowance: AED 4,000 per month.</w:t>
      </w:r>
    </w:p>
    <w:p>
      <w:pPr>
        <w:spacing w:after="60" w:before="60"/>
        <w:ind w:left="720"/>
        <w:jc w:val="both"/>
      </w:pPr>
      <w:r>
        <w:rPr>
          <w:rFonts w:ascii="Arial" w:cs="Arial" w:eastAsia="Arial" w:hAnsi="Arial"/>
          <w:b/>
          <w:bCs/>
          <w:sz w:val="21"/>
          <w:szCs w:val="21"/>
        </w:rPr>
        <w:t xml:space="preserve">3.3   </w:t>
      </w:r>
      <w:r>
        <w:rPr>
          <w:rFonts w:ascii="Arial" w:cs="Arial" w:eastAsia="Arial" w:hAnsi="Arial"/>
          <w:sz w:val="21"/>
          <w:szCs w:val="21"/>
        </w:rPr>
        <w:t xml:space="preserve">Transportation Allowance: AED 1,000 per month.</w:t>
      </w:r>
    </w:p>
    <w:p>
      <w:pPr>
        <w:spacing w:after="60" w:before="60"/>
        <w:ind w:left="720"/>
        <w:jc w:val="both"/>
      </w:pPr>
      <w:r>
        <w:rPr>
          <w:rFonts w:ascii="Arial" w:cs="Arial" w:eastAsia="Arial" w:hAnsi="Arial"/>
          <w:b/>
          <w:bCs/>
          <w:sz w:val="21"/>
          <w:szCs w:val="21"/>
        </w:rPr>
        <w:t xml:space="preserve">3.4   </w:t>
      </w:r>
      <w:r>
        <w:rPr>
          <w:rFonts w:ascii="Arial" w:cs="Arial" w:eastAsia="Arial" w:hAnsi="Arial"/>
          <w:sz w:val="21"/>
          <w:szCs w:val="21"/>
        </w:rPr>
        <w:t xml:space="preserve">Total Monthly Package: AED 27,000.</w:t>
      </w:r>
    </w:p>
    <w:p>
      <w:pPr>
        <w:spacing w:after="60" w:before="60"/>
        <w:ind w:left="720"/>
        <w:jc w:val="both"/>
      </w:pPr>
      <w:r>
        <w:rPr>
          <w:rFonts w:ascii="Arial" w:cs="Arial" w:eastAsia="Arial" w:hAnsi="Arial"/>
          <w:b/>
          <w:bCs/>
          <w:sz w:val="21"/>
          <w:szCs w:val="21"/>
        </w:rPr>
        <w:t xml:space="preserve">3.5   </w:t>
      </w:r>
      <w:r>
        <w:rPr>
          <w:rFonts w:ascii="Arial" w:cs="Arial" w:eastAsia="Arial" w:hAnsi="Arial"/>
          <w:sz w:val="21"/>
          <w:szCs w:val="21"/>
        </w:rPr>
        <w:t xml:space="preserve">Annual Review: Salary is subject to annual review in January each year. No review creates an obligation to increase salary.</w:t>
      </w:r>
    </w:p>
    <w:p>
      <w:pPr>
        <w:spacing w:after="80" w:before="200"/>
      </w:pPr>
      <w:r>
        <w:rPr>
          <w:rFonts w:ascii="Arial" w:cs="Arial" w:eastAsia="Arial" w:hAnsi="Arial"/>
          <w:b/>
          <w:bCs/>
          <w:sz w:val="22"/>
          <w:szCs w:val="22"/>
        </w:rPr>
        <w:t xml:space="preserve">4.  </w:t>
      </w:r>
      <w:r>
        <w:rPr>
          <w:rFonts w:ascii="Arial" w:cs="Arial" w:eastAsia="Arial" w:hAnsi="Arial"/>
          <w:b/>
          <w:bCs/>
          <w:sz w:val="22"/>
          <w:szCs w:val="22"/>
        </w:rPr>
        <w:t xml:space="preserve">WORKING HOURS</w:t>
      </w:r>
    </w:p>
    <w:p>
      <w:pPr>
        <w:spacing w:after="80" w:before="60"/>
        <w:ind w:left="360"/>
        <w:jc w:val="both"/>
      </w:pPr>
      <w:r>
        <w:rPr>
          <w:rFonts w:ascii="Arial" w:cs="Arial" w:eastAsia="Arial" w:hAnsi="Arial"/>
          <w:sz w:val="21"/>
          <w:szCs w:val="21"/>
        </w:rPr>
        <w:t xml:space="preserve">Standard working hours are 9:00 AM to 6:00 PM, Sunday through Thursday, with a one-hour lunch break. Reasonable additional hours may be required without additional compensation, subject to UAE Labour Law.</w:t>
      </w:r>
    </w:p>
    <w:p>
      <w:pPr>
        <w:spacing w:after="80" w:before="200"/>
      </w:pPr>
      <w:r>
        <w:rPr>
          <w:rFonts w:ascii="Arial" w:cs="Arial" w:eastAsia="Arial" w:hAnsi="Arial"/>
          <w:b/>
          <w:bCs/>
          <w:sz w:val="22"/>
          <w:szCs w:val="22"/>
        </w:rPr>
        <w:t xml:space="preserve">5.  </w:t>
      </w:r>
      <w:r>
        <w:rPr>
          <w:rFonts w:ascii="Arial" w:cs="Arial" w:eastAsia="Arial" w:hAnsi="Arial"/>
          <w:b/>
          <w:bCs/>
          <w:sz w:val="22"/>
          <w:szCs w:val="22"/>
        </w:rPr>
        <w:t xml:space="preserve">ANNUAL LEAVE</w:t>
      </w:r>
    </w:p>
    <w:p>
      <w:pPr>
        <w:spacing w:after="80" w:before="60"/>
        <w:ind w:left="360"/>
        <w:jc w:val="both"/>
      </w:pPr>
      <w:r>
        <w:rPr>
          <w:rFonts w:ascii="Arial" w:cs="Arial" w:eastAsia="Arial" w:hAnsi="Arial"/>
          <w:sz w:val="21"/>
          <w:szCs w:val="21"/>
        </w:rPr>
        <w:t xml:space="preserve">The Employee is entitled to thirty (30) calendar days of paid annual leave per year, accrued monthly. Leave must be approved in advance. Unused leave of up to fifteen (15) days may be carried forward to the following year.</w:t>
      </w:r>
    </w:p>
    <w:p>
      <w:pPr>
        <w:spacing w:after="80" w:before="200"/>
      </w:pPr>
      <w:r>
        <w:rPr>
          <w:rFonts w:ascii="Arial" w:cs="Arial" w:eastAsia="Arial" w:hAnsi="Arial"/>
          <w:b/>
          <w:bCs/>
          <w:sz w:val="22"/>
          <w:szCs w:val="22"/>
        </w:rPr>
        <w:t xml:space="preserve">6.  </w:t>
      </w:r>
      <w:r>
        <w:rPr>
          <w:rFonts w:ascii="Arial" w:cs="Arial" w:eastAsia="Arial" w:hAnsi="Arial"/>
          <w:b/>
          <w:bCs/>
          <w:sz w:val="22"/>
          <w:szCs w:val="22"/>
        </w:rPr>
        <w:t xml:space="preserve">INTELLECTUAL PROPERTY</w:t>
      </w:r>
    </w:p>
    <w:p>
      <w:pPr>
        <w:spacing w:after="80" w:before="60"/>
        <w:ind w:left="360"/>
        <w:jc w:val="both"/>
      </w:pPr>
      <w:r>
        <w:rPr>
          <w:rFonts w:ascii="Arial" w:cs="Arial" w:eastAsia="Arial" w:hAnsi="Arial"/>
          <w:sz w:val="21"/>
          <w:szCs w:val="21"/>
        </w:rPr>
        <w:t xml:space="preserve">All work product, inventions, code, designs, and improvements created by the Employee in the course of employment shall be the exclusive property of the Company. The Employee hereby assigns all such rights to the Company.</w:t>
      </w:r>
    </w:p>
    <w:p>
      <w:pPr>
        <w:spacing w:after="80" w:before="200"/>
      </w:pPr>
      <w:r>
        <w:rPr>
          <w:rFonts w:ascii="Arial" w:cs="Arial" w:eastAsia="Arial" w:hAnsi="Arial"/>
          <w:b/>
          <w:bCs/>
          <w:sz w:val="22"/>
          <w:szCs w:val="22"/>
        </w:rPr>
        <w:t xml:space="preserve">7.  </w:t>
      </w:r>
      <w:r>
        <w:rPr>
          <w:rFonts w:ascii="Arial" w:cs="Arial" w:eastAsia="Arial" w:hAnsi="Arial"/>
          <w:b/>
          <w:bCs/>
          <w:sz w:val="22"/>
          <w:szCs w:val="22"/>
        </w:rPr>
        <w:t xml:space="preserve">CONFIDENTIALITY</w:t>
      </w:r>
    </w:p>
    <w:p>
      <w:pPr>
        <w:spacing w:after="80" w:before="60"/>
        <w:ind w:left="360"/>
        <w:jc w:val="both"/>
      </w:pPr>
      <w:r>
        <w:rPr>
          <w:rFonts w:ascii="Arial" w:cs="Arial" w:eastAsia="Arial" w:hAnsi="Arial"/>
          <w:sz w:val="21"/>
          <w:szCs w:val="21"/>
        </w:rPr>
        <w:t xml:space="preserve">The Employee shall not, during or after employment, disclose any Confidential Information of the Company to any third party. This obligation survives termination indefinitely.</w:t>
      </w:r>
    </w:p>
    <w:p>
      <w:pPr>
        <w:spacing w:after="80" w:before="200"/>
      </w:pPr>
      <w:r>
        <w:rPr>
          <w:rFonts w:ascii="Arial" w:cs="Arial" w:eastAsia="Arial" w:hAnsi="Arial"/>
          <w:b/>
          <w:bCs/>
          <w:sz w:val="22"/>
          <w:szCs w:val="22"/>
        </w:rPr>
        <w:t xml:space="preserve">8.  </w:t>
      </w:r>
      <w:r>
        <w:rPr>
          <w:rFonts w:ascii="Arial" w:cs="Arial" w:eastAsia="Arial" w:hAnsi="Arial"/>
          <w:b/>
          <w:bCs/>
          <w:sz w:val="22"/>
          <w:szCs w:val="22"/>
        </w:rPr>
        <w:t xml:space="preserve">NON-COMPETE</w:t>
      </w:r>
    </w:p>
    <w:p>
      <w:pPr>
        <w:spacing w:after="80" w:before="60"/>
        <w:ind w:left="360"/>
        <w:jc w:val="both"/>
      </w:pPr>
      <w:r>
        <w:rPr>
          <w:rFonts w:ascii="Arial" w:cs="Arial" w:eastAsia="Arial" w:hAnsi="Arial"/>
          <w:sz w:val="21"/>
          <w:szCs w:val="21"/>
        </w:rPr>
        <w:t xml:space="preserve">For twelve (12) months following termination, the Employee shall not, within the UAE: (i) be employed by or consult for a Direct Competitor; or (ii) solicit any customer or employee of the Company. "Direct Competitor" means any company providing enterprise SaaS platforms primarily to the banking or government sector.</w:t>
      </w:r>
    </w:p>
    <w:p>
      <w:pPr>
        <w:spacing w:after="80" w:before="200"/>
      </w:pPr>
      <w:r>
        <w:rPr>
          <w:rFonts w:ascii="Arial" w:cs="Arial" w:eastAsia="Arial" w:hAnsi="Arial"/>
          <w:b/>
          <w:bCs/>
          <w:sz w:val="22"/>
          <w:szCs w:val="22"/>
        </w:rPr>
        <w:t xml:space="preserve">9.  </w:t>
      </w:r>
      <w:r>
        <w:rPr>
          <w:rFonts w:ascii="Arial" w:cs="Arial" w:eastAsia="Arial" w:hAnsi="Arial"/>
          <w:b/>
          <w:bCs/>
          <w:sz w:val="22"/>
          <w:szCs w:val="22"/>
        </w:rPr>
        <w:t xml:space="preserve">TERMINATION</w:t>
      </w:r>
    </w:p>
    <w:p>
      <w:pPr>
        <w:spacing w:after="80" w:before="60"/>
        <w:ind w:left="360"/>
        <w:jc w:val="both"/>
      </w:pPr>
      <w:r>
        <w:rPr>
          <w:rFonts w:ascii="Arial" w:cs="Arial" w:eastAsia="Arial" w:hAnsi="Arial"/>
          <w:sz w:val="21"/>
          <w:szCs w:val="21"/>
        </w:rPr>
        <w:t xml:space="preserve">Following probation, either party may terminate with thirty (30) days' written notice, or payment in lieu. The Company may terminate immediately for cause, including gross misconduct, dishonesty, or material breach.</w:t>
      </w:r>
    </w:p>
    <w:p>
      <w:pPr>
        <w:spacing w:after="80" w:before="200"/>
      </w:pPr>
      <w:r>
        <w:rPr>
          <w:rFonts w:ascii="Arial" w:cs="Arial" w:eastAsia="Arial" w:hAnsi="Arial"/>
          <w:b/>
          <w:bCs/>
          <w:sz w:val="22"/>
          <w:szCs w:val="22"/>
        </w:rPr>
        <w:t xml:space="preserve">10.  </w:t>
      </w:r>
      <w:r>
        <w:rPr>
          <w:rFonts w:ascii="Arial" w:cs="Arial" w:eastAsia="Arial" w:hAnsi="Arial"/>
          <w:b/>
          <w:bCs/>
          <w:sz w:val="22"/>
          <w:szCs w:val="22"/>
        </w:rPr>
        <w:t xml:space="preserve">END OF SERVICE GRATUITY</w:t>
      </w:r>
    </w:p>
    <w:p>
      <w:pPr>
        <w:spacing w:after="80" w:before="60"/>
        <w:ind w:left="360"/>
        <w:jc w:val="both"/>
      </w:pPr>
      <w:r>
        <w:rPr>
          <w:rFonts w:ascii="Arial" w:cs="Arial" w:eastAsia="Arial" w:hAnsi="Arial"/>
          <w:sz w:val="21"/>
          <w:szCs w:val="21"/>
        </w:rPr>
        <w:t xml:space="preserve">Upon termination after one (1) year of service, the Employee shall be entitled to gratuity in accordance with UAE Federal Decree-Law No. 33 of 2021.</w:t>
      </w:r>
    </w:p>
    <w:p>
      <w:pPr>
        <w:spacing w:after="80" w:before="200"/>
      </w:pPr>
      <w:r>
        <w:rPr>
          <w:rFonts w:ascii="Arial" w:cs="Arial" w:eastAsia="Arial" w:hAnsi="Arial"/>
          <w:b/>
          <w:bCs/>
          <w:sz w:val="22"/>
          <w:szCs w:val="22"/>
        </w:rPr>
        <w:t xml:space="preserve">11.  </w:t>
      </w:r>
      <w:r>
        <w:rPr>
          <w:rFonts w:ascii="Arial" w:cs="Arial" w:eastAsia="Arial" w:hAnsi="Arial"/>
          <w:b/>
          <w:bCs/>
          <w:sz w:val="22"/>
          <w:szCs w:val="22"/>
        </w:rPr>
        <w:t xml:space="preserve">GOVERNING LAW</w:t>
      </w:r>
    </w:p>
    <w:p>
      <w:pPr>
        <w:spacing w:after="80" w:before="60"/>
        <w:ind w:left="360"/>
        <w:jc w:val="both"/>
      </w:pPr>
      <w:r>
        <w:rPr>
          <w:rFonts w:ascii="Arial" w:cs="Arial" w:eastAsia="Arial" w:hAnsi="Arial"/>
          <w:sz w:val="21"/>
          <w:szCs w:val="21"/>
        </w:rPr>
        <w:t xml:space="preserve">This Agreement is governed by UAE Federal Decree-Law No. 33 of 2021 and the laws of the Emirate of Dubai. Disputes shall be referred to the Dubai Courts.</w:t>
      </w:r>
    </w:p>
    <w:p>
      <w:pPr>
        <w:spacing w:after="60" w:before="60"/>
      </w:pPr>
      <w:r>
        <w:t xml:space="preserve"/>
      </w:r>
    </w:p>
    <w:p>
      <w:pPr>
        <w:pBdr>
          <w:bottom w:val="single" w:color="1E3A5F" w:sz="4" w:space="1"/>
        </w:pBdr>
        <w:spacing w:after="160" w:before="160"/>
      </w:pPr>
    </w:p>
    <w:p>
      <w:pPr>
        <w:spacing w:after="100" w:before="220"/>
      </w:pPr>
      <w:r>
        <w:rPr>
          <w:rFonts w:ascii="Arial" w:cs="Arial" w:eastAsia="Arial" w:hAnsi="Arial"/>
          <w:b/>
          <w:bCs/>
          <w:color w:val="1E3A5F"/>
          <w:sz w:val="24"/>
          <w:szCs w:val="24"/>
        </w:rPr>
        <w:t xml:space="preserve">SIGNATURES</w:t>
      </w:r>
    </w:p>
    <w:p>
      <w:pPr>
        <w:spacing w:after="60" w:before="60"/>
      </w:pPr>
      <w:r>
        <w:t xml:space="preserve"/>
      </w:r>
    </w:p>
    <w:p>
      <w:pPr>
        <w:spacing w:after="60" w:before="180"/>
      </w:pPr>
      <w:r>
        <w:rPr>
          <w:rFonts w:ascii="Arial" w:cs="Arial" w:eastAsia="Arial" w:hAnsi="Arial"/>
          <w:b/>
          <w:bCs/>
          <w:sz w:val="21"/>
          <w:szCs w:val="21"/>
        </w:rPr>
        <w:t xml:space="preserve">EMPLOYER - Meridian Technologies Inc.</w:t>
      </w:r>
    </w:p>
    <w:p>
      <w:pPr>
        <w:spacing w:after="60" w:before="60"/>
      </w:pPr>
      <w:r>
        <w:rPr>
          <w:rFonts w:ascii="Arial" w:cs="Arial" w:eastAsia="Arial" w:hAnsi="Arial"/>
          <w:sz w:val="21"/>
          <w:szCs w:val="21"/>
        </w:rPr>
        <w:t xml:space="preserve">Signed: ___________________________________</w:t>
      </w:r>
    </w:p>
    <w:p>
      <w:pPr>
        <w:spacing w:after="60" w:before="60"/>
      </w:pPr>
      <w:r>
        <w:rPr>
          <w:rFonts w:ascii="Arial" w:cs="Arial" w:eastAsia="Arial" w:hAnsi="Arial"/>
          <w:sz w:val="21"/>
          <w:szCs w:val="21"/>
        </w:rPr>
        <w:t xml:space="preserve">Name: Nour Saad</w:t>
      </w:r>
    </w:p>
    <w:p>
      <w:pPr>
        <w:spacing w:after="60" w:before="60"/>
      </w:pPr>
      <w:r>
        <w:rPr>
          <w:rFonts w:ascii="Arial" w:cs="Arial" w:eastAsia="Arial" w:hAnsi="Arial"/>
          <w:sz w:val="21"/>
          <w:szCs w:val="21"/>
        </w:rPr>
        <w:t xml:space="preserve">Title: VP Human Resources</w:t>
      </w:r>
    </w:p>
    <w:p>
      <w:pPr>
        <w:spacing w:after="120" w:before="60"/>
      </w:pPr>
      <w:r>
        <w:rPr>
          <w:rFonts w:ascii="Arial" w:cs="Arial" w:eastAsia="Arial" w:hAnsi="Arial"/>
          <w:sz w:val="21"/>
          <w:szCs w:val="21"/>
        </w:rPr>
        <w:t xml:space="preserve">Date: February 22, 2024</w:t>
      </w:r>
    </w:p>
    <w:p>
      <w:pPr>
        <w:spacing w:after="60" w:before="180"/>
      </w:pPr>
      <w:r>
        <w:rPr>
          <w:rFonts w:ascii="Arial" w:cs="Arial" w:eastAsia="Arial" w:hAnsi="Arial"/>
          <w:b/>
          <w:bCs/>
          <w:sz w:val="21"/>
          <w:szCs w:val="21"/>
        </w:rPr>
        <w:t xml:space="preserve">EMPLOYEE</w:t>
      </w:r>
    </w:p>
    <w:p>
      <w:pPr>
        <w:spacing w:after="60" w:before="60"/>
      </w:pPr>
      <w:r>
        <w:rPr>
          <w:rFonts w:ascii="Arial" w:cs="Arial" w:eastAsia="Arial" w:hAnsi="Arial"/>
          <w:sz w:val="21"/>
          <w:szCs w:val="21"/>
        </w:rPr>
        <w:t xml:space="preserve">Signed: ___________________________________</w:t>
      </w:r>
    </w:p>
    <w:p>
      <w:pPr>
        <w:spacing w:after="60" w:before="60"/>
      </w:pPr>
      <w:r>
        <w:rPr>
          <w:rFonts w:ascii="Arial" w:cs="Arial" w:eastAsia="Arial" w:hAnsi="Arial"/>
          <w:sz w:val="21"/>
          <w:szCs w:val="21"/>
        </w:rPr>
        <w:t xml:space="preserve">Name: Layla Hassan</w:t>
      </w:r>
    </w:p>
    <w:p>
      <w:pPr>
        <w:spacing w:after="60" w:before="60"/>
      </w:pPr>
      <w:r>
        <w:rPr>
          <w:rFonts w:ascii="Arial" w:cs="Arial" w:eastAsia="Arial" w:hAnsi="Arial"/>
          <w:sz w:val="21"/>
          <w:szCs w:val="21"/>
        </w:rPr>
        <w:t xml:space="preserve">Title: Senior Software Engineer</w:t>
      </w:r>
    </w:p>
    <w:p>
      <w:pPr>
        <w:spacing w:after="120" w:before="60"/>
      </w:pPr>
      <w:r>
        <w:rPr>
          <w:rFonts w:ascii="Arial" w:cs="Arial" w:eastAsia="Arial" w:hAnsi="Arial"/>
          <w:sz w:val="21"/>
          <w:szCs w:val="21"/>
        </w:rPr>
        <w:t xml:space="preserve">Date: February 22, 2024</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2026-04-04T09:52:21.087Z</dcterms:created>
  <dcterms:modified xsi:type="dcterms:W3CDTF">2026-04-04T09:52:21.087Z</dcterms:modified>
</cp:coreProperties>
</file>

<file path=docProps/custom.xml><?xml version="1.0" encoding="utf-8"?>
<Properties xmlns="http://schemas.openxmlformats.org/officeDocument/2006/custom-properties" xmlns:vt="http://schemas.openxmlformats.org/officeDocument/2006/docPropsVTypes"/>
</file>