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rFonts w:ascii="Arial" w:cs="Arial" w:eastAsia="Arial" w:hAnsi="Arial"/>
          <w:b/>
          <w:bCs/>
          <w:color w:val="1E3A5F"/>
          <w:sz w:val="34"/>
          <w:szCs w:val="34"/>
        </w:rPr>
        <w:t xml:space="preserve">MERIDIAN TECHNOLOGIES INC.</w:t>
      </w:r>
    </w:p>
    <w:p>
      <w:pPr>
        <w:jc w:val="center"/>
      </w:pPr>
      <w:r>
        <w:rPr>
          <w:rFonts w:ascii="Arial" w:cs="Arial" w:eastAsia="Arial" w:hAnsi="Arial"/>
          <w:color w:val="6B7280"/>
          <w:sz w:val="18"/>
          <w:szCs w:val="18"/>
        </w:rPr>
        <w:t xml:space="preserve">Office 1402, API World Tower, Sheikh Zayed Road, Dubai, UAE</w:t>
      </w:r>
    </w:p>
    <w:p>
      <w:pPr>
        <w:spacing w:after="200"/>
        <w:jc w:val="center"/>
      </w:pPr>
      <w:r>
        <w:rPr>
          <w:rFonts w:ascii="Arial" w:cs="Arial" w:eastAsia="Arial" w:hAnsi="Arial"/>
          <w:color w:val="6B7280"/>
          <w:sz w:val="18"/>
          <w:szCs w:val="18"/>
        </w:rPr>
        <w:t xml:space="preserve">TRN: 100423876100003  |  legal@meridiantech.com</w:t>
      </w:r>
    </w:p>
    <w:p>
      <w:pPr>
        <w:pBdr>
          <w:bottom w:val="single" w:color="1E3A5F" w:sz="4" w:space="1"/>
        </w:pBdr>
        <w:spacing w:after="160" w:before="160"/>
      </w:pPr>
    </w:p>
    <w:p>
      <w:pPr>
        <w:spacing w:after="80" w:before="160"/>
        <w:jc w:val="center"/>
      </w:pPr>
      <w:r>
        <w:rPr>
          <w:rFonts w:ascii="Arial" w:cs="Arial" w:eastAsia="Arial" w:hAnsi="Arial"/>
          <w:color w:val="6B7280"/>
          <w:sz w:val="20"/>
          <w:szCs w:val="20"/>
        </w:rPr>
        <w:t xml:space="preserve">COMMERCIAL LEASE AGREEMENT</w:t>
      </w:r>
    </w:p>
    <w:p>
      <w:pPr>
        <w:spacing w:after="100"/>
        <w:jc w:val="center"/>
      </w:pPr>
      <w:r>
        <w:rPr>
          <w:rFonts w:ascii="Arial" w:cs="Arial" w:eastAsia="Arial" w:hAnsi="Arial"/>
          <w:b/>
          <w:bCs/>
          <w:color w:val="1E3A5F"/>
          <w:sz w:val="38"/>
          <w:szCs w:val="38"/>
        </w:rPr>
        <w:t xml:space="preserve">Office Space Lease</w:t>
      </w:r>
    </w:p>
    <w:p>
      <w:pPr>
        <w:spacing w:after="80"/>
        <w:jc w:val="center"/>
      </w:pPr>
      <w:r>
        <w:rPr>
          <w:rFonts w:ascii="Arial" w:cs="Arial" w:eastAsia="Arial" w:hAnsi="Arial"/>
          <w:color w:val="374151"/>
          <w:sz w:val="22"/>
          <w:szCs w:val="22"/>
        </w:rPr>
        <w:t xml:space="preserve">API World Tower Management LLC and Meridian Technologies Inc.</w:t>
      </w:r>
    </w:p>
    <w:p>
      <w:pPr>
        <w:jc w:val="center"/>
      </w:pPr>
      <w:r>
        <w:rPr>
          <w:rFonts w:ascii="Arial" w:cs="Arial" w:eastAsia="Arial" w:hAnsi="Arial"/>
          <w:color w:val="6B7280"/>
          <w:sz w:val="20"/>
          <w:szCs w:val="20"/>
        </w:rPr>
        <w:t xml:space="preserve">Effective Date: January 1, 2024</w:t>
      </w:r>
    </w:p>
    <w:p>
      <w:pPr>
        <w:spacing w:after="280"/>
        <w:jc w:val="center"/>
      </w:pPr>
      <w:r>
        <w:rPr>
          <w:rFonts w:ascii="Arial" w:cs="Arial" w:eastAsia="Arial" w:hAnsi="Arial"/>
          <w:color w:val="9CA3AF"/>
          <w:sz w:val="18"/>
          <w:szCs w:val="18"/>
        </w:rPr>
        <w:t xml:space="preserve">Document Reference: MTI-LEG-017</w:t>
      </w:r>
    </w:p>
    <w:p>
      <w:pPr>
        <w:pBdr>
          <w:bottom w:val="single" w:color="1E3A5F" w:sz="4" w:space="1"/>
        </w:pBdr>
        <w:spacing w:after="160" w:before="160"/>
      </w:pPr>
    </w:p>
    <w:p>
      <w:pPr>
        <w:spacing w:after="60" w:before="60"/>
      </w:pPr>
      <w:r>
        <w:t xml:space="preserve"/>
      </w:r>
    </w:p>
    <w:p>
      <w:pPr>
        <w:spacing w:after="100" w:before="220"/>
      </w:pPr>
      <w:r>
        <w:rPr>
          <w:rFonts w:ascii="Arial" w:cs="Arial" w:eastAsia="Arial" w:hAnsi="Arial"/>
          <w:b/>
          <w:bCs/>
          <w:color w:val="1E3A5F"/>
          <w:sz w:val="24"/>
          <w:szCs w:val="24"/>
        </w:rPr>
        <w:t xml:space="preserve">PARTIES</w:t>
      </w:r>
    </w:p>
    <w:p>
      <w:pPr>
        <w:spacing w:after="70" w:before="70"/>
      </w:pPr>
      <w:r>
        <w:rPr>
          <w:rFonts w:ascii="Arial" w:cs="Arial" w:eastAsia="Arial" w:hAnsi="Arial"/>
          <w:b/>
          <w:bCs/>
          <w:sz w:val="21"/>
          <w:szCs w:val="21"/>
        </w:rPr>
        <w:t xml:space="preserve">Landlord: </w:t>
      </w:r>
      <w:r>
        <w:rPr>
          <w:rFonts w:ascii="Arial" w:cs="Arial" w:eastAsia="Arial" w:hAnsi="Arial"/>
          <w:sz w:val="21"/>
          <w:szCs w:val="21"/>
        </w:rPr>
        <w:t xml:space="preserve">API World Tower Management LLC, Commercial Registration No. DED-712843 ("Landlord")</w:t>
      </w:r>
    </w:p>
    <w:p>
      <w:pPr>
        <w:spacing w:after="70" w:before="70"/>
      </w:pPr>
      <w:r>
        <w:rPr>
          <w:rFonts w:ascii="Arial" w:cs="Arial" w:eastAsia="Arial" w:hAnsi="Arial"/>
          <w:b/>
          <w:bCs/>
          <w:sz w:val="21"/>
          <w:szCs w:val="21"/>
        </w:rPr>
        <w:t xml:space="preserve">Tenant: </w:t>
      </w:r>
      <w:r>
        <w:rPr>
          <w:rFonts w:ascii="Arial" w:cs="Arial" w:eastAsia="Arial" w:hAnsi="Arial"/>
          <w:sz w:val="21"/>
          <w:szCs w:val="21"/>
        </w:rPr>
        <w:t xml:space="preserve">Meridian Technologies Inc., DIFC Registered Entity No. CL4872 ("Tenant")</w:t>
      </w:r>
    </w:p>
    <w:p>
      <w:pPr>
        <w:spacing w:after="60" w:before="60"/>
      </w:pPr>
      <w:r>
        <w:t xml:space="preserve"/>
      </w:r>
    </w:p>
    <w:p>
      <w:pPr>
        <w:spacing w:after="80" w:before="200"/>
      </w:pPr>
      <w:r>
        <w:rPr>
          <w:rFonts w:ascii="Arial" w:cs="Arial" w:eastAsia="Arial" w:hAnsi="Arial"/>
          <w:b/>
          <w:bCs/>
          <w:sz w:val="22"/>
          <w:szCs w:val="22"/>
        </w:rPr>
        <w:t xml:space="preserve">1.  </w:t>
      </w:r>
      <w:r>
        <w:rPr>
          <w:rFonts w:ascii="Arial" w:cs="Arial" w:eastAsia="Arial" w:hAnsi="Arial"/>
          <w:b/>
          <w:bCs/>
          <w:sz w:val="22"/>
          <w:szCs w:val="22"/>
        </w:rPr>
        <w:t xml:space="preserve">PREMISES</w:t>
      </w:r>
    </w:p>
    <w:p>
      <w:pPr>
        <w:spacing w:after="80" w:before="60"/>
        <w:ind w:left="360"/>
        <w:jc w:val="both"/>
      </w:pPr>
      <w:r>
        <w:rPr>
          <w:rFonts w:ascii="Arial" w:cs="Arial" w:eastAsia="Arial" w:hAnsi="Arial"/>
          <w:sz w:val="21"/>
          <w:szCs w:val="21"/>
        </w:rPr>
        <w:t xml:space="preserve">Landlord hereby leases to Tenant Office Unit 1402, 14th Floor, API World Tower, Sheikh Zayed Road, Dubai, UAE, comprising approximately 4,200 square feet of net leasable area (the "Premises"). The Premises shall be used solely for lawful office purposes.</w:t>
      </w:r>
    </w:p>
    <w:p>
      <w:pPr>
        <w:spacing w:after="80" w:before="200"/>
      </w:pPr>
      <w:r>
        <w:rPr>
          <w:rFonts w:ascii="Arial" w:cs="Arial" w:eastAsia="Arial" w:hAnsi="Arial"/>
          <w:b/>
          <w:bCs/>
          <w:sz w:val="22"/>
          <w:szCs w:val="22"/>
        </w:rPr>
        <w:t xml:space="preserve">2.  </w:t>
      </w:r>
      <w:r>
        <w:rPr>
          <w:rFonts w:ascii="Arial" w:cs="Arial" w:eastAsia="Arial" w:hAnsi="Arial"/>
          <w:b/>
          <w:bCs/>
          <w:sz w:val="22"/>
          <w:szCs w:val="22"/>
        </w:rPr>
        <w:t xml:space="preserve">TERM</w:t>
      </w:r>
    </w:p>
    <w:p>
      <w:pPr>
        <w:spacing w:after="80" w:before="60"/>
        <w:ind w:left="360"/>
        <w:jc w:val="both"/>
      </w:pPr>
      <w:r>
        <w:rPr>
          <w:rFonts w:ascii="Arial" w:cs="Arial" w:eastAsia="Arial" w:hAnsi="Arial"/>
          <w:sz w:val="21"/>
          <w:szCs w:val="21"/>
        </w:rPr>
        <w:t xml:space="preserve">The lease term commences on January 1, 2024 and expires on December 31, 2025 (the "Term"), a period of twenty-four (24) months. Tenant shall have one (1) option to renew for a further twelve (12) months at a rent increase not exceeding 5%, exercisable by written notice no later than ninety (90) days before expiry.</w:t>
      </w:r>
    </w:p>
    <w:p>
      <w:pPr>
        <w:spacing w:after="80" w:before="200"/>
      </w:pPr>
      <w:r>
        <w:rPr>
          <w:rFonts w:ascii="Arial" w:cs="Arial" w:eastAsia="Arial" w:hAnsi="Arial"/>
          <w:b/>
          <w:bCs/>
          <w:sz w:val="22"/>
          <w:szCs w:val="22"/>
        </w:rPr>
        <w:t xml:space="preserve">3.  </w:t>
      </w:r>
      <w:r>
        <w:rPr>
          <w:rFonts w:ascii="Arial" w:cs="Arial" w:eastAsia="Arial" w:hAnsi="Arial"/>
          <w:b/>
          <w:bCs/>
          <w:sz w:val="22"/>
          <w:szCs w:val="22"/>
        </w:rPr>
        <w:t xml:space="preserve">RENT</w:t>
      </w:r>
    </w:p>
    <w:p>
      <w:pPr>
        <w:spacing w:after="60" w:before="60"/>
        <w:ind w:left="720"/>
        <w:jc w:val="both"/>
      </w:pPr>
      <w:r>
        <w:rPr>
          <w:rFonts w:ascii="Arial" w:cs="Arial" w:eastAsia="Arial" w:hAnsi="Arial"/>
          <w:b/>
          <w:bCs/>
          <w:sz w:val="21"/>
          <w:szCs w:val="21"/>
        </w:rPr>
        <w:t xml:space="preserve">3.1   </w:t>
      </w:r>
      <w:r>
        <w:rPr>
          <w:rFonts w:ascii="Arial" w:cs="Arial" w:eastAsia="Arial" w:hAnsi="Arial"/>
          <w:sz w:val="21"/>
          <w:szCs w:val="21"/>
        </w:rPr>
        <w:t xml:space="preserve">Annual Rent: AED 588,000 (AED 140/sq ft/year).</w:t>
      </w:r>
    </w:p>
    <w:p>
      <w:pPr>
        <w:spacing w:after="60" w:before="60"/>
        <w:ind w:left="720"/>
        <w:jc w:val="both"/>
      </w:pPr>
      <w:r>
        <w:rPr>
          <w:rFonts w:ascii="Arial" w:cs="Arial" w:eastAsia="Arial" w:hAnsi="Arial"/>
          <w:b/>
          <w:bCs/>
          <w:sz w:val="21"/>
          <w:szCs w:val="21"/>
        </w:rPr>
        <w:t xml:space="preserve">3.2   </w:t>
      </w:r>
      <w:r>
        <w:rPr>
          <w:rFonts w:ascii="Arial" w:cs="Arial" w:eastAsia="Arial" w:hAnsi="Arial"/>
          <w:sz w:val="21"/>
          <w:szCs w:val="21"/>
        </w:rPr>
        <w:t xml:space="preserve">Payment: Payable by four (4) post-dated cheques of AED 147,000 each, drawn on a UAE bank, delivered at lease commencement.</w:t>
      </w:r>
    </w:p>
    <w:p>
      <w:pPr>
        <w:spacing w:after="60" w:before="60"/>
        <w:ind w:left="720"/>
        <w:jc w:val="both"/>
      </w:pPr>
      <w:r>
        <w:rPr>
          <w:rFonts w:ascii="Arial" w:cs="Arial" w:eastAsia="Arial" w:hAnsi="Arial"/>
          <w:b/>
          <w:bCs/>
          <w:sz w:val="21"/>
          <w:szCs w:val="21"/>
        </w:rPr>
        <w:t xml:space="preserve">3.3   </w:t>
      </w:r>
      <w:r>
        <w:rPr>
          <w:rFonts w:ascii="Arial" w:cs="Arial" w:eastAsia="Arial" w:hAnsi="Arial"/>
          <w:sz w:val="21"/>
          <w:szCs w:val="21"/>
        </w:rPr>
        <w:t xml:space="preserve">Late Payment: A late fee of 2% per month applies to overdue rent.</w:t>
      </w:r>
    </w:p>
    <w:p>
      <w:pPr>
        <w:spacing w:after="60" w:before="60"/>
        <w:ind w:left="720"/>
        <w:jc w:val="both"/>
      </w:pPr>
      <w:r>
        <w:rPr>
          <w:rFonts w:ascii="Arial" w:cs="Arial" w:eastAsia="Arial" w:hAnsi="Arial"/>
          <w:b/>
          <w:bCs/>
          <w:sz w:val="21"/>
          <w:szCs w:val="21"/>
        </w:rPr>
        <w:t xml:space="preserve">3.4   </w:t>
      </w:r>
      <w:r>
        <w:rPr>
          <w:rFonts w:ascii="Arial" w:cs="Arial" w:eastAsia="Arial" w:hAnsi="Arial"/>
          <w:sz w:val="21"/>
          <w:szCs w:val="21"/>
        </w:rPr>
        <w:t xml:space="preserve">Rent escalation for renewal year: Subject to prevailing RERA Rental Index at time of renewal notice.</w:t>
      </w:r>
    </w:p>
    <w:p>
      <w:pPr>
        <w:spacing w:after="80" w:before="200"/>
      </w:pPr>
      <w:r>
        <w:rPr>
          <w:rFonts w:ascii="Arial" w:cs="Arial" w:eastAsia="Arial" w:hAnsi="Arial"/>
          <w:b/>
          <w:bCs/>
          <w:sz w:val="22"/>
          <w:szCs w:val="22"/>
        </w:rPr>
        <w:t xml:space="preserve">4.  </w:t>
      </w:r>
      <w:r>
        <w:rPr>
          <w:rFonts w:ascii="Arial" w:cs="Arial" w:eastAsia="Arial" w:hAnsi="Arial"/>
          <w:b/>
          <w:bCs/>
          <w:sz w:val="22"/>
          <w:szCs w:val="22"/>
        </w:rPr>
        <w:t xml:space="preserve">SECURITY DEPOSIT</w:t>
      </w:r>
    </w:p>
    <w:p>
      <w:pPr>
        <w:spacing w:after="80" w:before="60"/>
        <w:ind w:left="360"/>
        <w:jc w:val="both"/>
      </w:pPr>
      <w:r>
        <w:rPr>
          <w:rFonts w:ascii="Arial" w:cs="Arial" w:eastAsia="Arial" w:hAnsi="Arial"/>
          <w:sz w:val="21"/>
          <w:szCs w:val="21"/>
        </w:rPr>
        <w:t xml:space="preserve">Tenant shall pay a refundable security deposit of AED 147,000 within five (5) business days of execution. The deposit shall be returned within thirty (30) days of lease expiry, subject to deductions for damages beyond fair wear and tear.</w:t>
      </w:r>
    </w:p>
    <w:p>
      <w:pPr>
        <w:spacing w:after="80" w:before="200"/>
      </w:pPr>
      <w:r>
        <w:rPr>
          <w:rFonts w:ascii="Arial" w:cs="Arial" w:eastAsia="Arial" w:hAnsi="Arial"/>
          <w:b/>
          <w:bCs/>
          <w:sz w:val="22"/>
          <w:szCs w:val="22"/>
        </w:rPr>
        <w:t xml:space="preserve">5.  </w:t>
      </w:r>
      <w:r>
        <w:rPr>
          <w:rFonts w:ascii="Arial" w:cs="Arial" w:eastAsia="Arial" w:hAnsi="Arial"/>
          <w:b/>
          <w:bCs/>
          <w:sz w:val="22"/>
          <w:szCs w:val="22"/>
        </w:rPr>
        <w:t xml:space="preserve">TENANT OBLIGATIONS</w:t>
      </w:r>
    </w:p>
    <w:p>
      <w:pPr>
        <w:spacing w:after="80" w:before="60"/>
        <w:ind w:left="360"/>
        <w:jc w:val="both"/>
      </w:pPr>
      <w:r>
        <w:rPr>
          <w:rFonts w:ascii="Arial" w:cs="Arial" w:eastAsia="Arial" w:hAnsi="Arial"/>
          <w:sz w:val="21"/>
          <w:szCs w:val="21"/>
        </w:rPr>
        <w:t xml:space="preserve">Tenant shall: (a) keep the Premises clean and in good repair; (b) not make structural alterations without written consent; (c) comply with building rules; (d) not sublet or assign without prior written consent; and (e) maintain adequate commercial insurance covering the Premises.</w:t>
      </w:r>
    </w:p>
    <w:p>
      <w:pPr>
        <w:spacing w:after="80" w:before="200"/>
      </w:pPr>
      <w:r>
        <w:rPr>
          <w:rFonts w:ascii="Arial" w:cs="Arial" w:eastAsia="Arial" w:hAnsi="Arial"/>
          <w:b/>
          <w:bCs/>
          <w:sz w:val="22"/>
          <w:szCs w:val="22"/>
        </w:rPr>
        <w:t xml:space="preserve">6.  </w:t>
      </w:r>
      <w:r>
        <w:rPr>
          <w:rFonts w:ascii="Arial" w:cs="Arial" w:eastAsia="Arial" w:hAnsi="Arial"/>
          <w:b/>
          <w:bCs/>
          <w:sz w:val="22"/>
          <w:szCs w:val="22"/>
        </w:rPr>
        <w:t xml:space="preserve">LANDLORD OBLIGATIONS</w:t>
      </w:r>
    </w:p>
    <w:p>
      <w:pPr>
        <w:spacing w:after="80" w:before="60"/>
        <w:ind w:left="360"/>
        <w:jc w:val="both"/>
      </w:pPr>
      <w:r>
        <w:rPr>
          <w:rFonts w:ascii="Arial" w:cs="Arial" w:eastAsia="Arial" w:hAnsi="Arial"/>
          <w:sz w:val="21"/>
          <w:szCs w:val="21"/>
        </w:rPr>
        <w:t xml:space="preserve">Landlord shall maintain the building's common areas, structural elements, central HVAC, and building systems in good working order. Landlord shall provide eight (8) reserved car parking spaces and building security.</w:t>
      </w:r>
    </w:p>
    <w:p>
      <w:pPr>
        <w:spacing w:after="80" w:before="200"/>
      </w:pPr>
      <w:r>
        <w:rPr>
          <w:rFonts w:ascii="Arial" w:cs="Arial" w:eastAsia="Arial" w:hAnsi="Arial"/>
          <w:b/>
          <w:bCs/>
          <w:sz w:val="22"/>
          <w:szCs w:val="22"/>
        </w:rPr>
        <w:t xml:space="preserve">7.  </w:t>
      </w:r>
      <w:r>
        <w:rPr>
          <w:rFonts w:ascii="Arial" w:cs="Arial" w:eastAsia="Arial" w:hAnsi="Arial"/>
          <w:b/>
          <w:bCs/>
          <w:sz w:val="22"/>
          <w:szCs w:val="22"/>
        </w:rPr>
        <w:t xml:space="preserve">SERVICE CHARGES</w:t>
      </w:r>
    </w:p>
    <w:p>
      <w:pPr>
        <w:spacing w:after="80" w:before="60"/>
        <w:ind w:left="360"/>
        <w:jc w:val="both"/>
      </w:pPr>
      <w:r>
        <w:rPr>
          <w:rFonts w:ascii="Arial" w:cs="Arial" w:eastAsia="Arial" w:hAnsi="Arial"/>
          <w:sz w:val="21"/>
          <w:szCs w:val="21"/>
        </w:rPr>
        <w:t xml:space="preserve">In addition to rent, Tenant shall pay service charges of AED 25/sq ft/year (AED 105,000/year) covering building management, common area maintenance, shared utilities, and security. Service charges are payable quarterly in advance.</w:t>
      </w:r>
    </w:p>
    <w:p>
      <w:pPr>
        <w:spacing w:after="80" w:before="200"/>
      </w:pPr>
      <w:r>
        <w:rPr>
          <w:rFonts w:ascii="Arial" w:cs="Arial" w:eastAsia="Arial" w:hAnsi="Arial"/>
          <w:b/>
          <w:bCs/>
          <w:sz w:val="22"/>
          <w:szCs w:val="22"/>
        </w:rPr>
        <w:t xml:space="preserve">8.  </w:t>
      </w:r>
      <w:r>
        <w:rPr>
          <w:rFonts w:ascii="Arial" w:cs="Arial" w:eastAsia="Arial" w:hAnsi="Arial"/>
          <w:b/>
          <w:bCs/>
          <w:sz w:val="22"/>
          <w:szCs w:val="22"/>
        </w:rPr>
        <w:t xml:space="preserve">EARLY TERMINATION</w:t>
      </w:r>
    </w:p>
    <w:p>
      <w:pPr>
        <w:spacing w:after="80" w:before="60"/>
        <w:ind w:left="360"/>
        <w:jc w:val="both"/>
      </w:pPr>
      <w:r>
        <w:rPr>
          <w:rFonts w:ascii="Arial" w:cs="Arial" w:eastAsia="Arial" w:hAnsi="Arial"/>
          <w:sz w:val="21"/>
          <w:szCs w:val="21"/>
        </w:rPr>
        <w:t xml:space="preserve">Tenant may terminate this Agreement after the first twelve (12) months with ninety (90) days' written notice and payment of a break penalty equal to three (3) months' rent (AED 147,000).</w:t>
      </w:r>
    </w:p>
    <w:p>
      <w:pPr>
        <w:spacing w:after="80" w:before="200"/>
      </w:pPr>
      <w:r>
        <w:rPr>
          <w:rFonts w:ascii="Arial" w:cs="Arial" w:eastAsia="Arial" w:hAnsi="Arial"/>
          <w:b/>
          <w:bCs/>
          <w:sz w:val="22"/>
          <w:szCs w:val="22"/>
        </w:rPr>
        <w:t xml:space="preserve">9.  </w:t>
      </w:r>
      <w:r>
        <w:rPr>
          <w:rFonts w:ascii="Arial" w:cs="Arial" w:eastAsia="Arial" w:hAnsi="Arial"/>
          <w:b/>
          <w:bCs/>
          <w:sz w:val="22"/>
          <w:szCs w:val="22"/>
        </w:rPr>
        <w:t xml:space="preserve">GOVERNING LAW</w:t>
      </w:r>
    </w:p>
    <w:p>
      <w:pPr>
        <w:spacing w:after="80" w:before="60"/>
        <w:ind w:left="360"/>
        <w:jc w:val="both"/>
      </w:pPr>
      <w:r>
        <w:rPr>
          <w:rFonts w:ascii="Arial" w:cs="Arial" w:eastAsia="Arial" w:hAnsi="Arial"/>
          <w:sz w:val="21"/>
          <w:szCs w:val="21"/>
        </w:rPr>
        <w:t xml:space="preserve">This Agreement is governed by UAE Law and the laws of the Emirate of Dubai. Disputes shall be referred to the Dubai Rental Dispute Settlement Centre (RDSC).</w:t>
      </w:r>
    </w:p>
    <w:p>
      <w:pPr>
        <w:spacing w:after="60" w:before="60"/>
      </w:pPr>
      <w:r>
        <w:t xml:space="preserve"/>
      </w:r>
    </w:p>
    <w:p>
      <w:pPr>
        <w:spacing w:after="100" w:before="220"/>
      </w:pPr>
      <w:r>
        <w:rPr>
          <w:rFonts w:ascii="Arial" w:cs="Arial" w:eastAsia="Arial" w:hAnsi="Arial"/>
          <w:b/>
          <w:bCs/>
          <w:color w:val="1E3A5F"/>
          <w:sz w:val="24"/>
          <w:szCs w:val="24"/>
        </w:rPr>
        <w:t xml:space="preserve">RENT SCHEDULE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Period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Annual Rent (AED)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Service Charge (AED)</w:t>
            </w:r>
          </w:p>
        </w:tc>
        <w:tc>
          <w:tcPr>
            <w:tcW w:type="dxa" w:w="28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Total Annual Cost (AED)</w:t>
            </w:r>
          </w:p>
        </w:tc>
      </w:tr>
      <w:tr>
        <w:tc>
          <w:tcPr>
            <w:tcW w:type="dxa" w:w="25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Year 1 (2024)</w:t>
            </w:r>
          </w:p>
        </w:tc>
        <w:tc>
          <w:tcPr>
            <w:tcW w:type="dxa" w:w="2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588,000</w:t>
            </w:r>
          </w:p>
        </w:tc>
        <w:tc>
          <w:tcPr>
            <w:tcW w:type="dxa" w:w="2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105,000</w:t>
            </w:r>
          </w:p>
        </w:tc>
        <w:tc>
          <w:tcPr>
            <w:tcW w:type="dxa" w:w="28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693,000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Year 2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588,000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105,000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693,000</w:t>
            </w:r>
          </w:p>
        </w:tc>
      </w:tr>
      <w:tr>
        <w:tc>
          <w:tcPr>
            <w:tcW w:type="dxa" w:w="25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Total Lease Cost</w:t>
            </w:r>
          </w:p>
        </w:tc>
        <w:tc>
          <w:tcPr>
            <w:tcW w:type="dxa" w:w="2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1,176,000</w:t>
            </w:r>
          </w:p>
        </w:tc>
        <w:tc>
          <w:tcPr>
            <w:tcW w:type="dxa" w:w="2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210,000</w:t>
            </w:r>
          </w:p>
        </w:tc>
        <w:tc>
          <w:tcPr>
            <w:tcW w:type="dxa" w:w="28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1,386,000</w:t>
            </w:r>
          </w:p>
        </w:tc>
      </w:tr>
    </w:tbl>
    <w:p>
      <w:pPr>
        <w:spacing w:after="60" w:before="60"/>
      </w:pPr>
      <w:r>
        <w:t xml:space="preserve"/>
      </w:r>
    </w:p>
    <w:p>
      <w:pPr>
        <w:pBdr>
          <w:bottom w:val="single" w:color="1E3A5F" w:sz="4" w:space="1"/>
        </w:pBdr>
        <w:spacing w:after="160" w:before="160"/>
      </w:pPr>
    </w:p>
    <w:p>
      <w:pPr>
        <w:spacing w:after="100" w:before="220"/>
      </w:pPr>
      <w:r>
        <w:rPr>
          <w:rFonts w:ascii="Arial" w:cs="Arial" w:eastAsia="Arial" w:hAnsi="Arial"/>
          <w:b/>
          <w:bCs/>
          <w:color w:val="1E3A5F"/>
          <w:sz w:val="24"/>
          <w:szCs w:val="24"/>
        </w:rPr>
        <w:t xml:space="preserve">SIGNATURES</w:t>
      </w:r>
    </w:p>
    <w:p>
      <w:pPr>
        <w:spacing w:after="60" w:before="60"/>
      </w:pPr>
      <w:r>
        <w:t xml:space="preserve"/>
      </w:r>
    </w:p>
    <w:p>
      <w:pPr>
        <w:spacing w:after="60" w:before="180"/>
      </w:pPr>
      <w:r>
        <w:rPr>
          <w:rFonts w:ascii="Arial" w:cs="Arial" w:eastAsia="Arial" w:hAnsi="Arial"/>
          <w:b/>
          <w:bCs/>
          <w:sz w:val="21"/>
          <w:szCs w:val="21"/>
        </w:rPr>
        <w:t xml:space="preserve">LANDLORD - API World Tower Management LLC</w:t>
      </w:r>
    </w:p>
    <w:p>
      <w:pPr>
        <w:spacing w:after="60" w:before="60"/>
      </w:pPr>
      <w:r>
        <w:rPr>
          <w:rFonts w:ascii="Arial" w:cs="Arial" w:eastAsia="Arial" w:hAnsi="Arial"/>
          <w:sz w:val="21"/>
          <w:szCs w:val="21"/>
        </w:rPr>
        <w:t xml:space="preserve">Signed: ___________________________________</w:t>
      </w:r>
    </w:p>
    <w:p>
      <w:pPr>
        <w:spacing w:after="60" w:before="60"/>
      </w:pPr>
      <w:r>
        <w:rPr>
          <w:rFonts w:ascii="Arial" w:cs="Arial" w:eastAsia="Arial" w:hAnsi="Arial"/>
          <w:sz w:val="21"/>
          <w:szCs w:val="21"/>
        </w:rPr>
        <w:t xml:space="preserve">Name: Ahmed Al-Rashidi</w:t>
      </w:r>
    </w:p>
    <w:p>
      <w:pPr>
        <w:spacing w:after="60" w:before="60"/>
      </w:pPr>
      <w:r>
        <w:rPr>
          <w:rFonts w:ascii="Arial" w:cs="Arial" w:eastAsia="Arial" w:hAnsi="Arial"/>
          <w:sz w:val="21"/>
          <w:szCs w:val="21"/>
        </w:rPr>
        <w:t xml:space="preserve">Title: General Manager</w:t>
      </w:r>
    </w:p>
    <w:p>
      <w:pPr>
        <w:spacing w:after="120" w:before="60"/>
      </w:pPr>
      <w:r>
        <w:rPr>
          <w:rFonts w:ascii="Arial" w:cs="Arial" w:eastAsia="Arial" w:hAnsi="Arial"/>
          <w:sz w:val="21"/>
          <w:szCs w:val="21"/>
        </w:rPr>
        <w:t xml:space="preserve">Date: December 18, 2023</w:t>
      </w:r>
    </w:p>
    <w:p>
      <w:pPr>
        <w:spacing w:after="60" w:before="180"/>
      </w:pPr>
      <w:r>
        <w:rPr>
          <w:rFonts w:ascii="Arial" w:cs="Arial" w:eastAsia="Arial" w:hAnsi="Arial"/>
          <w:b/>
          <w:bCs/>
          <w:sz w:val="21"/>
          <w:szCs w:val="21"/>
        </w:rPr>
        <w:t xml:space="preserve">TENANT - Meridian Technologies Inc.</w:t>
      </w:r>
    </w:p>
    <w:p>
      <w:pPr>
        <w:spacing w:after="60" w:before="60"/>
      </w:pPr>
      <w:r>
        <w:rPr>
          <w:rFonts w:ascii="Arial" w:cs="Arial" w:eastAsia="Arial" w:hAnsi="Arial"/>
          <w:sz w:val="21"/>
          <w:szCs w:val="21"/>
        </w:rPr>
        <w:t xml:space="preserve">Signed: ___________________________________</w:t>
      </w:r>
    </w:p>
    <w:p>
      <w:pPr>
        <w:spacing w:after="60" w:before="60"/>
      </w:pPr>
      <w:r>
        <w:rPr>
          <w:rFonts w:ascii="Arial" w:cs="Arial" w:eastAsia="Arial" w:hAnsi="Arial"/>
          <w:sz w:val="21"/>
          <w:szCs w:val="21"/>
        </w:rPr>
        <w:t xml:space="preserve">Name: Omar Khalil</w:t>
      </w:r>
    </w:p>
    <w:p>
      <w:pPr>
        <w:spacing w:after="60" w:before="60"/>
      </w:pPr>
      <w:r>
        <w:rPr>
          <w:rFonts w:ascii="Arial" w:cs="Arial" w:eastAsia="Arial" w:hAnsi="Arial"/>
          <w:sz w:val="21"/>
          <w:szCs w:val="21"/>
        </w:rPr>
        <w:t xml:space="preserve">Title: Chief Executive Officer</w:t>
      </w:r>
    </w:p>
    <w:p>
      <w:pPr>
        <w:spacing w:after="120" w:before="60"/>
      </w:pPr>
      <w:r>
        <w:rPr>
          <w:rFonts w:ascii="Arial" w:cs="Arial" w:eastAsia="Arial" w:hAnsi="Arial"/>
          <w:sz w:val="21"/>
          <w:szCs w:val="21"/>
        </w:rPr>
        <w:t xml:space="preserve">Date: December 18, 2023</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2026-04-04T09:52:21.364Z</dcterms:created>
  <dcterms:modified xsi:type="dcterms:W3CDTF">2026-04-04T09:52:21.364Z</dcterms:modified>
</cp:coreProperties>
</file>

<file path=docProps/custom.xml><?xml version="1.0" encoding="utf-8"?>
<Properties xmlns="http://schemas.openxmlformats.org/officeDocument/2006/custom-properties" xmlns:vt="http://schemas.openxmlformats.org/officeDocument/2006/docPropsVTypes"/>
</file>