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061BFC">
      <w:pPr>
        <w:pStyle w:val="2"/>
      </w:pPr>
      <w:r>
        <w:t>Car MPG Predictor – Project Documentation</w:t>
      </w:r>
    </w:p>
    <w:p w14:paraId="5F010AF1">
      <w:pPr>
        <w:rPr>
          <w:rFonts w:hint="default"/>
          <w:lang w:val="en-US"/>
        </w:rPr>
      </w:pPr>
      <w:r>
        <w:rPr>
          <w:rFonts w:hint="default" w:ascii="Calibri" w:hAnsi="Calibri" w:cs="Calibri"/>
          <w:sz w:val="28"/>
          <w:szCs w:val="28"/>
        </w:rPr>
        <w:br w:type="textWrapping"/>
      </w:r>
      <w:r>
        <w:rPr>
          <w:rFonts w:hint="default" w:ascii="Calibri" w:hAnsi="Calibri" w:cs="Calibri"/>
          <w:b/>
          <w:bCs/>
          <w:color w:val="1F497D" w:themeColor="text2"/>
          <w:sz w:val="28"/>
          <w:szCs w:val="28"/>
          <w14:textFill>
            <w14:solidFill>
              <w14:schemeClr w14:val="tx2"/>
            </w14:solidFill>
          </w14:textFill>
        </w:rPr>
        <w:t>1. Introduction</w:t>
      </w:r>
      <w:r>
        <w:br w:type="textWrapping"/>
      </w:r>
      <w:r>
        <w:t>The Car MPG Predictor is a Flask-based machine learning web application that predicts a car's Miles Per Gallon (MPG). Users upload a CSV dataset to train the model and later input car specifications to get an estimated MPG. This documentation explains how the code works, how data flows in the system, and why key components were used.</w:t>
      </w:r>
      <w:r>
        <w:br w:type="textWrapping"/>
      </w:r>
      <w:r>
        <w:br w:type="textWrapping"/>
      </w:r>
      <w:r>
        <w:rPr>
          <w:rFonts w:hint="default" w:ascii="Calibri" w:hAnsi="Calibri" w:cs="Calibri"/>
          <w:b/>
          <w:bCs/>
          <w:color w:val="1F497D" w:themeColor="text2"/>
          <w:sz w:val="28"/>
          <w:szCs w:val="28"/>
          <w14:textFill>
            <w14:solidFill>
              <w14:schemeClr w14:val="tx2"/>
            </w14:solidFill>
          </w14:textFill>
        </w:rPr>
        <w:t>2. How the System Works (Overview)</w:t>
      </w:r>
      <w:r>
        <w:rPr>
          <w:rFonts w:hint="default" w:ascii="Calibri" w:hAnsi="Calibri" w:cs="Calibri"/>
          <w:b/>
          <w:bCs/>
          <w:color w:val="1F497D" w:themeColor="text2"/>
          <w:sz w:val="28"/>
          <w:szCs w:val="28"/>
          <w14:textFill>
            <w14:solidFill>
              <w14:schemeClr w14:val="tx2"/>
            </w14:solidFill>
          </w14:textFill>
        </w:rPr>
        <w:br w:type="textWrapping"/>
      </w:r>
      <w:r>
        <w:t>The system contains:</w:t>
      </w:r>
      <w:r>
        <w:br w:type="textWrapping"/>
      </w:r>
      <w:r>
        <w:t>• A frontend (HTML, CSS, JS) for user interaction.</w:t>
      </w:r>
      <w:r>
        <w:br w:type="textWrapping"/>
      </w:r>
      <w:r>
        <w:t>• A Flask backend that trains the model, processes predictions, stores history, and provides feature importance.</w:t>
      </w:r>
      <w:r>
        <w:br w:type="textWrapping"/>
      </w:r>
      <w:r>
        <w:t>• A Random Forest Regression model for predicting MPG.</w:t>
      </w:r>
      <w:r>
        <w:br w:type="textWrapping"/>
      </w:r>
      <w:r>
        <w:t>• CSV-based storage for prediction history.</w:t>
      </w:r>
      <w:r>
        <w:br w:type="textWrapping"/>
      </w:r>
      <w:r>
        <w:br w:type="textWrapping"/>
      </w:r>
      <w:r>
        <w:t>Flow:</w:t>
      </w:r>
      <w:r>
        <w:br w:type="textWrapping"/>
      </w:r>
      <w:r>
        <w:t>User uploads CSV → Backend trains model → Encoders created → User inputs car features → Backend predicts MPG → Stores history → Frontend displays metrics, charts, and results.</w:t>
      </w:r>
      <w:r>
        <w:br w:type="textWrapping"/>
      </w:r>
      <w:r>
        <w:br w:type="textWrapping"/>
      </w:r>
      <w:r>
        <w:rPr>
          <w:rFonts w:hint="default" w:ascii="Calibri" w:hAnsi="Calibri" w:cs="Calibri"/>
          <w:b/>
          <w:bCs/>
          <w:color w:val="1F497D" w:themeColor="text2"/>
          <w:sz w:val="28"/>
          <w:szCs w:val="28"/>
          <w14:textFill>
            <w14:solidFill>
              <w14:schemeClr w14:val="tx2"/>
            </w14:solidFill>
          </w14:textFill>
        </w:rPr>
        <w:t>3. Code Explanation (How and Why)</w:t>
      </w:r>
      <w:r>
        <w:br w:type="textWrapping"/>
      </w:r>
      <w:r>
        <w:br w:type="textWrapping"/>
      </w:r>
      <w:r>
        <w:t>A. Flask App Setup</w:t>
      </w:r>
      <w:r>
        <w:br w:type="textWrapping"/>
      </w:r>
      <w:r>
        <w:t>The app initializes using Flask() and defines key file paths:</w:t>
      </w:r>
      <w:r>
        <w:br w:type="textWrapping"/>
      </w:r>
      <w:r>
        <w:t>• mpg_model.pkl → stores trained model + encoders + metrics.</w:t>
      </w:r>
      <w:r>
        <w:br w:type="textWrapping"/>
      </w:r>
      <w:r>
        <w:t>• prediction_history.csv → logs all predictions.</w:t>
      </w:r>
      <w:r>
        <w:br w:type="textWrapping"/>
      </w:r>
      <w:r>
        <w:t>Reason: Ensures persistent storage and reusability.</w:t>
      </w:r>
      <w:r>
        <w:br w:type="textWrapping"/>
      </w:r>
      <w:r>
        <w:br w:type="textWrapping"/>
      </w:r>
      <w:r>
        <w:t>B. Frontend (HTML + JS)</w:t>
      </w:r>
      <w:r>
        <w:br w:type="textWrapping"/>
      </w:r>
      <w:r>
        <w:t>The HTML defines:</w:t>
      </w:r>
      <w:r>
        <w:br w:type="textWrapping"/>
      </w:r>
      <w:r>
        <w:t>• Model training section</w:t>
      </w:r>
      <w:r>
        <w:br w:type="textWrapping"/>
      </w:r>
      <w:r>
        <w:t>• MPG prediction form</w:t>
      </w:r>
      <w:r>
        <w:br w:type="textWrapping"/>
      </w:r>
      <w:r>
        <w:t>• Feature importance chart (Chart.js)</w:t>
      </w:r>
      <w:r>
        <w:br w:type="textWrapping"/>
      </w:r>
      <w:r>
        <w:t>• History table</w:t>
      </w:r>
      <w:r>
        <w:br w:type="textWrapping"/>
      </w:r>
      <w:r>
        <w:br w:type="textWrapping"/>
      </w:r>
      <w:r>
        <w:t>JavaScript handles:</w:t>
      </w:r>
      <w:r>
        <w:br w:type="textWrapping"/>
      </w:r>
      <w:r>
        <w:t>• File upload using fetch("/train")</w:t>
      </w:r>
      <w:r>
        <w:br w:type="textWrapping"/>
      </w:r>
      <w:r>
        <w:t>• Predict requests using fetch("/predict")</w:t>
      </w:r>
      <w:r>
        <w:br w:type="textWrapping"/>
      </w:r>
      <w:r>
        <w:t>• Dynamic dropdown generation</w:t>
      </w:r>
      <w:r>
        <w:br w:type="textWrapping"/>
      </w:r>
      <w:r>
        <w:t>• Theme toggling (dark/light)</w:t>
      </w:r>
      <w:r>
        <w:br w:type="textWrapping"/>
      </w:r>
      <w:r>
        <w:t>Reason: Client-side logic avoids page reloads and keeps UI interactive.</w:t>
      </w:r>
      <w:r>
        <w:br w:type="textWrapping"/>
      </w:r>
      <w:r>
        <w:br w:type="textWrapping"/>
      </w:r>
      <w:r>
        <w:t>C. /train Endpoint</w:t>
      </w:r>
      <w:r>
        <w:br w:type="textWrapping"/>
      </w:r>
      <w:r>
        <w:t>Steps:</w:t>
      </w:r>
      <w:r>
        <w:br w:type="textWrapping"/>
      </w:r>
      <w:r>
        <w:t>1. Load uploaded CSV using pandas.</w:t>
      </w:r>
      <w:r>
        <w:br w:type="textWrapping"/>
      </w:r>
      <w:r>
        <w:t>2. Normalize column names.</w:t>
      </w:r>
      <w:r>
        <w:br w:type="textWrapping"/>
      </w:r>
      <w:r>
        <w:t>3. Ensure MPG column exists or compute combination_mpg.</w:t>
      </w:r>
      <w:r>
        <w:br w:type="textWrapping"/>
      </w:r>
      <w:r>
        <w:t>4. Encode categorical features using LabelEncoder.</w:t>
      </w:r>
      <w:r>
        <w:br w:type="textWrapping"/>
      </w:r>
      <w:r>
        <w:t>5. Train a RandomForestRegressor.</w:t>
      </w:r>
      <w:r>
        <w:br w:type="textWrapping"/>
      </w:r>
      <w:r>
        <w:t>6. Evaluate using R² and MAE.</w:t>
      </w:r>
      <w:r>
        <w:br w:type="textWrapping"/>
      </w:r>
      <w:r>
        <w:t>7. Save model + encoders + metrics.</w:t>
      </w:r>
      <w:r>
        <w:br w:type="textWrapping"/>
      </w:r>
      <w:r>
        <w:t>Reason: Random Forest handles nonlinear relationships well and requires minimal preprocessing.</w:t>
      </w:r>
      <w:r>
        <w:br w:type="textWrapping"/>
      </w:r>
      <w:r>
        <w:br w:type="textWrapping"/>
      </w:r>
      <w:r>
        <w:t>D. /predict Endpoint</w:t>
      </w:r>
      <w:r>
        <w:br w:type="textWrapping"/>
      </w:r>
      <w:r>
        <w:t>Steps:</w:t>
      </w:r>
      <w:r>
        <w:br w:type="textWrapping"/>
      </w:r>
      <w:r>
        <w:t>1. Load saved model.</w:t>
      </w:r>
      <w:r>
        <w:br w:type="textWrapping"/>
      </w:r>
      <w:r>
        <w:t>2. Convert numeric features.</w:t>
      </w:r>
      <w:r>
        <w:br w:type="textWrapping"/>
      </w:r>
      <w:r>
        <w:t>3. Encode categorical values (fallback to first class if unseen).</w:t>
      </w:r>
      <w:r>
        <w:br w:type="textWrapping"/>
      </w:r>
      <w:r>
        <w:t>4. Predict MPG.</w:t>
      </w:r>
      <w:r>
        <w:br w:type="textWrapping"/>
      </w:r>
      <w:r>
        <w:t>5. Save prediction to CSV history.</w:t>
      </w:r>
      <w:r>
        <w:br w:type="textWrapping"/>
      </w:r>
      <w:r>
        <w:t>Reason: Ensures consistent predictions and tracks user entries.</w:t>
      </w:r>
      <w:r>
        <w:br w:type="textWrapping"/>
      </w:r>
      <w:r>
        <w:br w:type="textWrapping"/>
      </w:r>
      <w:r>
        <w:t>E. Feature Importance</w:t>
      </w:r>
      <w:r>
        <w:br w:type="textWrapping"/>
      </w:r>
      <w:r>
        <w:t>Route /feature_importance returns:</w:t>
      </w:r>
      <w:r>
        <w:br w:type="textWrapping"/>
      </w:r>
      <w:r>
        <w:t>• Feature names</w:t>
      </w:r>
      <w:r>
        <w:br w:type="textWrapping"/>
      </w:r>
      <w:r>
        <w:t>• Importance values from Random Forest</w:t>
      </w:r>
      <w:r>
        <w:br w:type="textWrapping"/>
      </w:r>
      <w:r>
        <w:t>Reason: Helps users understand which features influence predictions most.</w:t>
      </w:r>
      <w:r>
        <w:br w:type="textWrapping"/>
      </w:r>
      <w:r>
        <w:br w:type="textWrapping"/>
      </w:r>
      <w:r>
        <w:t>F. Prediction History</w:t>
      </w:r>
      <w:r>
        <w:br w:type="textWrapping"/>
      </w:r>
      <w:r>
        <w:t>History is saved into CSV and returned on request.</w:t>
      </w:r>
      <w:r>
        <w:br w:type="textWrapping"/>
      </w:r>
      <w:r>
        <w:t>Reason: Lightweight, simple form of data logging with no database requirement.</w:t>
      </w:r>
      <w:r>
        <w:br w:type="textWrapping"/>
      </w:r>
      <w:r>
        <w:br w:type="textWrapping"/>
      </w:r>
      <w:r>
        <w:rPr>
          <w:rFonts w:hint="default" w:ascii="Calibri" w:hAnsi="Calibri" w:cs="Calibri"/>
          <w:b/>
          <w:bCs/>
          <w:color w:val="1F497D" w:themeColor="text2"/>
          <w:sz w:val="28"/>
          <w:szCs w:val="28"/>
          <w14:textFill>
            <w14:solidFill>
              <w14:schemeClr w14:val="tx2"/>
            </w14:solidFill>
          </w14:textFill>
        </w:rPr>
        <w:t>4. Why These Technologies Were Used</w:t>
      </w:r>
      <w:r>
        <w:br w:type="textWrapping"/>
      </w:r>
      <w:r>
        <w:t>• Flask → Lightweight and ideal for ML APIs.</w:t>
      </w:r>
      <w:r>
        <w:br w:type="textWrapping"/>
      </w:r>
      <w:r>
        <w:t>• Pandas → Easy data cleaning and manipulation.</w:t>
      </w:r>
      <w:r>
        <w:br w:type="textWrapping"/>
      </w:r>
      <w:r>
        <w:t>• Random Forest → Accurate regression model with strong baseline performance.</w:t>
      </w:r>
      <w:r>
        <w:br w:type="textWrapping"/>
      </w:r>
      <w:r>
        <w:t>• LabelEncoder → Required for handling categorical variables.</w:t>
      </w:r>
      <w:r>
        <w:br w:type="textWrapping"/>
      </w:r>
      <w:r>
        <w:t>• Chart.js → Simple library for plotting feature importance in frontend.</w:t>
      </w:r>
      <w:r>
        <w:br w:type="textWrapping"/>
      </w:r>
      <w:r>
        <w:t>• CSV storage → Easiest for small project history tracking.</w:t>
      </w:r>
      <w:r>
        <w:br w:type="textWrapping"/>
      </w:r>
      <w:r>
        <w:br w:type="textWrapping"/>
      </w:r>
      <w:r>
        <w:rPr>
          <w:rFonts w:hint="default" w:ascii="Calibri" w:hAnsi="Calibri" w:cs="Calibri"/>
          <w:b/>
          <w:bCs/>
          <w:color w:val="1F497D" w:themeColor="text2"/>
          <w:sz w:val="28"/>
          <w:szCs w:val="28"/>
          <w14:textFill>
            <w14:solidFill>
              <w14:schemeClr w14:val="tx2"/>
            </w14:solidFill>
          </w14:textFill>
        </w:rPr>
        <w:t>5. Conclusion</w:t>
      </w:r>
      <w:r>
        <w:br w:type="textWrapping"/>
      </w:r>
      <w:r>
        <w:t>The Car MPG Predictor demonstrates a complete ML pipeline integrated with a web interface. It includes dataset uploading, model training, prediction, feature analysis, and history management—all in an efficient and user-friendly way.</w:t>
      </w:r>
      <w:r>
        <w:br w:type="textWrapping"/>
      </w:r>
      <w:r>
        <w:rPr>
          <w:rFonts w:hint="default" w:ascii="Calibri" w:hAnsi="Calibri" w:cs="Calibri"/>
          <w:b/>
          <w:bCs/>
          <w:color w:val="1F497D" w:themeColor="text2"/>
          <w:sz w:val="28"/>
          <w:szCs w:val="28"/>
          <w:lang w:val="en-US"/>
          <w14:textFill>
            <w14:solidFill>
              <w14:schemeClr w14:val="tx2"/>
            </w14:solidFill>
          </w14:textFill>
        </w:rPr>
        <w:t>6</w:t>
      </w:r>
      <w:r>
        <w:rPr>
          <w:rFonts w:hint="default" w:ascii="Calibri" w:hAnsi="Calibri" w:cs="Calibri"/>
          <w:b/>
          <w:bCs/>
          <w:color w:val="1F497D" w:themeColor="text2"/>
          <w:sz w:val="28"/>
          <w:szCs w:val="28"/>
          <w14:textFill>
            <w14:solidFill>
              <w14:schemeClr w14:val="tx2"/>
            </w14:solidFill>
          </w14:textFill>
        </w:rPr>
        <w:t xml:space="preserve">. </w:t>
      </w:r>
      <w:r>
        <w:rPr>
          <w:rFonts w:hint="default" w:ascii="Calibri" w:hAnsi="Calibri" w:cs="Calibri"/>
          <w:b/>
          <w:bCs/>
          <w:color w:val="1F497D" w:themeColor="text2"/>
          <w:sz w:val="28"/>
          <w:szCs w:val="28"/>
          <w:lang w:val="en-US"/>
          <w14:textFill>
            <w14:solidFill>
              <w14:schemeClr w14:val="tx2"/>
            </w14:solidFill>
          </w14:textFill>
        </w:rPr>
        <w:t>Screenshorts:</w:t>
      </w:r>
      <w:r>
        <w:rPr>
          <w:rFonts w:hint="default" w:ascii="Calibri" w:hAnsi="Calibri" w:cs="Calibri"/>
          <w:b/>
          <w:bCs/>
          <w:color w:val="1F497D" w:themeColor="text2"/>
          <w:sz w:val="28"/>
          <w:szCs w:val="28"/>
          <w:lang w:val="en-US"/>
          <w14:textFill>
            <w14:solidFill>
              <w14:schemeClr w14:val="tx2"/>
            </w14:solidFill>
          </w14:textFill>
        </w:rPr>
        <w:br w:type="textWrapping"/>
      </w:r>
      <w:r>
        <w:drawing>
          <wp:inline distT="0" distB="0" distL="114300" distR="114300">
            <wp:extent cx="5482590" cy="238760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2590" cy="2387600"/>
                    </a:xfrm>
                    <a:prstGeom prst="rect">
                      <a:avLst/>
                    </a:prstGeom>
                    <a:noFill/>
                    <a:ln>
                      <a:noFill/>
                    </a:ln>
                  </pic:spPr>
                </pic:pic>
              </a:graphicData>
            </a:graphic>
          </wp:inline>
        </w:drawing>
      </w:r>
      <w:r>
        <w:br w:type="textWrapping"/>
      </w:r>
      <w:r>
        <w:drawing>
          <wp:inline distT="0" distB="0" distL="114300" distR="114300">
            <wp:extent cx="5479415" cy="3224530"/>
            <wp:effectExtent l="0" t="0" r="698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79415" cy="3224530"/>
                    </a:xfrm>
                    <a:prstGeom prst="rect">
                      <a:avLst/>
                    </a:prstGeom>
                    <a:noFill/>
                    <a:ln>
                      <a:noFill/>
                    </a:ln>
                  </pic:spPr>
                </pic:pic>
              </a:graphicData>
            </a:graphic>
          </wp:inline>
        </w:drawing>
      </w:r>
      <w:r>
        <w:br w:type="textWrapping"/>
      </w:r>
      <w:r>
        <w:drawing>
          <wp:inline distT="0" distB="0" distL="114300" distR="114300">
            <wp:extent cx="5481320" cy="3252470"/>
            <wp:effectExtent l="0" t="0" r="508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1320" cy="3252470"/>
                    </a:xfrm>
                    <a:prstGeom prst="rect">
                      <a:avLst/>
                    </a:prstGeom>
                    <a:noFill/>
                    <a:ln>
                      <a:noFill/>
                    </a:ln>
                  </pic:spPr>
                </pic:pic>
              </a:graphicData>
            </a:graphic>
          </wp:inline>
        </w:drawing>
      </w:r>
      <w:r>
        <w:br w:type="textWrapping"/>
      </w:r>
      <w:r>
        <w:drawing>
          <wp:inline distT="0" distB="0" distL="114300" distR="114300">
            <wp:extent cx="5477510" cy="2780030"/>
            <wp:effectExtent l="0" t="0" r="889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77510" cy="2780030"/>
                    </a:xfrm>
                    <a:prstGeom prst="rect">
                      <a:avLst/>
                    </a:prstGeom>
                    <a:noFill/>
                    <a:ln>
                      <a:noFill/>
                    </a:ln>
                  </pic:spPr>
                </pic:pic>
              </a:graphicData>
            </a:graphic>
          </wp:inline>
        </w:draw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9261F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8</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Asra Sarwar</cp:lastModifiedBy>
  <dcterms:modified xsi:type="dcterms:W3CDTF">2025-11-25T15:38:11Z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78840745B2914338AA7053251A088688_12</vt:lpwstr>
  </property>
</Properties>
</file>