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0691" w14:textId="1C135DB2" w:rsidR="00441C2E" w:rsidRDefault="00441C2E" w:rsidP="00441C2E">
      <w:pPr>
        <w:autoSpaceDE w:val="0"/>
        <w:autoSpaceDN w:val="0"/>
        <w:adjustRightInd w:val="0"/>
        <w:spacing w:after="0" w:line="240" w:lineRule="auto"/>
        <w:rPr>
          <w:rFonts w:ascii="BasicCommercialLTCom-Roman" w:hAnsi="BasicCommercialLTCom-Roman" w:cs="BasicCommercialLTCom-Roman"/>
          <w:color w:val="000000"/>
          <w:sz w:val="32"/>
          <w:szCs w:val="32"/>
        </w:rPr>
      </w:pPr>
      <w:r w:rsidRPr="00441C2E">
        <w:rPr>
          <w:rFonts w:ascii="BasicCommercialLTCom-Bold" w:hAnsi="BasicCommercialLTCom-Bold" w:cs="BasicCommercialLTCom-Bold"/>
          <w:b/>
          <w:bCs/>
          <w:color w:val="8D0066"/>
          <w:sz w:val="32"/>
          <w:szCs w:val="32"/>
        </w:rPr>
        <w:t xml:space="preserve">1. </w:t>
      </w:r>
      <w:r w:rsidRPr="00441C2E">
        <w:rPr>
          <w:rFonts w:ascii="BasicCommercialLTCom-Roman" w:hAnsi="BasicCommercialLTCom-Roman" w:cs="BasicCommercialLTCom-Roman"/>
          <w:color w:val="000000"/>
          <w:sz w:val="32"/>
          <w:szCs w:val="32"/>
        </w:rPr>
        <w:t>What are the key success factors in the world toy</w:t>
      </w:r>
      <w:r>
        <w:rPr>
          <w:rFonts w:ascii="BasicCommercialLTCom-Roman" w:hAnsi="BasicCommercialLTCom-Roman" w:cs="BasicCommercialLTCom-Roman"/>
          <w:color w:val="000000"/>
          <w:sz w:val="32"/>
          <w:szCs w:val="32"/>
        </w:rPr>
        <w:t xml:space="preserve"> </w:t>
      </w:r>
      <w:r w:rsidRPr="00441C2E">
        <w:rPr>
          <w:rFonts w:ascii="BasicCommercialLTCom-Roman" w:hAnsi="BasicCommercialLTCom-Roman" w:cs="BasicCommercialLTCom-Roman"/>
          <w:color w:val="000000"/>
          <w:sz w:val="32"/>
          <w:szCs w:val="32"/>
        </w:rPr>
        <w:t>industry?</w:t>
      </w:r>
    </w:p>
    <w:p w14:paraId="5FAA16C8" w14:textId="77777777" w:rsidR="006C782B" w:rsidRDefault="00441C2E" w:rsidP="00441C2E">
      <w:pPr>
        <w:autoSpaceDE w:val="0"/>
        <w:autoSpaceDN w:val="0"/>
        <w:adjustRightInd w:val="0"/>
        <w:spacing w:after="0" w:line="240" w:lineRule="auto"/>
        <w:rPr>
          <w:rFonts w:ascii="BasicCommercialLTCom-Bold" w:hAnsi="BasicCommercialLTCom-Bold" w:cs="BasicCommercialLTCom-Bold"/>
          <w:b/>
          <w:bCs/>
          <w:color w:val="8D0066"/>
          <w:sz w:val="32"/>
          <w:szCs w:val="32"/>
        </w:rPr>
      </w:pPr>
      <w:r>
        <w:rPr>
          <w:rFonts w:ascii="BasicCommercialLTCom-Bold" w:hAnsi="BasicCommercialLTCom-Bold" w:cs="BasicCommercialLTCom-Bold"/>
          <w:b/>
          <w:bCs/>
          <w:color w:val="8D0066"/>
          <w:sz w:val="32"/>
          <w:szCs w:val="32"/>
        </w:rPr>
        <w:t xml:space="preserve">Answer. </w:t>
      </w:r>
    </w:p>
    <w:p w14:paraId="3A6D4764" w14:textId="32727FF2" w:rsidR="006C782B" w:rsidRDefault="006C782B" w:rsidP="006C782B">
      <w:pPr>
        <w:pStyle w:val="ListParagraph"/>
        <w:numPr>
          <w:ilvl w:val="0"/>
          <w:numId w:val="2"/>
        </w:numPr>
        <w:autoSpaceDE w:val="0"/>
        <w:autoSpaceDN w:val="0"/>
        <w:adjustRightInd w:val="0"/>
        <w:spacing w:after="0" w:line="240" w:lineRule="auto"/>
        <w:rPr>
          <w:sz w:val="32"/>
          <w:szCs w:val="32"/>
        </w:rPr>
      </w:pPr>
      <w:r w:rsidRPr="006C782B">
        <w:rPr>
          <w:sz w:val="32"/>
          <w:szCs w:val="32"/>
        </w:rPr>
        <w:t>The target market of Toys companies are well-educated mothers who are well-connected and use internet frequently</w:t>
      </w:r>
    </w:p>
    <w:p w14:paraId="6DA32374" w14:textId="1643EBC0" w:rsidR="006C782B" w:rsidRDefault="006C782B" w:rsidP="006C782B">
      <w:pPr>
        <w:pStyle w:val="ListParagraph"/>
        <w:numPr>
          <w:ilvl w:val="0"/>
          <w:numId w:val="2"/>
        </w:numPr>
        <w:autoSpaceDE w:val="0"/>
        <w:autoSpaceDN w:val="0"/>
        <w:adjustRightInd w:val="0"/>
        <w:spacing w:after="0" w:line="240" w:lineRule="auto"/>
        <w:rPr>
          <w:sz w:val="32"/>
          <w:szCs w:val="32"/>
        </w:rPr>
      </w:pPr>
      <w:r>
        <w:rPr>
          <w:sz w:val="32"/>
          <w:szCs w:val="32"/>
        </w:rPr>
        <w:t>Countries where the average household sizes are small serve as an ideal market for Toy companies since smaller family size enables the parents spend greater consumer expenditure per child</w:t>
      </w:r>
    </w:p>
    <w:p w14:paraId="46B7E124" w14:textId="25589668" w:rsidR="006C782B" w:rsidRPr="006C782B" w:rsidRDefault="006C782B" w:rsidP="006C782B">
      <w:pPr>
        <w:pStyle w:val="ListParagraph"/>
        <w:numPr>
          <w:ilvl w:val="0"/>
          <w:numId w:val="2"/>
        </w:numPr>
        <w:autoSpaceDE w:val="0"/>
        <w:autoSpaceDN w:val="0"/>
        <w:adjustRightInd w:val="0"/>
        <w:spacing w:after="0" w:line="240" w:lineRule="auto"/>
        <w:rPr>
          <w:sz w:val="32"/>
          <w:szCs w:val="32"/>
        </w:rPr>
      </w:pPr>
      <w:r>
        <w:rPr>
          <w:sz w:val="32"/>
          <w:szCs w:val="32"/>
        </w:rPr>
        <w:t>Ageing development markets such as Germany and Japan where child births are low and women wait longer before having children are also good for diversification since financially stable mothers tend to spend more on their kids.</w:t>
      </w:r>
    </w:p>
    <w:p w14:paraId="2DFE38BA" w14:textId="3A9327DE" w:rsidR="00441C2E" w:rsidRPr="00441C2E" w:rsidRDefault="00441C2E" w:rsidP="00441C2E">
      <w:pPr>
        <w:autoSpaceDE w:val="0"/>
        <w:autoSpaceDN w:val="0"/>
        <w:adjustRightInd w:val="0"/>
        <w:spacing w:after="0" w:line="240" w:lineRule="auto"/>
        <w:rPr>
          <w:rFonts w:ascii="BasicCommercialLTCom-Bold" w:hAnsi="BasicCommercialLTCom-Bold" w:cs="BasicCommercialLTCom-Bold"/>
          <w:b/>
          <w:bCs/>
          <w:color w:val="8D0066"/>
          <w:sz w:val="32"/>
          <w:szCs w:val="32"/>
        </w:rPr>
      </w:pPr>
      <w:r>
        <w:rPr>
          <w:rFonts w:ascii="BasicCommercialLTCom-Roman" w:hAnsi="BasicCommercialLTCom-Roman" w:cs="BasicCommercialLTCom-Roman"/>
          <w:color w:val="000000"/>
          <w:sz w:val="32"/>
          <w:szCs w:val="32"/>
        </w:rPr>
        <w:tab/>
      </w:r>
    </w:p>
    <w:p w14:paraId="7A78BB74" w14:textId="15D47766" w:rsidR="00441C2E" w:rsidRDefault="00441C2E" w:rsidP="00441C2E">
      <w:pPr>
        <w:autoSpaceDE w:val="0"/>
        <w:autoSpaceDN w:val="0"/>
        <w:adjustRightInd w:val="0"/>
        <w:spacing w:after="0" w:line="240" w:lineRule="auto"/>
        <w:rPr>
          <w:rFonts w:ascii="BasicCommercialLTCom-Roman" w:hAnsi="BasicCommercialLTCom-Roman" w:cs="BasicCommercialLTCom-Roman"/>
          <w:color w:val="000000"/>
          <w:sz w:val="32"/>
          <w:szCs w:val="32"/>
        </w:rPr>
      </w:pPr>
      <w:r w:rsidRPr="00441C2E">
        <w:rPr>
          <w:rFonts w:ascii="BasicCommercialLTCom-Bold" w:hAnsi="BasicCommercialLTCom-Bold" w:cs="BasicCommercialLTCom-Bold"/>
          <w:b/>
          <w:bCs/>
          <w:color w:val="8D0066"/>
          <w:sz w:val="32"/>
          <w:szCs w:val="32"/>
        </w:rPr>
        <w:t xml:space="preserve">2. </w:t>
      </w:r>
      <w:r w:rsidRPr="00441C2E">
        <w:rPr>
          <w:rFonts w:ascii="BasicCommercialLTCom-Roman" w:hAnsi="BasicCommercialLTCom-Roman" w:cs="BasicCommercialLTCom-Roman"/>
          <w:color w:val="000000"/>
          <w:sz w:val="32"/>
          <w:szCs w:val="32"/>
        </w:rPr>
        <w:t>What are Green Toys’ key competitive advantages</w:t>
      </w:r>
      <w:r>
        <w:rPr>
          <w:rFonts w:ascii="BasicCommercialLTCom-Roman" w:hAnsi="BasicCommercialLTCom-Roman" w:cs="BasicCommercialLTCom-Roman"/>
          <w:color w:val="000000"/>
          <w:sz w:val="32"/>
          <w:szCs w:val="32"/>
        </w:rPr>
        <w:t xml:space="preserve"> </w:t>
      </w:r>
      <w:r w:rsidRPr="00441C2E">
        <w:rPr>
          <w:rFonts w:ascii="BasicCommercialLTCom-Roman" w:hAnsi="BasicCommercialLTCom-Roman" w:cs="BasicCommercialLTCom-Roman"/>
          <w:color w:val="000000"/>
          <w:sz w:val="32"/>
          <w:szCs w:val="32"/>
        </w:rPr>
        <w:t>in the international toy market?</w:t>
      </w:r>
    </w:p>
    <w:p w14:paraId="12F5537B" w14:textId="31B6DCD1" w:rsidR="00441C2E" w:rsidRDefault="00441C2E" w:rsidP="00441C2E">
      <w:pPr>
        <w:autoSpaceDE w:val="0"/>
        <w:autoSpaceDN w:val="0"/>
        <w:adjustRightInd w:val="0"/>
        <w:spacing w:after="0" w:line="240" w:lineRule="auto"/>
        <w:rPr>
          <w:rFonts w:ascii="BasicCommercialLTCom-Bold" w:hAnsi="BasicCommercialLTCom-Bold" w:cs="BasicCommercialLTCom-Bold"/>
          <w:b/>
          <w:bCs/>
          <w:color w:val="8D0066"/>
          <w:sz w:val="32"/>
          <w:szCs w:val="32"/>
        </w:rPr>
      </w:pPr>
      <w:r>
        <w:rPr>
          <w:rFonts w:ascii="BasicCommercialLTCom-Bold" w:hAnsi="BasicCommercialLTCom-Bold" w:cs="BasicCommercialLTCom-Bold"/>
          <w:b/>
          <w:bCs/>
          <w:color w:val="8D0066"/>
          <w:sz w:val="32"/>
          <w:szCs w:val="32"/>
        </w:rPr>
        <w:t>Answer.</w:t>
      </w:r>
    </w:p>
    <w:p w14:paraId="4F421824" w14:textId="3248BFF6" w:rsidR="005B49AD" w:rsidRDefault="00EA6466" w:rsidP="005B49AD">
      <w:pPr>
        <w:pStyle w:val="ListParagraph"/>
        <w:numPr>
          <w:ilvl w:val="0"/>
          <w:numId w:val="4"/>
        </w:numPr>
        <w:autoSpaceDE w:val="0"/>
        <w:autoSpaceDN w:val="0"/>
        <w:adjustRightInd w:val="0"/>
        <w:spacing w:after="0" w:line="240" w:lineRule="auto"/>
        <w:rPr>
          <w:rFonts w:ascii="BasicCommercialLTCom-Roman" w:hAnsi="BasicCommercialLTCom-Roman" w:cs="BasicCommercialLTCom-Roman"/>
          <w:color w:val="000000"/>
          <w:sz w:val="32"/>
          <w:szCs w:val="32"/>
        </w:rPr>
      </w:pPr>
      <w:r>
        <w:rPr>
          <w:rFonts w:ascii="BasicCommercialLTCom-Roman" w:hAnsi="BasicCommercialLTCom-Roman" w:cs="BasicCommercialLTCom-Roman"/>
          <w:color w:val="000000"/>
          <w:sz w:val="32"/>
          <w:szCs w:val="32"/>
        </w:rPr>
        <w:t>Green Toys Inc. makes toys from recycled plastic and other environmentally friendly materials.</w:t>
      </w:r>
    </w:p>
    <w:p w14:paraId="673F9E46" w14:textId="7672E2D3" w:rsidR="00EA6466" w:rsidRDefault="00EA6466" w:rsidP="00EA6466">
      <w:pPr>
        <w:pStyle w:val="ListParagraph"/>
        <w:numPr>
          <w:ilvl w:val="0"/>
          <w:numId w:val="4"/>
        </w:numPr>
        <w:autoSpaceDE w:val="0"/>
        <w:autoSpaceDN w:val="0"/>
        <w:adjustRightInd w:val="0"/>
        <w:spacing w:after="0" w:line="240" w:lineRule="auto"/>
        <w:rPr>
          <w:rFonts w:ascii="BasicCommercialLTCom-Roman" w:hAnsi="BasicCommercialLTCom-Roman" w:cs="BasicCommercialLTCom-Roman"/>
          <w:color w:val="000000"/>
          <w:sz w:val="32"/>
          <w:szCs w:val="32"/>
        </w:rPr>
      </w:pPr>
      <w:r>
        <w:rPr>
          <w:rFonts w:ascii="BasicCommercialLTCom-Roman" w:hAnsi="BasicCommercialLTCom-Roman" w:cs="BasicCommercialLTCom-Roman"/>
          <w:color w:val="000000"/>
          <w:sz w:val="32"/>
          <w:szCs w:val="32"/>
        </w:rPr>
        <w:t>The company primarily capitalizes on the “Go Green!” slogan by producing eco-friendly toys which have a lower carbon foot print and do not harm the environment as much as toys manufactured using trivial manufacturing techniques.</w:t>
      </w:r>
    </w:p>
    <w:p w14:paraId="3074A753" w14:textId="77777777" w:rsidR="00EA6466" w:rsidRPr="00EA6466" w:rsidRDefault="00EA6466" w:rsidP="00EA6466">
      <w:pPr>
        <w:pStyle w:val="ListParagraph"/>
        <w:autoSpaceDE w:val="0"/>
        <w:autoSpaceDN w:val="0"/>
        <w:adjustRightInd w:val="0"/>
        <w:spacing w:after="0" w:line="240" w:lineRule="auto"/>
        <w:rPr>
          <w:rFonts w:ascii="BasicCommercialLTCom-Roman" w:hAnsi="BasicCommercialLTCom-Roman" w:cs="BasicCommercialLTCom-Roman"/>
          <w:color w:val="000000"/>
          <w:sz w:val="32"/>
          <w:szCs w:val="32"/>
        </w:rPr>
      </w:pPr>
    </w:p>
    <w:p w14:paraId="47F6A9CD" w14:textId="68905DD6" w:rsidR="00441C2E" w:rsidRDefault="00441C2E" w:rsidP="00441C2E">
      <w:pPr>
        <w:autoSpaceDE w:val="0"/>
        <w:autoSpaceDN w:val="0"/>
        <w:adjustRightInd w:val="0"/>
        <w:spacing w:after="0" w:line="240" w:lineRule="auto"/>
        <w:rPr>
          <w:rFonts w:ascii="BasicCommercialLTCom-Roman" w:hAnsi="BasicCommercialLTCom-Roman" w:cs="BasicCommercialLTCom-Roman"/>
          <w:color w:val="000000"/>
          <w:sz w:val="32"/>
          <w:szCs w:val="32"/>
        </w:rPr>
      </w:pPr>
      <w:r w:rsidRPr="00441C2E">
        <w:rPr>
          <w:rFonts w:ascii="BasicCommercialLTCom-Bold" w:hAnsi="BasicCommercialLTCom-Bold" w:cs="BasicCommercialLTCom-Bold"/>
          <w:b/>
          <w:bCs/>
          <w:color w:val="8D0066"/>
          <w:sz w:val="32"/>
          <w:szCs w:val="32"/>
        </w:rPr>
        <w:t xml:space="preserve">3. </w:t>
      </w:r>
      <w:r w:rsidRPr="00441C2E">
        <w:rPr>
          <w:rFonts w:ascii="BasicCommercialLTCom-Roman" w:hAnsi="BasicCommercialLTCom-Roman" w:cs="BasicCommercialLTCom-Roman"/>
          <w:color w:val="000000"/>
          <w:sz w:val="32"/>
          <w:szCs w:val="32"/>
        </w:rPr>
        <w:t>Should Green Toys Inc. consider a higher degree</w:t>
      </w:r>
      <w:r>
        <w:rPr>
          <w:rFonts w:ascii="BasicCommercialLTCom-Roman" w:hAnsi="BasicCommercialLTCom-Roman" w:cs="BasicCommercialLTCom-Roman"/>
          <w:color w:val="000000"/>
          <w:sz w:val="32"/>
          <w:szCs w:val="32"/>
        </w:rPr>
        <w:t xml:space="preserve"> </w:t>
      </w:r>
      <w:r w:rsidRPr="00441C2E">
        <w:rPr>
          <w:rFonts w:ascii="BasicCommercialLTCom-Roman" w:hAnsi="BasicCommercialLTCom-Roman" w:cs="BasicCommercialLTCom-Roman"/>
          <w:color w:val="000000"/>
          <w:sz w:val="32"/>
          <w:szCs w:val="32"/>
        </w:rPr>
        <w:t>of international expansion of their products?</w:t>
      </w:r>
    </w:p>
    <w:p w14:paraId="3CBE2B68" w14:textId="259719F9" w:rsidR="00403F5F" w:rsidRPr="00FA79CE" w:rsidRDefault="00441C2E" w:rsidP="00FA79CE">
      <w:pPr>
        <w:autoSpaceDE w:val="0"/>
        <w:autoSpaceDN w:val="0"/>
        <w:adjustRightInd w:val="0"/>
        <w:spacing w:after="0" w:line="240" w:lineRule="auto"/>
        <w:rPr>
          <w:rFonts w:ascii="BasicCommercialLTCom-Bold" w:hAnsi="BasicCommercialLTCom-Bold" w:cs="BasicCommercialLTCom-Bold"/>
          <w:b/>
          <w:bCs/>
          <w:color w:val="8D0066"/>
          <w:sz w:val="32"/>
          <w:szCs w:val="32"/>
        </w:rPr>
      </w:pPr>
      <w:r>
        <w:rPr>
          <w:rFonts w:ascii="BasicCommercialLTCom-Bold" w:hAnsi="BasicCommercialLTCom-Bold" w:cs="BasicCommercialLTCom-Bold"/>
          <w:b/>
          <w:bCs/>
          <w:color w:val="8D0066"/>
          <w:sz w:val="32"/>
          <w:szCs w:val="32"/>
        </w:rPr>
        <w:t>Answer.</w:t>
      </w:r>
      <w:r w:rsidR="00FA79CE">
        <w:rPr>
          <w:rFonts w:ascii="BasicCommercialLTCom-Bold" w:hAnsi="BasicCommercialLTCom-Bold" w:cs="BasicCommercialLTCom-Bold"/>
          <w:b/>
          <w:bCs/>
          <w:color w:val="8D0066"/>
          <w:sz w:val="32"/>
          <w:szCs w:val="32"/>
        </w:rPr>
        <w:t xml:space="preserve"> </w:t>
      </w:r>
      <w:r w:rsidR="00403F5F" w:rsidRPr="00FA79CE">
        <w:rPr>
          <w:rFonts w:ascii="BasicCommercialLTCom-Roman" w:hAnsi="BasicCommercialLTCom-Roman" w:cs="BasicCommercialLTCom-Roman"/>
          <w:color w:val="000000"/>
          <w:sz w:val="32"/>
          <w:szCs w:val="32"/>
        </w:rPr>
        <w:t>Yes, as the “Go Green” movement becomes more mainstream, parents would be looking to buy toys which have less carbon footprint and are more eco-friendly.</w:t>
      </w:r>
    </w:p>
    <w:p w14:paraId="22B86FC8" w14:textId="6222F53F" w:rsidR="00403F5F" w:rsidRDefault="00403F5F" w:rsidP="00FA79CE">
      <w:pPr>
        <w:autoSpaceDE w:val="0"/>
        <w:autoSpaceDN w:val="0"/>
        <w:adjustRightInd w:val="0"/>
        <w:spacing w:after="0" w:line="240" w:lineRule="auto"/>
        <w:rPr>
          <w:rFonts w:ascii="BasicCommercialLTCom-Roman" w:hAnsi="BasicCommercialLTCom-Roman" w:cs="BasicCommercialLTCom-Roman"/>
          <w:color w:val="000000"/>
          <w:sz w:val="32"/>
          <w:szCs w:val="32"/>
        </w:rPr>
      </w:pPr>
      <w:r>
        <w:rPr>
          <w:rFonts w:ascii="BasicCommercialLTCom-Roman" w:hAnsi="BasicCommercialLTCom-Roman" w:cs="BasicCommercialLTCom-Roman"/>
          <w:color w:val="000000"/>
          <w:sz w:val="32"/>
          <w:szCs w:val="32"/>
        </w:rPr>
        <w:t xml:space="preserve">Therefore, Green Toys Inc. </w:t>
      </w:r>
      <w:r w:rsidR="00BD0A07">
        <w:rPr>
          <w:rFonts w:ascii="BasicCommercialLTCom-Roman" w:hAnsi="BasicCommercialLTCom-Roman" w:cs="BasicCommercialLTCom-Roman"/>
          <w:color w:val="000000"/>
          <w:sz w:val="32"/>
          <w:szCs w:val="32"/>
        </w:rPr>
        <w:t>should expand and explore further international markets.</w:t>
      </w:r>
    </w:p>
    <w:p w14:paraId="72274A00" w14:textId="4B743E0E" w:rsidR="00BD0A07" w:rsidRDefault="00BD0A07" w:rsidP="00FA79CE">
      <w:pPr>
        <w:autoSpaceDE w:val="0"/>
        <w:autoSpaceDN w:val="0"/>
        <w:adjustRightInd w:val="0"/>
        <w:spacing w:after="0" w:line="240" w:lineRule="auto"/>
        <w:rPr>
          <w:rFonts w:ascii="BasicCommercialLTCom-Roman" w:hAnsi="BasicCommercialLTCom-Roman" w:cs="BasicCommercialLTCom-Roman"/>
          <w:color w:val="000000"/>
          <w:sz w:val="32"/>
          <w:szCs w:val="32"/>
        </w:rPr>
      </w:pPr>
    </w:p>
    <w:p w14:paraId="457D8E5B" w14:textId="77777777" w:rsidR="00FA79CE" w:rsidRPr="00403F5F" w:rsidRDefault="00FA79CE" w:rsidP="00FA79CE">
      <w:pPr>
        <w:autoSpaceDE w:val="0"/>
        <w:autoSpaceDN w:val="0"/>
        <w:adjustRightInd w:val="0"/>
        <w:spacing w:after="0" w:line="240" w:lineRule="auto"/>
        <w:rPr>
          <w:rFonts w:ascii="BasicCommercialLTCom-Roman" w:hAnsi="BasicCommercialLTCom-Roman" w:cs="BasicCommercialLTCom-Roman"/>
          <w:color w:val="000000"/>
          <w:sz w:val="32"/>
          <w:szCs w:val="32"/>
        </w:rPr>
      </w:pPr>
    </w:p>
    <w:p w14:paraId="282A045E" w14:textId="689C5E2E" w:rsidR="00441C2E" w:rsidRDefault="00441C2E" w:rsidP="00441C2E">
      <w:pPr>
        <w:autoSpaceDE w:val="0"/>
        <w:autoSpaceDN w:val="0"/>
        <w:adjustRightInd w:val="0"/>
        <w:spacing w:after="0" w:line="240" w:lineRule="auto"/>
        <w:rPr>
          <w:rFonts w:ascii="BasicCommercialLTCom-Roman" w:hAnsi="BasicCommercialLTCom-Roman" w:cs="BasicCommercialLTCom-Roman"/>
          <w:color w:val="000000"/>
          <w:sz w:val="32"/>
          <w:szCs w:val="32"/>
        </w:rPr>
      </w:pPr>
      <w:r w:rsidRPr="00441C2E">
        <w:rPr>
          <w:rFonts w:ascii="BasicCommercialLTCom-Bold" w:hAnsi="BasicCommercialLTCom-Bold" w:cs="BasicCommercialLTCom-Bold"/>
          <w:b/>
          <w:bCs/>
          <w:color w:val="8D0066"/>
          <w:sz w:val="32"/>
          <w:szCs w:val="32"/>
        </w:rPr>
        <w:lastRenderedPageBreak/>
        <w:t xml:space="preserve">4. </w:t>
      </w:r>
      <w:r w:rsidRPr="00441C2E">
        <w:rPr>
          <w:rFonts w:ascii="BasicCommercialLTCom-Roman" w:hAnsi="BasicCommercialLTCom-Roman" w:cs="BasicCommercialLTCom-Roman"/>
          <w:color w:val="000000"/>
          <w:sz w:val="32"/>
          <w:szCs w:val="32"/>
        </w:rPr>
        <w:t>If yes, which countries/regions should they target</w:t>
      </w:r>
      <w:r>
        <w:rPr>
          <w:rFonts w:ascii="BasicCommercialLTCom-Roman" w:hAnsi="BasicCommercialLTCom-Roman" w:cs="BasicCommercialLTCom-Roman"/>
          <w:color w:val="000000"/>
          <w:sz w:val="32"/>
          <w:szCs w:val="32"/>
        </w:rPr>
        <w:t xml:space="preserve"> </w:t>
      </w:r>
      <w:r w:rsidRPr="00441C2E">
        <w:rPr>
          <w:rFonts w:ascii="BasicCommercialLTCom-Roman" w:hAnsi="BasicCommercialLTCom-Roman" w:cs="BasicCommercialLTCom-Roman"/>
          <w:color w:val="000000"/>
          <w:sz w:val="32"/>
          <w:szCs w:val="32"/>
        </w:rPr>
        <w:t>and how?</w:t>
      </w:r>
    </w:p>
    <w:p w14:paraId="2E67A392" w14:textId="6D9F2CC0" w:rsidR="00FA79CE" w:rsidRDefault="00441C2E" w:rsidP="00FA79CE">
      <w:pPr>
        <w:autoSpaceDE w:val="0"/>
        <w:autoSpaceDN w:val="0"/>
        <w:adjustRightInd w:val="0"/>
        <w:spacing w:after="0" w:line="240" w:lineRule="auto"/>
        <w:rPr>
          <w:rFonts w:ascii="BasicCommercialLTCom-Roman" w:hAnsi="BasicCommercialLTCom-Roman" w:cs="BasicCommercialLTCom-Roman"/>
          <w:color w:val="000000"/>
          <w:sz w:val="32"/>
          <w:szCs w:val="32"/>
        </w:rPr>
      </w:pPr>
      <w:r>
        <w:rPr>
          <w:rFonts w:ascii="BasicCommercialLTCom-Bold" w:hAnsi="BasicCommercialLTCom-Bold" w:cs="BasicCommercialLTCom-Bold"/>
          <w:b/>
          <w:bCs/>
          <w:color w:val="8D0066"/>
          <w:sz w:val="32"/>
          <w:szCs w:val="32"/>
        </w:rPr>
        <w:t>Answer.</w:t>
      </w:r>
      <w:r w:rsidR="00FA79CE">
        <w:rPr>
          <w:rFonts w:ascii="BasicCommercialLTCom-Bold" w:hAnsi="BasicCommercialLTCom-Bold" w:cs="BasicCommercialLTCom-Bold"/>
          <w:b/>
          <w:bCs/>
          <w:color w:val="8D0066"/>
          <w:sz w:val="32"/>
          <w:szCs w:val="32"/>
        </w:rPr>
        <w:t xml:space="preserve"> </w:t>
      </w:r>
      <w:r w:rsidR="00BD0A07" w:rsidRPr="00FA79CE">
        <w:rPr>
          <w:rFonts w:ascii="BasicCommercialLTCom-Roman" w:hAnsi="BasicCommercialLTCom-Roman" w:cs="BasicCommercialLTCom-Roman"/>
          <w:color w:val="000000"/>
          <w:sz w:val="32"/>
          <w:szCs w:val="32"/>
        </w:rPr>
        <w:t>The company relies on the “Go Green” movement supporters to buy their products from their kids.</w:t>
      </w:r>
      <w:r w:rsidR="00FA79CE" w:rsidRPr="00FA79CE">
        <w:rPr>
          <w:rFonts w:ascii="BasicCommercialLTCom-Roman" w:hAnsi="BasicCommercialLTCom-Roman" w:cs="BasicCommercialLTCom-Roman"/>
          <w:color w:val="000000"/>
          <w:sz w:val="32"/>
          <w:szCs w:val="32"/>
        </w:rPr>
        <w:t xml:space="preserve"> The movement has gained a lot of traction in North America and Europe.</w:t>
      </w:r>
      <w:r w:rsidR="00FA79CE">
        <w:rPr>
          <w:rFonts w:ascii="BasicCommercialLTCom-Roman" w:hAnsi="BasicCommercialLTCom-Roman" w:cs="BasicCommercialLTCom-Roman"/>
          <w:color w:val="000000"/>
          <w:sz w:val="32"/>
          <w:szCs w:val="32"/>
        </w:rPr>
        <w:t xml:space="preserve"> Exploring European markets with low childbirth rates such as Germany and Netherlands can be beneficial for the company in coming years.</w:t>
      </w:r>
    </w:p>
    <w:p w14:paraId="0E84C062" w14:textId="56974C48" w:rsidR="00FA79CE" w:rsidRPr="00FA79CE" w:rsidRDefault="00FA79CE" w:rsidP="00FA79CE">
      <w:pPr>
        <w:autoSpaceDE w:val="0"/>
        <w:autoSpaceDN w:val="0"/>
        <w:adjustRightInd w:val="0"/>
        <w:spacing w:after="0" w:line="240" w:lineRule="auto"/>
        <w:rPr>
          <w:rFonts w:ascii="BasicCommercialLTCom-Roman" w:hAnsi="BasicCommercialLTCom-Roman" w:cs="BasicCommercialLTCom-Roman"/>
          <w:color w:val="000000"/>
          <w:sz w:val="32"/>
          <w:szCs w:val="32"/>
        </w:rPr>
      </w:pPr>
      <w:r>
        <w:rPr>
          <w:rFonts w:ascii="BasicCommercialLTCom-Roman" w:hAnsi="BasicCommercialLTCom-Roman" w:cs="BasicCommercialLTCom-Roman"/>
          <w:color w:val="000000"/>
          <w:sz w:val="32"/>
          <w:szCs w:val="32"/>
        </w:rPr>
        <w:t>The company can also move its manufacturing facilities to other countries (for decreasing freight costs) and take advantage of local sourcing of materials.</w:t>
      </w:r>
    </w:p>
    <w:sectPr w:rsidR="00FA79CE" w:rsidRPr="00FA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cCommercialLTCom-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sicCommercialLTCom-Rom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B26"/>
    <w:multiLevelType w:val="hybridMultilevel"/>
    <w:tmpl w:val="14600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38707F"/>
    <w:multiLevelType w:val="hybridMultilevel"/>
    <w:tmpl w:val="1284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60CD2"/>
    <w:multiLevelType w:val="hybridMultilevel"/>
    <w:tmpl w:val="F9F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271BF"/>
    <w:multiLevelType w:val="hybridMultilevel"/>
    <w:tmpl w:val="158C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B5FB6"/>
    <w:multiLevelType w:val="hybridMultilevel"/>
    <w:tmpl w:val="8AAEC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C0BA0"/>
    <w:multiLevelType w:val="hybridMultilevel"/>
    <w:tmpl w:val="A2506128"/>
    <w:lvl w:ilvl="0" w:tplc="C73E180A">
      <w:start w:val="1"/>
      <w:numFmt w:val="decimal"/>
      <w:lvlText w:val="%1."/>
      <w:lvlJc w:val="left"/>
      <w:pPr>
        <w:ind w:left="720" w:hanging="360"/>
      </w:pPr>
      <w:rPr>
        <w:rFonts w:ascii="BasicCommercialLTCom-Bold" w:hAnsi="BasicCommercialLTCom-Bold" w:cs="BasicCommercialLTCom-Bold" w:hint="default"/>
        <w:b/>
        <w:color w:val="8D00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15"/>
    <w:rsid w:val="00403F5F"/>
    <w:rsid w:val="00441C2E"/>
    <w:rsid w:val="005B49AD"/>
    <w:rsid w:val="006C782B"/>
    <w:rsid w:val="00BD0A07"/>
    <w:rsid w:val="00CE3AE4"/>
    <w:rsid w:val="00D20415"/>
    <w:rsid w:val="00EA6466"/>
    <w:rsid w:val="00FA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474D"/>
  <w15:chartTrackingRefBased/>
  <w15:docId w15:val="{3F68B085-3EEB-49C4-883F-FD376328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6</cp:revision>
  <dcterms:created xsi:type="dcterms:W3CDTF">2022-02-28T16:15:00Z</dcterms:created>
  <dcterms:modified xsi:type="dcterms:W3CDTF">2022-02-28T17:06:00Z</dcterms:modified>
</cp:coreProperties>
</file>