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F89" w:rsidRDefault="00122994" w:rsidP="00122994">
      <w:pPr>
        <w:jc w:val="center"/>
        <w:rPr>
          <w:rFonts w:ascii="Times New Roman" w:hAnsi="Times New Roman" w:cs="Times New Roman"/>
          <w:b/>
          <w:sz w:val="40"/>
        </w:rPr>
      </w:pPr>
      <w:r w:rsidRPr="00122994">
        <w:rPr>
          <w:rFonts w:ascii="Times New Roman" w:hAnsi="Times New Roman" w:cs="Times New Roman"/>
          <w:b/>
          <w:sz w:val="40"/>
        </w:rPr>
        <w:t xml:space="preserve">SDA </w:t>
      </w:r>
      <w:r>
        <w:rPr>
          <w:rFonts w:ascii="Times New Roman" w:hAnsi="Times New Roman" w:cs="Times New Roman"/>
          <w:b/>
          <w:sz w:val="40"/>
        </w:rPr>
        <w:t>ASSIGNMENT</w:t>
      </w:r>
      <w:r w:rsidRPr="00122994">
        <w:rPr>
          <w:rFonts w:ascii="Times New Roman" w:hAnsi="Times New Roman" w:cs="Times New Roman"/>
          <w:b/>
          <w:sz w:val="40"/>
        </w:rPr>
        <w:t xml:space="preserve"> # 04</w:t>
      </w:r>
    </w:p>
    <w:p w:rsidR="00ED7AD3" w:rsidRPr="00ED7AD3" w:rsidRDefault="00ED7AD3" w:rsidP="00ED7AD3">
      <w:pPr>
        <w:rPr>
          <w:rFonts w:ascii="Times New Roman" w:hAnsi="Times New Roman" w:cs="Times New Roman"/>
          <w:sz w:val="28"/>
        </w:rPr>
      </w:pPr>
      <w:r w:rsidRPr="00ED7AD3">
        <w:rPr>
          <w:rFonts w:ascii="Times New Roman" w:hAnsi="Times New Roman" w:cs="Times New Roman"/>
          <w:sz w:val="28"/>
        </w:rPr>
        <w:t xml:space="preserve">Ashmal </w:t>
      </w:r>
      <w:proofErr w:type="spellStart"/>
      <w:r w:rsidRPr="00ED7AD3">
        <w:rPr>
          <w:rFonts w:ascii="Times New Roman" w:hAnsi="Times New Roman" w:cs="Times New Roman"/>
          <w:sz w:val="28"/>
        </w:rPr>
        <w:t>Anis</w:t>
      </w:r>
      <w:proofErr w:type="spellEnd"/>
      <w:r w:rsidRPr="00ED7AD3">
        <w:rPr>
          <w:rFonts w:ascii="Times New Roman" w:hAnsi="Times New Roman" w:cs="Times New Roman"/>
          <w:sz w:val="28"/>
        </w:rPr>
        <w:t xml:space="preserve"> </w:t>
      </w:r>
    </w:p>
    <w:p w:rsidR="00ED7AD3" w:rsidRDefault="00ED7AD3" w:rsidP="00ED7AD3">
      <w:pPr>
        <w:rPr>
          <w:rFonts w:ascii="Times New Roman" w:hAnsi="Times New Roman" w:cs="Times New Roman"/>
          <w:sz w:val="28"/>
        </w:rPr>
      </w:pPr>
      <w:r w:rsidRPr="00ED7AD3">
        <w:rPr>
          <w:rFonts w:ascii="Times New Roman" w:hAnsi="Times New Roman" w:cs="Times New Roman"/>
          <w:sz w:val="28"/>
        </w:rPr>
        <w:t>19K-0305</w:t>
      </w:r>
      <w:r w:rsidRPr="00ED7AD3">
        <w:rPr>
          <w:rFonts w:ascii="Times New Roman" w:hAnsi="Times New Roman" w:cs="Times New Roman"/>
          <w:sz w:val="28"/>
        </w:rPr>
        <w:br/>
        <w:t>Sec: H</w:t>
      </w:r>
    </w:p>
    <w:p w:rsidR="00ED7AD3" w:rsidRPr="00ED7AD3" w:rsidRDefault="00ED7AD3" w:rsidP="00ED7AD3">
      <w:pPr>
        <w:rPr>
          <w:rFonts w:ascii="Times New Roman" w:hAnsi="Times New Roman" w:cs="Times New Roman"/>
          <w:sz w:val="28"/>
        </w:rPr>
      </w:pPr>
    </w:p>
    <w:p w:rsidR="00414941" w:rsidRPr="00ED7AD3" w:rsidRDefault="00414941" w:rsidP="00414941">
      <w:pPr>
        <w:rPr>
          <w:rFonts w:ascii="Times New Roman" w:hAnsi="Times New Roman" w:cs="Times New Roman"/>
          <w:b/>
          <w:sz w:val="32"/>
          <w:szCs w:val="32"/>
          <w:u w:val="single"/>
        </w:rPr>
      </w:pPr>
      <w:r w:rsidRPr="00ED7AD3">
        <w:rPr>
          <w:rFonts w:ascii="Times New Roman" w:hAnsi="Times New Roman" w:cs="Times New Roman"/>
          <w:b/>
          <w:sz w:val="32"/>
          <w:szCs w:val="32"/>
          <w:u w:val="single"/>
        </w:rPr>
        <w:t>Use Case Example</w:t>
      </w:r>
    </w:p>
    <w:p w:rsidR="00414941" w:rsidRPr="00ED7AD3" w:rsidRDefault="00414941" w:rsidP="00ED7AD3">
      <w:pPr>
        <w:spacing w:line="360" w:lineRule="auto"/>
        <w:jc w:val="both"/>
        <w:rPr>
          <w:rFonts w:ascii="Times New Roman" w:hAnsi="Times New Roman" w:cs="Times New Roman"/>
          <w:sz w:val="28"/>
          <w:szCs w:val="32"/>
        </w:rPr>
      </w:pPr>
      <w:r w:rsidRPr="00ED7AD3">
        <w:rPr>
          <w:rFonts w:ascii="Times New Roman" w:hAnsi="Times New Roman" w:cs="Times New Roman"/>
          <w:sz w:val="28"/>
          <w:szCs w:val="32"/>
        </w:rPr>
        <w:t xml:space="preserve">Let’s consider an example of a customer who is running an enterprise and every system that is being used in the company is used for the separate purpose such as financial purpose or development purpose. Now if the customer wants to provide a facility of Fax feature from not only all the applications from a single system, but from all the systems of an enterprise. </w:t>
      </w:r>
    </w:p>
    <w:p w:rsidR="00414941" w:rsidRPr="00ED7AD3" w:rsidRDefault="00414941" w:rsidP="00ED7AD3">
      <w:pPr>
        <w:spacing w:line="360" w:lineRule="auto"/>
        <w:jc w:val="both"/>
        <w:rPr>
          <w:rFonts w:ascii="Times New Roman" w:hAnsi="Times New Roman" w:cs="Times New Roman"/>
          <w:sz w:val="28"/>
          <w:szCs w:val="32"/>
        </w:rPr>
      </w:pPr>
      <w:r w:rsidRPr="00ED7AD3">
        <w:rPr>
          <w:rFonts w:ascii="Times New Roman" w:hAnsi="Times New Roman" w:cs="Times New Roman"/>
          <w:sz w:val="28"/>
          <w:szCs w:val="32"/>
        </w:rPr>
        <w:t>Customer has also stated that whether the system or employees uses this feature or not, this should be install in every system as they might use it in future as it’s incompatible to re</w:t>
      </w:r>
      <w:r w:rsidR="00ED7AD3">
        <w:rPr>
          <w:rFonts w:ascii="Times New Roman" w:hAnsi="Times New Roman" w:cs="Times New Roman"/>
          <w:sz w:val="28"/>
          <w:szCs w:val="32"/>
        </w:rPr>
        <w:t>-</w:t>
      </w:r>
      <w:r w:rsidRPr="00ED7AD3">
        <w:rPr>
          <w:rFonts w:ascii="Times New Roman" w:hAnsi="Times New Roman" w:cs="Times New Roman"/>
          <w:sz w:val="28"/>
          <w:szCs w:val="32"/>
        </w:rPr>
        <w:t>setup everything again.</w:t>
      </w:r>
    </w:p>
    <w:p w:rsidR="00414941" w:rsidRPr="00ED7AD3" w:rsidRDefault="00414941" w:rsidP="00ED7AD3">
      <w:pPr>
        <w:spacing w:line="360" w:lineRule="auto"/>
        <w:jc w:val="both"/>
        <w:rPr>
          <w:rFonts w:ascii="Times New Roman" w:hAnsi="Times New Roman" w:cs="Times New Roman"/>
          <w:sz w:val="28"/>
          <w:szCs w:val="32"/>
        </w:rPr>
      </w:pPr>
      <w:r w:rsidRPr="00ED7AD3">
        <w:rPr>
          <w:rFonts w:ascii="Times New Roman" w:hAnsi="Times New Roman" w:cs="Times New Roman"/>
          <w:sz w:val="28"/>
          <w:szCs w:val="32"/>
        </w:rPr>
        <w:t>Based from the statement and problem, we can analyze that we need to make a single Fax library for this purpose that can be shared by all the systems and all the applications from the system. We’ve to use singleton class pattern here where the library must be declared and defined once and all the systems can access from it.</w:t>
      </w:r>
      <w:r w:rsidR="00ED7AD3">
        <w:rPr>
          <w:rFonts w:ascii="Times New Roman" w:hAnsi="Times New Roman" w:cs="Times New Roman"/>
          <w:sz w:val="28"/>
          <w:szCs w:val="32"/>
        </w:rPr>
        <w:t xml:space="preserve"> There is now no chance of file-corruption as there won’t be any multiple instances of clients accessing and using the feature at the same time, whereas single instance will be shared all of them that resolves the problem.</w:t>
      </w:r>
      <w:bookmarkStart w:id="0" w:name="_GoBack"/>
      <w:bookmarkEnd w:id="0"/>
    </w:p>
    <w:sectPr w:rsidR="00414941" w:rsidRPr="00ED7A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10C" w:rsidRDefault="0067510C" w:rsidP="00122994">
      <w:pPr>
        <w:spacing w:after="0" w:line="240" w:lineRule="auto"/>
      </w:pPr>
      <w:r>
        <w:separator/>
      </w:r>
    </w:p>
  </w:endnote>
  <w:endnote w:type="continuationSeparator" w:id="0">
    <w:p w:rsidR="0067510C" w:rsidRDefault="0067510C" w:rsidP="0012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10C" w:rsidRDefault="0067510C" w:rsidP="00122994">
      <w:pPr>
        <w:spacing w:after="0" w:line="240" w:lineRule="auto"/>
      </w:pPr>
      <w:r>
        <w:separator/>
      </w:r>
    </w:p>
  </w:footnote>
  <w:footnote w:type="continuationSeparator" w:id="0">
    <w:p w:rsidR="0067510C" w:rsidRDefault="0067510C" w:rsidP="00122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994" w:rsidRPr="00122994" w:rsidRDefault="00122994" w:rsidP="00122994">
    <w:pPr>
      <w:pStyle w:val="Header"/>
      <w:jc w:val="right"/>
      <w:rPr>
        <w:rFonts w:ascii="Times New Roman" w:hAnsi="Times New Roman"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94"/>
    <w:rsid w:val="00122994"/>
    <w:rsid w:val="00414941"/>
    <w:rsid w:val="0067510C"/>
    <w:rsid w:val="00886C4C"/>
    <w:rsid w:val="00DD59D8"/>
    <w:rsid w:val="00ED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63C4-13FC-4097-BA70-8FA41C42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994"/>
  </w:style>
  <w:style w:type="paragraph" w:styleId="Footer">
    <w:name w:val="footer"/>
    <w:basedOn w:val="Normal"/>
    <w:link w:val="FooterChar"/>
    <w:uiPriority w:val="99"/>
    <w:unhideWhenUsed/>
    <w:rsid w:val="0012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2021-12-10T20:16:00Z</dcterms:created>
  <dcterms:modified xsi:type="dcterms:W3CDTF">2021-12-10T20:56:00Z</dcterms:modified>
</cp:coreProperties>
</file>