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ff9900"/>
        </w:rPr>
      </w:pPr>
      <w:r w:rsidDel="00000000" w:rsidR="00000000" w:rsidRPr="00000000">
        <w:rPr>
          <w:b w:val="1"/>
          <w:i w:val="1"/>
          <w:color w:val="ff9900"/>
          <w:rtl w:val="0"/>
        </w:rPr>
        <w:t xml:space="preserve">Assignment No. 2.1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the following purposes of basic formatting in a single paragraph: 50 Marks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data formatting helps in Professional Looking of data?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data formatting helps users to read it easily?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data formatting helps users in Data Visualization?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data formatting helps in highlighting key information?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data formatting helps in time-saving for the user?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 Marks for every correctly briefed paragraph.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 an Excel file of .xls or .xlsx extension in which you created daily income, expense, profit, and loss data sheet file in your previous assignment with a new sheet having the same data with basic formatting, fonts, coloring, alignment, borders, and center across selection 45 Marks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 Marks for submitting xlsx or xls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 Marks for every applied formatting.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have to submit two files: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first file, you will explain Task 1 in a single file having a .doc or .docx extension.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second file, you will apply font, color, alignment, border, and center across selection formatting, and create a weekly budget of income, expense, and profit with data bars in a .xls or .xlsx extension.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Card image cap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Formulas And Functions Part-1.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Click On Below Button For Learning New Topic.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