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Describe concatenation in one paragraph and identify where concatenation is used in this video with examples. 20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Define three uses of Find and Replace in Excel with examples. 30 Marks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your previously created data, replicate a sheet with the name of Assignment 7 and: 10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Find the age of employees with the help of the YEARFRAC() function. 15 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Replace the first 25 employees' IDs starting with AU (e.g., E0001 to AU0001) using Find and Replace. 10 Marks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Replace the last five employees' IDs starting with CA (e.g., E0001 to CA0001) using Find and Replace. 10 Marks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have to submit 02 files: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first file should be in document format containing your introduction and the first two tasks of this assignment.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second file should be in .xls or .xlsx format containing your introduction and a replicated sheet with the same data set, including the tasks defined above.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