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CoolWave OCR Texterkennung – vertrag_scan.png</w:t>
      </w:r>
    </w:p>
    <w:p>
      <w:r>
        <w:rPr>
          <w:i/>
          <w:iCs/>
          <w:color w:val="666666"/>
        </w:rPr>
        <w:t xml:space="preserve">Erkannt in Sprache: DEU | Seiten: 1</w:t>
      </w:r>
    </w:p>
    <w:p/>
    <w:p>
      <w:pPr>
        <w:spacing w:after="120"/>
      </w:pPr>
      <w:r>
        <w:t xml:space="preserve">Geschäftsbericht CoolWave März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2026-09-12T01:42:29.489Z</dcterms:created>
  <dcterms:modified xsi:type="dcterms:W3CDTF">2026-09-12T01:42:29.489Z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