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Secure Living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Phase 3 — Implementation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Service Request Engine  ·  All 17 Modules</w:t>
      </w:r>
    </w:p>
    <w:p>
      <w:pPr>
        <w:spacing w:after="160" w:before="0"/>
        <w:jc w:val="center"/>
      </w:pPr>
      <w:r>
        <w:rPr>
          <w:rFonts w:ascii="Courier New" w:cs="Courier New" w:eastAsia="Courier New" w:hAnsi="Courier New"/>
          <w:color w:val="1D4ED8"/>
          <w:sz w:val="22"/>
          <w:szCs w:val="22"/>
        </w:rPr>
        <w:t xml:space="preserve">Live at: secure-living-ldt8.vercel.app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Stack: Next.js 14  ·  TypeScript  ·  Prisma ORM  ·  PostgreSQL (Neon)  ·  JWT HMAC-SHA256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Service Types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API Routes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New DB Models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Status States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Core Engine — Service Request Types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unified engine replaces isolated maintenance, inspection, and hospitality systems. Every workflow — from a broken tap to a legal eviction — is a ServiceRequest variant classified by type, mode, and category.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 Built-In Service Types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MAINTENANCE — plumbing, electrical, HVAC, pest control, painting, general repairs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INSPECTION — move-in, move-out, routine, and fire safety inspections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LEGAL — eviction proceedings, compliance filings, court representation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PROXY — site visits, document collection, auction representation for diaspora clients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VALUATION — insurance, sale, refinancing, or annual reporting valuations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CLEANING — post-checkout and routine cleaning, linked to booking records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FOOD_DELIVERY — in-room food and drink requests from active-stay guests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AIRPORT_TRANSFER — pre-arrival and post-checkout transport coordination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GUEST_ASSISTANCE — extra bedding, towels, in-house cooking, general support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CUSTOM — open-ended type requiring a registered CustomTypeDefinition record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Service Mode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MANAGED — handled by Secure Living staff (legal, proxy, inspections)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MARKETPLACE — fulfilled by vetted external providers (cleaning, plumbing, electrical)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INTERNAL — staff-only tasks (compliance reviews, internal audits)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Service Category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OPERATIONAL — turnover tasks: checkout cleaning, inspections, maintenance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GUEST_SERVICE — during-stay: food, transfers, amenities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EMERGENCY — urgent dispatch: no hot water, lockout, power outage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Create Modal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  →  click "New Request"  →  Type Selector grid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 DB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ServiceRequestType enum (10 values)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  →  body: { serviceType: "MAINTENANCE" }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2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Status Machine — 14 States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request passes through a server-enforced finite state machine. Illegal transitions return 400 Bad Request. Every transition writes an immutable audit row in ServiceRequestHistory.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14 States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DRAFT → SUBMITTED → APPROVED → QUOTING → AWAITING_FUNDING → FUNDED → ASSIGNED → SCHEDULING_PENDING → IN_PROGRESS → BLOCKED → COMPLETED → CANCELLED → REJECTED → DISPUTED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Key Transition Rules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SUBMITTED → REJECTED requires a mandatory rejection reason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IN_PROGRESS → BLOCKED requires a blockedReasonType selection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IN_PROGRESS → COMPLETED requires uploaded evidence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COMPLETED → DISPUTED only by the original requester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Any → CANCELLED is allowed except from COMPLETED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All transitions are atomic — ServiceRequest + History + OutboxEvent in one DB transaction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Detail Page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https://secure-living-ldt8.vercel.app/service-requests/[id]  →  Status Timeline stepper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Role-gated buttons: Submit / Approve / Reject / Assign / Start / Block / Complete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FSM Logic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Secure-Living-Backend/lib/server/service-fsm.ts → SR_TRANSITIONS map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History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API: GET /service-requests/[id]  →  srHistory array in response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3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BLOCKED State — Structured Reasons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provider raises a blocker, they must select a structured reason type. "OTHER" requires free-text. The SLA timer pauses while BLOCKED. Resolution requires resolution notes.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 Structured Reason Types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AWAITING_LANDLORD_APPROVAL — work needs explicit sign-off before proceeding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TENANT_UNAVAILABLE — provider arrived but tenant not present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PROVIDER_UNAVAILABLE — provider scheduling conflict or emergency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MISSING_MATERIALS — required parts not yet on-site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LEGAL_DEPENDENCY — waiting on court date, permit, or notice period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PAYMENT_PENDING — funds not yet secured before work begins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WEATHER_ACCESS_ISSUE — external conditions prevent safe completion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OTHER — free-text reason required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https://secure-living-ldt8.vercel.app/service-requests/[id]  →  click "Block" button (when IN_PROGRESS)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Block Reason Picker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My Queue page → Block modal → dropdown of 8 reason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 Route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https://secure-living-backend.vercel.app/api/v1/service-requests/[id]/block  →  body: { blockedReasonType, blockedReason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BlockedReasonType enum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4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SLA Enforcement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Model + Routes + Background Job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service type has an SLA policy defining response, completion, and escalation deadlines. Time-tracking fields on every request measure active work, blocked time, and waiting periods separately.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SLA Policy Fields Per Service Type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response_deadline_minutes — max time from ASSIGNED to provider first action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completion_deadline_minutes — max from IN_PROGRESS to COMPLETED (excludes BLOCKED)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escalation_after_minutes — time after breach before auto-escalation to supervisor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Background Enforcement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Response breach: detects overdue provider response, creates escalation, notifies supervisor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Completion breach: detects overdue completion, escalates, alerts manager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Auto-escalation: escalates to supervisor after escalation_after_minutes with no action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Emits request.sla_breached outbox event on every breach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SLA Time-Tracking Fields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active_work_duration — total time in IN_PROGRESS across all intervals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blocked_duration — total BLOCKED time excluded from SLA calculations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waiting_for_client_duration — time awaiting landlord or tenant approval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waiting_for_provider_duration — time from ASSIGNED to first provider action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Manager Queue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https://secure-living-ldt8.vercel.app/service-requests/manager-queue  →  amber SLA badges on near-breach items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 CRUD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GET/POST/PUT/DELETE https://secure-living-backend.vercel.app/api/v1/sla-policies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CLI Script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node Secure-Living-Backend/scripts/sla-enforcement.mjs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Internal API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https://secure-living-backend.vercel.app/api/v1/internal/run-sla-enforcement  →  header: x-cron-secret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SlaPolicy model + SLA fields on ServiceRequest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5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Quote / Estimation Lifecycle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Quote phase is optional per service type. Multiple revisions are supported. Approving a quote automatically moves the request to AWAITING_FUNDING. Full quote history is visible on the detail page.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Quote Lifecycle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Provider submits quote → status: PENDING, prior pending quotes superseded → SR moves to QUOTING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Manager approves quote → status: APPROVED → SR moves to AWAITING_FUNDING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Manager rejects quote → status: REJECTED, rejection reason required → provider resubmits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Quote model: amount, scopeDescription, validUntil, status (PENDING/APPROVED/REJECTED/SUPERSEDED)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Detail Page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https://secure-living-ldt8.vercel.app/service-requests/[id]  →  Quote History section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Submit Quote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https://secure-living-backend.vercel.app/api/v1/service-requests/[id]/quotes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Approve Quote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https://secure-living-backend.vercel.app/api/v1/service-requests/[id]/quotes/approve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Reject Quote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https://secure-living-backend.vercel.app/api/v1/service-requests/[id]/quotes/reject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6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Event / Outbox Architecture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Write Side + Processor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events are written in the same DB transaction as every status change. An outbox processor picks up unprocessed events in batches, marks them processed, and retries on failure (max 3 attempts).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 Domain Events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request.submitted  ·  request.approved  ·  request.quoted  ·  request.funded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request.assigned  ·  request.started  ·  request.blocked  ·  request.completed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request.disputed  ·  request.sla_breached  ·  provider.qr_scanned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Outbox Model Fields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id, eventType, payload (JSON), processed (bool), retryCount, createdAt, processedAt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Events written atomically with status change — never lost even if processor crashes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Architecture ready for BullMQ/RabbitMQ without schema changes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Outbox Processor CLI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node Secure-Living-Backend/scripts/process-outbox.mjs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Processor API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https://secure-living-backend.vercel.app/api/v1/internal/process-outbox  →  header: x-cron-secret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OutboxEvent model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Query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SELECT * FROM OutboxEvent WHERE processed = false ORDER BY createdAt LIMIT 20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SR Helpers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Secure-Living-Backend/lib/server/sr-helpers.ts → writeOutboxEvent()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7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Provider Management System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— All Routes + UI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provider lifecycle from onboarding to blacklisting. Immutable audit log on every status change. Running performance metrics per provider. QR codes for on-site identity verification.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 Provider Categories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INTERNAL — Secure Living salaried staff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VERIFIED_MARKETPLACE — vetted by Secure Living for public marketplace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LANDLORD_PREFERRED — approved by specific landlord for their properties only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AGENCY_PREFERRED — approved at org level across all properties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TENANT_REFERRED — introduced by tenant, initially scoped to that property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 Lifecycle Statuses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PENDING_APPROVAL → ACTIVE → INACTIVE / SUSPENDED / BLACKLISTED / REJECTED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Performance Metrics Tracked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response_time_seconds · completion_time_seconds · dispute_rate · reassignment_rate · cancellation_rate · rework_rate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QR Codes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Permanent URL per provider — never changes. Shows live suspension status.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Scan on arrival logs timestamped check-in against the service request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Scan at completion initiates evidence upload flow on provider device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https://secure-living-ldt8.vercel.app/providers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Approve Provider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https://secure-living-backend.vercel.app/api/v1/providers/[id]/approve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Suspend Provider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https://secure-living-backend.vercel.app/api/v1/providers/[id]/suspend  →  body: { reason }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Blacklist Provider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https://secure-living-backend.vercel.app/api/v1/providers/[id]/blacklist  →  body: { reason }  (admin/super_admin only)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Reactivate Provider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https://secure-living-backend.vercel.app/api/v1/providers/[id]/reactivate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QR Code Page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GET https://secure-living-backend.vercel.app/api/v1/providers/[id]/qr  →  returns qrCodeUrl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ServiceProviderAuditLog (immutable)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8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Short-Stay Operations &amp; Hospitality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— Model + Triggers + Unit Readiness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requests are linked to short-stay bookings. Guest checkout automatically creates CLEANING + INSPECTION requests. Unit readiness status tracks the turnover pipeline from checkout to re-listing.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 Guest Communication Channels (Source Enum)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MOBILE_APP  ·  WHATSAPP  ·  QR_CODE  ·  WEB_PORTAL  ·  RECEPTION  ·  IN_ROOM_TABLET  ·  TELEPHONE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Booking-Linked Fields on Every Request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shortStayBookingId — links to the active booking record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guestId — the guest who raised or benefits from the request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bookingCheckInAt / bookingCheckOutAt — booking window for SLA context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turnaroundDeadline — when the unit must be ready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guestAvailabilityWindow — when the guest is present or absent for access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Unit Readiness Pipeline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PENDING_CLEAN → PENDING_INSPECTION → READY / BLOCKED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Automated Operational Triggers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 checkout → auto-creates CLEANING + INSPECTION service requests + sets unit to PENDING_CLEAN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 complaint → auto-creates GUEST_ASSISTANCE request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Low inventory → auto-creates restock request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Payment Tracking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paymentStatus: PENDING · PAID · COMPLIMENTARY · WAIVED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paymentResponsibility: GUEST · MANAGEMENT · PROPERTY_OWNER · INCLUDED_IN_BOOKING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Unit Readiness Dashboard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https://secure-living-ldt8.vercel.app/unit-readiness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Checkout Trigger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https://secure-living-backend.vercel.app/api/v1/short-stay/bookings/[id]/check-out  →  auto-creates CLEANING + INSPECTION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Service Requests Linked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  →  filter: requestSource = QR_CODE or WHATSAPP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Unit.readinessStatus  +  ServiceRequest booking fields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9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Database — 12 New Models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All 12 Present in Schema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new models are defined in schema.prisma and pushed to Neon PostgreSQL. Appropriate indexes exist for all common query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ServiceRequest (extended) — </w:t>
      </w:r>
      <w:r>
        <w:rPr>
          <w:rFonts w:ascii="Arial" w:cs="Arial" w:eastAsia="Arial" w:hAnsi="Arial"/>
          <w:sz w:val="22"/>
          <w:szCs w:val="22"/>
        </w:rPr>
        <w:t xml:space="preserve">25 new fields: serviceType, srStatus, serviceMode, srCategory, srPriority, all SLA fields, booking fields, payment fields, idempotency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ServiceRequestHistory — </w:t>
      </w:r>
      <w:r>
        <w:rPr>
          <w:rFonts w:ascii="Arial" w:cs="Arial" w:eastAsia="Arial" w:hAnsi="Arial"/>
          <w:sz w:val="22"/>
          <w:szCs w:val="22"/>
        </w:rPr>
        <w:t xml:space="preserve">Immutable transition log — changedBy, fromStatus, toStatus, note, changedAt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ServiceRequestAssignment — </w:t>
      </w:r>
      <w:r>
        <w:rPr>
          <w:rFonts w:ascii="Arial" w:cs="Arial" w:eastAsia="Arial" w:hAnsi="Arial"/>
          <w:sz w:val="22"/>
          <w:szCs w:val="22"/>
        </w:rPr>
        <w:t xml:space="preserve">Provider assignment records with acceptedAt / declinedAt timestamps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ServiceRequestEscalation — </w:t>
      </w:r>
      <w:r>
        <w:rPr>
          <w:rFonts w:ascii="Arial" w:cs="Arial" w:eastAsia="Arial" w:hAnsi="Arial"/>
          <w:sz w:val="22"/>
          <w:szCs w:val="22"/>
        </w:rPr>
        <w:t xml:space="preserve">Escalation chains — escalatedBy, escalatedTo, reason, resolvedAt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ServiceRequestQuote — </w:t>
      </w:r>
      <w:r>
        <w:rPr>
          <w:rFonts w:ascii="Arial" w:cs="Arial" w:eastAsia="Arial" w:hAnsi="Arial"/>
          <w:sz w:val="22"/>
          <w:szCs w:val="22"/>
        </w:rPr>
        <w:t xml:space="preserve">Quote revisions — amount, scopeDescription, validUntil, QuoteStatus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SlaPolicy — </w:t>
      </w:r>
      <w:r>
        <w:rPr>
          <w:rFonts w:ascii="Arial" w:cs="Arial" w:eastAsia="Arial" w:hAnsi="Arial"/>
          <w:sz w:val="22"/>
          <w:szCs w:val="22"/>
        </w:rPr>
        <w:t xml:space="preserve">SLA config per service type — response / completion / escalation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ServiceProvider — </w:t>
      </w:r>
      <w:r>
        <w:rPr>
          <w:rFonts w:ascii="Arial" w:cs="Arial" w:eastAsia="Arial" w:hAnsi="Arial"/>
          <w:sz w:val="22"/>
          <w:szCs w:val="22"/>
        </w:rPr>
        <w:t xml:space="preserve">Provider profile — category, status, QR URL, trust score, suspension reasons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ServiceProviderAuditLog — </w:t>
      </w:r>
      <w:r>
        <w:rPr>
          <w:rFonts w:ascii="Arial" w:cs="Arial" w:eastAsia="Arial" w:hAnsi="Arial"/>
          <w:sz w:val="22"/>
          <w:szCs w:val="22"/>
        </w:rPr>
        <w:t xml:space="preserve">Immutable record of all provider status changes with reviewer and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ServiceProviderPerformance — </w:t>
      </w:r>
      <w:r>
        <w:rPr>
          <w:rFonts w:ascii="Arial" w:cs="Arial" w:eastAsia="Arial" w:hAnsi="Arial"/>
          <w:sz w:val="22"/>
          <w:szCs w:val="22"/>
        </w:rPr>
        <w:t xml:space="preserve">Running metrics — 6 KPIs per provider, updated on job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OutboxEvent — </w:t>
      </w:r>
      <w:r>
        <w:rPr>
          <w:rFonts w:ascii="Arial" w:cs="Arial" w:eastAsia="Arial" w:hAnsi="Arial"/>
          <w:sz w:val="22"/>
          <w:szCs w:val="22"/>
        </w:rPr>
        <w:t xml:space="preserve">Domain events — eventType, payload (Json), processed, retryCount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CustomTypeDefinition — </w:t>
      </w:r>
      <w:r>
        <w:rPr>
          <w:rFonts w:ascii="Arial" w:cs="Arial" w:eastAsia="Arial" w:hAnsi="Arial"/>
          <w:sz w:val="22"/>
          <w:szCs w:val="22"/>
        </w:rPr>
        <w:t xml:space="preserve">Governance for CUSTOM requests — schema, mode, priority, SLA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ServiceTypeConfig — </w:t>
      </w:r>
      <w:r>
        <w:rPr>
          <w:rFonts w:ascii="Arial" w:cs="Arial" w:eastAsia="Arial" w:hAnsi="Arial"/>
          <w:sz w:val="22"/>
          <w:szCs w:val="22"/>
        </w:rPr>
        <w:t xml:space="preserve">Per-type config — evidenceRequirements, quoteRequired, assignmentRestrictions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 File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Secure-Living-Backend/prisma/schema.prisma (bottom section: Phase 3 Models)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Live DB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Neon console → Tables tab → verify all 12 tables exist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Migration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npx prisma db push was run — schema is live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10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API Routes — 40 Endpoints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All 40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routes use RBAC via six permission codes. Idempotency keys enforced on /submit, /approve, and /complete. All routes return structured JSON errors on validation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CRUD (5):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https://secure-living-backend.vercel.app/api/v1/service-requests  →  GET list · GET [id] · POST · PUT [id] · DELETE 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Transitions (10):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/service-requests/[id]/  submit · approve · reject · assign · start · block · unblock · complete · cancel · dispute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(3):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/service-requests/[id]/evidence  →  POST upload · GET list · DELETE [evidenceId]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 (2):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/service-requests/[id]/escalate  ·  /resolve-escalation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Quotation (3):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/service-requests/[id]/quotes  ·  /quotes/approve  ·  /quotes/reject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Providers (9):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/providers  CRUD  +  /approve · /suspend · /blacklist · /reactivate · /qr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 Policies (4):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/sla-policies  →  GET list · GET [id] · POST · PUT [id]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Types (4):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/custom-type-definitions  → 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Type Configs (4):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/service-type-configs  → 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/ Cron (2):  </w:t>
      </w:r>
      <w:r>
        <w:rPr>
          <w:rFonts w:ascii="Courier New" w:cs="Courier New" w:eastAsia="Courier New" w:hAnsi="Courier New"/>
          <w:color w:val="1D4ED8"/>
          <w:sz w:val="20"/>
          <w:szCs w:val="20"/>
        </w:rPr>
        <w:t xml:space="preserve">/internal/run-sla-enforcement  ·  /internal/process-outbox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Backend Routes Dir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Secure-Living-Backend/app/api/v1/service-requests/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Providers Dir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Secure-Living-Backend/app/api/v1/providers/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Test Submit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curl -X POST https://secure-living-backend.vercel.app/api/v1/service-requests/[id]/submit -H "Authorization: Bearer TOKEN"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11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Frontend Views — 6 Pages + Dashboard Widgets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All Core Views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frontend covering all roles: manager queue, professional job queue, unit readiness, and full request lifecycle. All pages are accessible from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Requests List — </w:t>
      </w:r>
      <w:r>
        <w:rPr>
          <w:rFonts w:ascii="Arial" w:cs="Arial" w:eastAsia="Arial" w:hAnsi="Arial"/>
          <w:sz w:val="22"/>
          <w:szCs w:val="22"/>
        </w:rPr>
        <w:t xml:space="preserve">/service-requests — tabs by type, filters by status/priority/mode/category, KPI cards, badge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Modal — </w:t>
      </w:r>
      <w:r>
        <w:rPr>
          <w:rFonts w:ascii="Arial" w:cs="Arial" w:eastAsia="Arial" w:hAnsi="Arial"/>
          <w:sz w:val="22"/>
          <w:szCs w:val="22"/>
        </w:rPr>
        <w:t xml:space="preserve">"New Request" on /service-requests — 2-step: type selector grid → details form with conditional fields per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Detail Page — </w:t>
      </w:r>
      <w:r>
        <w:rPr>
          <w:rFonts w:ascii="Arial" w:cs="Arial" w:eastAsia="Arial" w:hAnsi="Arial"/>
          <w:sz w:val="22"/>
          <w:szCs w:val="22"/>
        </w:rPr>
        <w:t xml:space="preserve">/service-requests/[id] — status timeline, evidence gallery, quote history, BLOCKED reason, SLA indicator, assignment history, role-gated action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/ My Queue — </w:t>
      </w:r>
      <w:r>
        <w:rPr>
          <w:rFonts w:ascii="Arial" w:cs="Arial" w:eastAsia="Arial" w:hAnsi="Arial"/>
          <w:sz w:val="22"/>
          <w:szCs w:val="22"/>
        </w:rPr>
        <w:t xml:space="preserve">/service-requests/my-queue — assigned jobs, KPI cards, Start / Block (reason picker) / Unblock / Complete modals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Manager Queue — </w:t>
      </w:r>
      <w:r>
        <w:rPr>
          <w:rFonts w:ascii="Arial" w:cs="Arial" w:eastAsia="Arial" w:hAnsi="Arial"/>
          <w:sz w:val="22"/>
          <w:szCs w:val="22"/>
        </w:rPr>
        <w:t xml:space="preserve">/service-requests/manager-queue — tab bar: Needs Approval / Active / Blocked / Disputed / Closed · Approve/Reject · Escalate · SLA near-breach amber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Readiness Dashboard — </w:t>
      </w:r>
      <w:r>
        <w:rPr>
          <w:rFonts w:ascii="Arial" w:cs="Arial" w:eastAsia="Arial" w:hAnsi="Arial"/>
          <w:sz w:val="22"/>
          <w:szCs w:val="22"/>
        </w:rPr>
        <w:t xml:space="preserve">/unit-readiness — colour-coded grid per unit, PENDING_CLEAN / PENDING_INSPECTION / READY / BLOCKED, Mark Ready action, links to blocking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Widgets — </w:t>
      </w:r>
      <w:r>
        <w:rPr>
          <w:rFonts w:ascii="Arial" w:cs="Arial" w:eastAsia="Arial" w:hAnsi="Arial"/>
          <w:sz w:val="22"/>
          <w:szCs w:val="22"/>
        </w:rPr>
        <w:t xml:space="preserve">All role dashboards — My Requests, Request Queue, My Jobs; Landlord sees unit readiness + overdue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Providers Page — </w:t>
      </w:r>
      <w:r>
        <w:rPr>
          <w:rFonts w:ascii="Arial" w:cs="Arial" w:eastAsia="Arial" w:hAnsi="Arial"/>
          <w:sz w:val="22"/>
          <w:szCs w:val="22"/>
        </w:rPr>
        <w:t xml:space="preserve">/providers — lifecycle actions: Approve / Suspend / Reactivate / Blacklist (admin only)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All Service Requests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My Job Queue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https://secure-living-ldt8.vercel.app/service-requests/my-queue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Manager Queue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https://secure-living-ldt8.vercel.app/service-requests/manager-queue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Unit Readiness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https://secure-living-ldt8.vercel.app/unit-readiness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Providers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https://secure-living-ldt8.vercel.app/providers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Dashboard (role-specific)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https://secure-living-ldt8.vercel.app/dashboard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12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Permissions — 6 Permission Codes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All Seeded and Enforced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routes are gated by RBAC. Permissions are seeded via repair-permissions.mjs and assigned to roles in the database. Every API route calls requirePermission() before executing.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service-request:view — </w:t>
      </w:r>
      <w:r>
        <w:rPr>
          <w:rFonts w:ascii="Arial" w:cs="Arial" w:eastAsia="Arial" w:hAnsi="Arial"/>
          <w:sz w:val="22"/>
          <w:szCs w:val="22"/>
        </w:rPr>
        <w:t xml:space="preserve">All roles — see requests within org and branch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service-request:create — </w:t>
      </w:r>
      <w:r>
        <w:rPr>
          <w:rFonts w:ascii="Arial" w:cs="Arial" w:eastAsia="Arial" w:hAnsi="Arial"/>
          <w:sz w:val="22"/>
          <w:szCs w:val="22"/>
        </w:rPr>
        <w:t xml:space="preserve">Tenant, Landlord, Staff — submit new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service-request:manage — </w:t>
      </w:r>
      <w:r>
        <w:rPr>
          <w:rFonts w:ascii="Arial" w:cs="Arial" w:eastAsia="Arial" w:hAnsi="Arial"/>
          <w:sz w:val="22"/>
          <w:szCs w:val="22"/>
        </w:rPr>
        <w:t xml:space="preserve">Manager, Admin — approve, reject, assign, cancel, escalate, quote-approve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service-request:execute — </w:t>
      </w:r>
      <w:r>
        <w:rPr>
          <w:rFonts w:ascii="Arial" w:cs="Arial" w:eastAsia="Arial" w:hAnsi="Arial"/>
          <w:sz w:val="22"/>
          <w:szCs w:val="22"/>
        </w:rPr>
        <w:t xml:space="preserve">Professional, Caretaker — start, block, complete (provider action 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service-request:dispute — </w:t>
      </w:r>
      <w:r>
        <w:rPr>
          <w:rFonts w:ascii="Arial" w:cs="Arial" w:eastAsia="Arial" w:hAnsi="Arial"/>
          <w:sz w:val="22"/>
          <w:szCs w:val="22"/>
        </w:rPr>
        <w:t xml:space="preserve">Original Requester only — raise a dispute on a completed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service-request:evidence:upload — </w:t>
      </w:r>
      <w:r>
        <w:rPr>
          <w:rFonts w:ascii="Arial" w:cs="Arial" w:eastAsia="Arial" w:hAnsi="Arial"/>
          <w:sz w:val="22"/>
          <w:szCs w:val="22"/>
        </w:rPr>
        <w:t xml:space="preserve">All assigned parties — attach photos, videos, or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provider:view — </w:t>
      </w:r>
      <w:r>
        <w:rPr>
          <w:rFonts w:ascii="Arial" w:cs="Arial" w:eastAsia="Arial" w:hAnsi="Arial"/>
          <w:sz w:val="22"/>
          <w:szCs w:val="22"/>
        </w:rPr>
        <w:t xml:space="preserve">All management roles — view provider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provider:manage — </w:t>
      </w:r>
      <w:r>
        <w:rPr>
          <w:rFonts w:ascii="Arial" w:cs="Arial" w:eastAsia="Arial" w:hAnsi="Arial"/>
          <w:sz w:val="22"/>
          <w:szCs w:val="22"/>
        </w:rPr>
        <w:t xml:space="preserve">Admin, Super Admin — approve, suspend, blacklist, reactivate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Seed Script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node Secure-Living-Backend/scripts/repair-permissions.mjs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RBAC Admin Page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https://secure-living-ldt8.vercel.app/admin/rbac  →  verify all 8 permissions present per 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Auth Check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Secure-Living-Backend/lib/server/http.ts → requirePermission()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13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Evidence Requirements Per Service Type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Configured + Server-Side Enforced at Completion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service type defines mandatory evidence before COMPLETED is accepted. The complete route checks ServiceTypeConfig.evidenceRequirements and returns 422 if no evidence has been uploaded.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MAINTENANCE — </w:t>
      </w:r>
      <w:r>
        <w:rPr>
          <w:rFonts w:ascii="Arial" w:cs="Arial" w:eastAsia="Arial" w:hAnsi="Arial"/>
          <w:sz w:val="22"/>
          <w:szCs w:val="22"/>
        </w:rPr>
        <w:t xml:space="preserve">Before and after photos · receipt for parts · resolution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INSPECTION — </w:t>
      </w:r>
      <w:r>
        <w:rPr>
          <w:rFonts w:ascii="Arial" w:cs="Arial" w:eastAsia="Arial" w:hAnsi="Arial"/>
          <w:sz w:val="22"/>
          <w:szCs w:val="22"/>
        </w:rPr>
        <w:t xml:space="preserve">Geotagged room photos · meter readings · supervisor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— </w:t>
      </w:r>
      <w:r>
        <w:rPr>
          <w:rFonts w:ascii="Arial" w:cs="Arial" w:eastAsia="Arial" w:hAnsi="Arial"/>
          <w:sz w:val="22"/>
          <w:szCs w:val="22"/>
        </w:rPr>
        <w:t xml:space="preserve">Scanned legal documents · signed counterparty acknowledgment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— </w:t>
      </w:r>
      <w:r>
        <w:rPr>
          <w:rFonts w:ascii="Arial" w:cs="Arial" w:eastAsia="Arial" w:hAnsi="Arial"/>
          <w:sz w:val="22"/>
          <w:szCs w:val="22"/>
        </w:rPr>
        <w:t xml:space="preserve">Document photo · recipient office acknowledgment · site visit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VALUATION — </w:t>
      </w:r>
      <w:r>
        <w:rPr>
          <w:rFonts w:ascii="Arial" w:cs="Arial" w:eastAsia="Arial" w:hAnsi="Arial"/>
          <w:sz w:val="22"/>
          <w:szCs w:val="22"/>
        </w:rPr>
        <w:t xml:space="preserve">Signed valuation certificate · comparable market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CLEANING — </w:t>
      </w:r>
      <w:r>
        <w:rPr>
          <w:rFonts w:ascii="Arial" w:cs="Arial" w:eastAsia="Arial" w:hAnsi="Arial"/>
          <w:sz w:val="22"/>
          <w:szCs w:val="22"/>
        </w:rPr>
        <w:t xml:space="preserve">Before/after photos per room · cleaning checklist · stock items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FOOD_DELIVERY — </w:t>
      </w:r>
      <w:r>
        <w:rPr>
          <w:rFonts w:ascii="Arial" w:cs="Arial" w:eastAsia="Arial" w:hAnsi="Arial"/>
          <w:sz w:val="22"/>
          <w:szCs w:val="22"/>
        </w:rPr>
        <w:t xml:space="preserve">Photo of delivered items · guest acknowledgment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AIRPORT_TRANSFER — </w:t>
      </w:r>
      <w:r>
        <w:rPr>
          <w:rFonts w:ascii="Arial" w:cs="Arial" w:eastAsia="Arial" w:hAnsi="Arial"/>
          <w:sz w:val="22"/>
          <w:szCs w:val="22"/>
        </w:rPr>
        <w:t xml:space="preserve">Pickup and drop-off confirmation timestamps · guest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GUEST_ASSISTANCE — </w:t>
      </w:r>
      <w:r>
        <w:rPr>
          <w:rFonts w:ascii="Arial" w:cs="Arial" w:eastAsia="Arial" w:hAnsi="Arial"/>
          <w:sz w:val="22"/>
          <w:szCs w:val="22"/>
        </w:rPr>
        <w:t xml:space="preserve">Photo of service delivered · guest satisfaction rating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https://secure-living-backend.vercel.app/api/v1/service-requests/[id]/complete  →  returns 422 if no evidence uploaded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Evidence Upload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https://secure-living-ldt8.vercel.app/service-requests/[id]  →  Evidence Gallery section → upload button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Config Seed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repair-permissions.mjs → ServiceTypeConfig seed (evidenceRequirements arrays)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Config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GET https://secure-living-backend.vercel.app/api/v1/service-type-configs  →  inspect evidenceRequirements field per type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14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Custom Request Governance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Model + Routes + Validation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service requests must reference a registered CustomTypeDefinition. Free-form requests without a matching active definition are rejected at the API layer with a 422 error.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CustomTypeDefinition Fields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name — human-readable name for the custom type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metadataSchema — JSON schema defining allowed metadata fields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serviceMode — MANAGED / MARKETPLACE / INTERNAL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defaultPriority — LOW / NORMAL / HIGH / URGENT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slaPolicyId — links to the governing SLA policy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isActive — inactive definitions cannot accept new requests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https://secure-living-backend.vercel.app/api/v1/service-requests  →  body: { serviceType: "CUSTOM" }  →  422 if no active definition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CRUD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GET/POST/PUT/DELETE https://secure-living-backend.vercel.app/api/v1/custom-type-definitions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CustomTypeDefinition model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15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Service Type Configuration — First-Class System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Fully Implemented — All 10 Types Seeded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type behaviour is centralised in configurable ServiceTypeConfig records rather than hardcoded. Adding a new service type requires creating one DB record — no code changes.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ServiceTypeConfig Fields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quoteRequired — whether the QUOTING lifecycle is enforced for this type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supervisorApprovalRequired — manager must countersign before COMPLETED accepted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evidenceRequirements — array of mandatory evidence types (enforced at completion)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assignmentRestrictions — open / internal-only / preferred-only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escrowRules — how escrow is applied, held, and released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slaPolicyId — which SLA policy governs this type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All 10 service types seeded on first run via repair-permissions.mjs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Config API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GET https://secure-living-backend.vercel.app/api/v1/service-type-configs  →  returns config for all 10 types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Seed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repair-permissions.mjs → ServiceTypeConfig upsert block (10 entries)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Schema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schema.prisma → ServiceTypeConfig model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Create New Type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POST https://secure-living-backend.vercel.app/api/v1/service-type-configs  →  no code changes required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16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Data Migration — Phase 2 Maintenance Records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Migration Script Implemented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safe, re-runnable migration script backfills all Phase 2 ServiceRequest rows (legacy type = "maintenance") with the new Phase 3 enum fields. Only touches rows where serviceType IS NULL.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What the Script Does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Finds all rows where serviceType IS NULL (pre-Phase-3 records)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Maps legacy string type → ServiceRequestType enum (e.g. "maintenance" → MAINTENANCE)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Maps legacy string status → SrStatus enum (e.g. "open" → SUBMITTED, "completed" → COMPLETED)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Sets serviceMode = MARKETPLACE, srCategory = OPERATIONAL for all legacy records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Safe to re-run — only processes rows with serviceType = null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Old /maintenance routes show redirect banner pointing to /service-requests?type=MAINTENANCE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Migration Script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node Secure-Living-Backend/scripts/migrate-maintenance-to-service-requests.mjs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Verify Result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https://secure-living-ldt8.vercel.app/service-requests?type=MAINTENANCE  →  legacy records appear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Check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SELECT COUNT(*) FROM ServiceRequest WHERE serviceType IS NULL  →  should be 0 after run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Maintenance Redirect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https://secure-living-ldt8.vercel.app/maintenance  →  shows banner redirecting to /service-requests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Bdr>
          <w:bottom w:val="single" w:color="1E40AF" w:sz="6" w:space="4"/>
        </w:pBdr>
        <w:spacing w:after="100" w:before="400"/>
      </w:pPr>
      <w:r>
        <w:rPr>
          <w:rFonts w:ascii="Arial" w:cs="Arial" w:eastAsia="Arial" w:hAnsi="Arial"/>
          <w:b/>
          <w:bCs/>
          <w:color w:val="6B7280"/>
          <w:sz w:val="32"/>
          <w:szCs w:val="32"/>
        </w:rPr>
        <w:t xml:space="preserve">Module 17  </w:t>
      </w: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Future Capabilities — Architecture Prepared in Phase 3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66534"/>
          <w:sz w:val="20"/>
          <w:szCs w:val="20"/>
          <w:shd w:fill="DCFCE7" w:val="clear"/>
        </w:rPr>
        <w:t xml:space="preserve">  ✅  Architecture Foundations Built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3 deliberately prepares the infrastructure for future phases without requiring schema changes. The following capabilities can be added on top of the existing models.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Guest Experience &amp; Operational Analytics (Phase Ready)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Guest satisfaction ratings tracked per completed guest service request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Time-to-response and time-to-completion per hospitality request type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Per-staff completion rates, guest ratings, SLA compliance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Repeat guest personalisation via service history on guest profile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Complimentary service reporting — track COMPLIMENTARY and WAIVED requests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Hospitality Expansion (Architecture Prepared)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QR-based in-room service — guests scan room QR to access full service catalogue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WhatsApp-driven operations — full request lifecycle via WhatsApp Business API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Recurring hospitality subscriptions — weekly cleaning, linen change, inspection packages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Integrated housekeeping orchestration — shift and team scheduling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AI-assisted guest personalisation — Phase 12 uses service history to anticipate needs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Concierge-style bundled operational packages for premium short-stay properties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to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Outbox Events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OutboxEvent table already captures all domain events needed for analytics pipelines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Provider Performance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ServiceProviderPerformance — running KPIs ready for analytics dashboard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SLA Tracking Fields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active_work_duration, blocked_duration, waiting fields on every ServiceRequest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WhatsApp Source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RequestSource.WHATSAPP enum value already accepted by the API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pStyle w:val="Heading1"/>
        <w:pBdr>
          <w:bottom w:val="single" w:color="1E40AF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Phase 3 — Complete Implementation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4200"/>
        <w:gridCol w:w="1200"/>
      </w:tblGrid>
      <w:tr>
        <w:trPr>
          <w:tblHeader/>
        </w:trP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Paths / Routes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Core Engine — 10 Service Types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 → New Request modal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 Machine — 14 States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/service-requests/[id] → timeline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BLOCKED Structured Reasons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/service-requests/[id] → Block button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SLA Enforcement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/service-requests/manager-queue → badges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Quote Lifecycle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/service-requests/[id] → Quote History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Outbox Architecture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scripts/process-outbox.mjs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Provider Management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/providers (CRUD + lifecycle)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Short-Stay &amp; Hospitality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/unit-readiness + checkout triggers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 — 12 Models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schema.prisma Phase 3 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— 40 Routes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/api/v1/service-requests/**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— 6 Views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/service-requests, /my-queue, /manager-queue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Permissions — 6 Codes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/admin/rbac → verify all codes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Evidence Requirements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/service-requests/[id] → evidence + 422 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Custom Request Governance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/api/v1/custom-type-definitions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Service Type Config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/api/v1/service-type-configs (10 seeded)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Migration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scripts/migrate-maintenance-to-service-requests.mjs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Future Architecture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20"/>
                <w:szCs w:val="20"/>
              </w:rPr>
              <w:t xml:space="preserve">OutboxEvent + SLA fields + Provider metrics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Secure Living  ·  Phase 3 Implementation Guide  · 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2026-05-21T13:36:32.065Z</dcterms:created>
  <dcterms:modified xsi:type="dcterms:W3CDTF">2026-05-21T13:36:32.065Z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