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CF2BA"/>
    <w:p w14:paraId="72352F1C">
      <w:pPr>
        <w:ind w:left="3330" w:firstLine="720"/>
      </w:pPr>
      <w:r>
        <w:drawing>
          <wp:inline distT="0" distB="0" distL="0" distR="0">
            <wp:extent cx="1008380" cy="1008380"/>
            <wp:effectExtent l="0" t="0" r="1270" b="1270"/>
            <wp:docPr id="1" name="Picture 1" descr="U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IT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11113" cy="1011113"/>
                    </a:xfrm>
                    <a:prstGeom prst="rect">
                      <a:avLst/>
                    </a:prstGeom>
                    <a:noFill/>
                    <a:ln>
                      <a:noFill/>
                    </a:ln>
                  </pic:spPr>
                </pic:pic>
              </a:graphicData>
            </a:graphic>
          </wp:inline>
        </w:drawing>
      </w:r>
    </w:p>
    <w:p w14:paraId="3013AAEB">
      <w:pPr>
        <w:jc w:val="center"/>
        <w:rPr>
          <w:b/>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pPr>
    </w:p>
    <w:p w14:paraId="1DE5EC00">
      <w:pPr>
        <w:jc w:val="center"/>
        <w:rPr>
          <w:b/>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pPr>
      <w:r>
        <w:rPr>
          <w:b/>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 xml:space="preserve">  UIT University</w:t>
      </w:r>
    </w:p>
    <w:p w14:paraId="6A155F3A">
      <w:pPr>
        <w:spacing w:before="60" w:after="60"/>
        <w:jc w:val="center"/>
        <w:rPr>
          <w:rFonts w:asciiTheme="majorBidi" w:hAnsiTheme="majorBidi" w:cstheme="majorBidi"/>
          <w:b/>
          <w:bCs/>
          <w:sz w:val="40"/>
          <w:szCs w:val="40"/>
          <w14:shadow w14:blurRad="38100" w14:dist="19050" w14:dir="2700000" w14:sx="100000" w14:sy="100000" w14:kx="0" w14:ky="0" w14:algn="tl">
            <w14:schemeClr w14:val="dk1">
              <w14:alpha w14:val="60000"/>
            </w14:schemeClr>
          </w14:shadow>
        </w:rPr>
      </w:pPr>
      <w:r>
        <w:rPr>
          <w:rFonts w:asciiTheme="majorBidi" w:hAnsiTheme="majorBidi" w:cstheme="majorBidi"/>
          <w:b/>
          <w:bCs/>
          <w:sz w:val="40"/>
          <w:szCs w:val="40"/>
          <w14:shadow w14:blurRad="38100" w14:dist="19050" w14:dir="2700000" w14:sx="100000" w14:sy="100000" w14:kx="0" w14:ky="0" w14:algn="tl">
            <w14:schemeClr w14:val="dk1">
              <w14:alpha w14:val="60000"/>
            </w14:schemeClr>
          </w14:shadow>
        </w:rPr>
        <w:t>Department of Computer Science</w:t>
      </w:r>
    </w:p>
    <w:p w14:paraId="47FCFB32">
      <w:pPr>
        <w:spacing w:before="60" w:after="60"/>
        <w:jc w:val="center"/>
        <w:rPr>
          <w:rFonts w:asciiTheme="majorBidi" w:hAnsiTheme="majorBidi" w:cstheme="majorBidi"/>
          <w:b/>
          <w:sz w:val="36"/>
          <w:szCs w:val="36"/>
        </w:rPr>
      </w:pPr>
      <w:r>
        <w:rPr>
          <w:rFonts w:asciiTheme="majorBidi" w:hAnsiTheme="majorBidi" w:cstheme="majorBidi"/>
          <w:b/>
          <w:sz w:val="36"/>
          <w:szCs w:val="36"/>
        </w:rPr>
        <w:t>CS/SE/AI/DS</w:t>
      </w:r>
    </w:p>
    <w:p w14:paraId="31407BFA">
      <w:pPr>
        <w:spacing w:before="60" w:after="60"/>
        <w:jc w:val="center"/>
        <w:rPr>
          <w:rFonts w:asciiTheme="majorBidi" w:hAnsiTheme="majorBidi" w:cstheme="majorBidi"/>
          <w:b/>
          <w:sz w:val="36"/>
          <w:szCs w:val="36"/>
        </w:rPr>
      </w:pPr>
      <w:r>
        <w:rPr>
          <w:rFonts w:asciiTheme="majorBidi" w:hAnsiTheme="majorBidi" w:cstheme="majorBidi"/>
          <w:b/>
          <w:sz w:val="36"/>
          <w:szCs w:val="36"/>
        </w:rPr>
        <w:t>FINAL YEAR PROJECT REPORT</w:t>
      </w:r>
    </w:p>
    <w:p w14:paraId="5CAE5F5F">
      <w:pPr>
        <w:spacing w:before="60" w:after="60"/>
        <w:jc w:val="center"/>
        <w:rPr>
          <w:rFonts w:asciiTheme="majorBidi" w:hAnsiTheme="majorBidi" w:cstheme="majorBidi"/>
          <w:b/>
          <w:sz w:val="36"/>
          <w:szCs w:val="36"/>
        </w:rPr>
      </w:pPr>
      <w:r>
        <w:rPr>
          <w:rFonts w:asciiTheme="majorBidi" w:hAnsiTheme="majorBidi" w:cstheme="majorBidi"/>
          <w:b/>
          <w:bCs/>
          <w:sz w:val="36"/>
          <w:szCs w:val="44"/>
        </w:rPr>
        <w:t>Batch-2023</w:t>
      </w:r>
    </w:p>
    <w:p w14:paraId="02D6430C">
      <w:pPr>
        <w:spacing w:before="240" w:after="120"/>
        <w:jc w:val="center"/>
        <w:rPr>
          <w:rFonts w:asciiTheme="majorBidi" w:hAnsiTheme="majorBidi" w:cstheme="majorBidi"/>
          <w:b/>
          <w:bCs/>
          <w:sz w:val="32"/>
          <w:szCs w:val="40"/>
        </w:rPr>
      </w:pPr>
      <w:r>
        <w:rPr>
          <w:rFonts w:asciiTheme="majorBidi" w:hAnsiTheme="majorBidi" w:cstheme="majorBidi"/>
          <w:b/>
          <w:bCs/>
          <w:sz w:val="32"/>
          <w:szCs w:val="40"/>
          <w:lang w:val="en"/>
        </w:rPr>
        <w:t xml:space="preserve">GROUP NO: </w:t>
      </w:r>
      <w:r>
        <w:rPr>
          <w:rFonts w:asciiTheme="majorBidi" w:hAnsiTheme="majorBidi" w:cstheme="majorBidi"/>
          <w:b/>
          <w:bCs/>
          <w:sz w:val="32"/>
          <w:szCs w:val="40"/>
        </w:rPr>
        <w:t>CS_01</w:t>
      </w:r>
    </w:p>
    <w:p w14:paraId="6705365B">
      <w:pPr>
        <w:jc w:val="center"/>
        <w:rPr>
          <w:rFonts w:asciiTheme="majorBidi" w:hAnsiTheme="majorBidi" w:cstheme="majorBidi"/>
        </w:rPr>
      </w:pPr>
    </w:p>
    <w:p w14:paraId="3E7FCA68">
      <w:pPr>
        <w:jc w:val="center"/>
        <w:rPr>
          <w:rFonts w:asciiTheme="majorBidi" w:hAnsiTheme="majorBidi" w:cstheme="majorBidi"/>
          <w:b/>
          <w:sz w:val="32"/>
          <w:szCs w:val="40"/>
        </w:rPr>
      </w:pPr>
      <w:bookmarkStart w:id="0" w:name="_Hlk5560456"/>
    </w:p>
    <w:p w14:paraId="396C65F2">
      <w:pPr>
        <w:jc w:val="center"/>
        <w:rPr>
          <w:rFonts w:asciiTheme="majorBidi" w:hAnsiTheme="majorBidi" w:cstheme="majorBidi"/>
          <w:b/>
          <w:sz w:val="32"/>
          <w:szCs w:val="40"/>
        </w:rPr>
      </w:pPr>
    </w:p>
    <w:bookmarkEnd w:id="0"/>
    <w:p w14:paraId="53AFE5F9">
      <w:pPr>
        <w:jc w:val="center"/>
        <w:rPr>
          <w:rFonts w:asciiTheme="majorBidi" w:hAnsiTheme="majorBidi" w:cstheme="majorBidi"/>
          <w:b/>
          <w:sz w:val="32"/>
          <w:szCs w:val="40"/>
        </w:rPr>
      </w:pPr>
      <w:r>
        <w:rPr>
          <w:rFonts w:asciiTheme="majorBidi" w:hAnsiTheme="majorBidi" w:cstheme="majorBidi"/>
          <w:b/>
          <w:sz w:val="32"/>
          <w:szCs w:val="40"/>
        </w:rPr>
        <w:t>Predictive Analysis of Cyber Threat Intelligence Using AI, DFI, and Block chain Security (SHA-256)</w:t>
      </w:r>
    </w:p>
    <w:p w14:paraId="6FF26AAF">
      <w:pPr>
        <w:ind w:left="2880" w:firstLine="720"/>
      </w:pPr>
    </w:p>
    <w:p w14:paraId="7FEC189B">
      <w:pPr>
        <w:spacing w:after="240"/>
        <w:jc w:val="center"/>
        <w:rPr>
          <w:rFonts w:asciiTheme="majorBidi" w:hAnsiTheme="majorBidi" w:cstheme="majorBidi"/>
          <w:b/>
          <w:bCs/>
          <w:sz w:val="28"/>
          <w:szCs w:val="28"/>
        </w:rPr>
      </w:pPr>
      <w:r>
        <w:rPr>
          <w:rFonts w:asciiTheme="majorBidi" w:hAnsiTheme="majorBidi" w:cstheme="majorBidi"/>
          <w:b/>
          <w:bCs/>
          <w:sz w:val="28"/>
          <w:szCs w:val="28"/>
        </w:rPr>
        <w:t>By</w:t>
      </w:r>
    </w:p>
    <w:tbl>
      <w:tblPr>
        <w:tblStyle w:val="12"/>
        <w:tblW w:w="0" w:type="auto"/>
        <w:jc w:val="center"/>
        <w:tblLayout w:type="autofit"/>
        <w:tblCellMar>
          <w:top w:w="0" w:type="dxa"/>
          <w:left w:w="108" w:type="dxa"/>
          <w:bottom w:w="0" w:type="dxa"/>
          <w:right w:w="108" w:type="dxa"/>
        </w:tblCellMar>
      </w:tblPr>
      <w:tblGrid>
        <w:gridCol w:w="2880"/>
        <w:gridCol w:w="2880"/>
      </w:tblGrid>
      <w:tr w14:paraId="1C9D17BC">
        <w:tblPrEx>
          <w:tblCellMar>
            <w:top w:w="0" w:type="dxa"/>
            <w:left w:w="108" w:type="dxa"/>
            <w:bottom w:w="0" w:type="dxa"/>
            <w:right w:w="108" w:type="dxa"/>
          </w:tblCellMar>
        </w:tblPrEx>
        <w:trPr>
          <w:jc w:val="center"/>
        </w:trPr>
        <w:tc>
          <w:tcPr>
            <w:tcW w:w="2880" w:type="dxa"/>
            <w:vAlign w:val="center"/>
          </w:tcPr>
          <w:p w14:paraId="45CC8614">
            <w:pPr>
              <w:jc w:val="center"/>
              <w:rPr>
                <w:rFonts w:asciiTheme="majorBidi" w:hAnsiTheme="majorBidi" w:cstheme="majorBidi"/>
                <w:sz w:val="28"/>
                <w:szCs w:val="28"/>
              </w:rPr>
            </w:pPr>
            <w:r>
              <w:rPr>
                <w:rFonts w:asciiTheme="majorBidi" w:hAnsiTheme="majorBidi" w:cstheme="majorBidi"/>
                <w:sz w:val="28"/>
                <w:szCs w:val="28"/>
              </w:rPr>
              <w:t>Bilal Ahmed</w:t>
            </w:r>
          </w:p>
        </w:tc>
        <w:tc>
          <w:tcPr>
            <w:tcW w:w="2880" w:type="dxa"/>
            <w:vAlign w:val="center"/>
          </w:tcPr>
          <w:p w14:paraId="6923A2D3">
            <w:pPr>
              <w:spacing w:before="60"/>
              <w:jc w:val="center"/>
              <w:rPr>
                <w:rFonts w:asciiTheme="majorBidi" w:hAnsiTheme="majorBidi" w:cstheme="majorBidi"/>
                <w:sz w:val="28"/>
                <w:szCs w:val="28"/>
              </w:rPr>
            </w:pPr>
            <w:r>
              <w:rPr>
                <w:rFonts w:asciiTheme="majorBidi" w:hAnsiTheme="majorBidi" w:cstheme="majorBidi"/>
                <w:sz w:val="28"/>
                <w:szCs w:val="28"/>
              </w:rPr>
              <w:t>23SP-061-CS</w:t>
            </w:r>
          </w:p>
        </w:tc>
      </w:tr>
      <w:tr w14:paraId="1B572DA4">
        <w:tblPrEx>
          <w:tblCellMar>
            <w:top w:w="0" w:type="dxa"/>
            <w:left w:w="108" w:type="dxa"/>
            <w:bottom w:w="0" w:type="dxa"/>
            <w:right w:w="108" w:type="dxa"/>
          </w:tblCellMar>
        </w:tblPrEx>
        <w:trPr>
          <w:jc w:val="center"/>
        </w:trPr>
        <w:tc>
          <w:tcPr>
            <w:tcW w:w="2880" w:type="dxa"/>
            <w:vAlign w:val="center"/>
          </w:tcPr>
          <w:p w14:paraId="70D5BCCE">
            <w:pPr>
              <w:jc w:val="center"/>
              <w:rPr>
                <w:rFonts w:asciiTheme="majorBidi" w:hAnsiTheme="majorBidi" w:cstheme="majorBidi"/>
                <w:sz w:val="28"/>
                <w:szCs w:val="28"/>
              </w:rPr>
            </w:pPr>
            <w:r>
              <w:rPr>
                <w:rFonts w:asciiTheme="majorBidi" w:hAnsiTheme="majorBidi" w:cstheme="majorBidi"/>
                <w:sz w:val="28"/>
                <w:szCs w:val="28"/>
              </w:rPr>
              <w:t>Sarmad Khan</w:t>
            </w:r>
          </w:p>
        </w:tc>
        <w:tc>
          <w:tcPr>
            <w:tcW w:w="2880" w:type="dxa"/>
            <w:vAlign w:val="center"/>
          </w:tcPr>
          <w:p w14:paraId="46F591CF">
            <w:pPr>
              <w:spacing w:before="60"/>
              <w:jc w:val="center"/>
              <w:rPr>
                <w:rFonts w:asciiTheme="majorBidi" w:hAnsiTheme="majorBidi" w:cstheme="majorBidi"/>
                <w:sz w:val="28"/>
                <w:szCs w:val="28"/>
              </w:rPr>
            </w:pPr>
            <w:r>
              <w:rPr>
                <w:rFonts w:asciiTheme="majorBidi" w:hAnsiTheme="majorBidi" w:cstheme="majorBidi"/>
                <w:sz w:val="28"/>
                <w:szCs w:val="28"/>
              </w:rPr>
              <w:t>23SP-007-CS</w:t>
            </w:r>
          </w:p>
        </w:tc>
      </w:tr>
      <w:tr w14:paraId="7CEC7F4F">
        <w:tblPrEx>
          <w:tblCellMar>
            <w:top w:w="0" w:type="dxa"/>
            <w:left w:w="108" w:type="dxa"/>
            <w:bottom w:w="0" w:type="dxa"/>
            <w:right w:w="108" w:type="dxa"/>
          </w:tblCellMar>
        </w:tblPrEx>
        <w:trPr>
          <w:jc w:val="center"/>
        </w:trPr>
        <w:tc>
          <w:tcPr>
            <w:tcW w:w="2880" w:type="dxa"/>
            <w:vAlign w:val="center"/>
          </w:tcPr>
          <w:p w14:paraId="0DB05431">
            <w:pPr>
              <w:jc w:val="center"/>
              <w:rPr>
                <w:rFonts w:asciiTheme="majorBidi" w:hAnsiTheme="majorBidi" w:cstheme="majorBidi"/>
                <w:sz w:val="28"/>
                <w:szCs w:val="28"/>
              </w:rPr>
            </w:pPr>
            <w:r>
              <w:rPr>
                <w:rFonts w:asciiTheme="majorBidi" w:hAnsiTheme="majorBidi" w:cstheme="majorBidi"/>
                <w:sz w:val="28"/>
                <w:szCs w:val="28"/>
              </w:rPr>
              <w:t>Zain Shamim</w:t>
            </w:r>
          </w:p>
        </w:tc>
        <w:tc>
          <w:tcPr>
            <w:tcW w:w="2880" w:type="dxa"/>
            <w:vAlign w:val="center"/>
          </w:tcPr>
          <w:p w14:paraId="6A7C6ED0">
            <w:pPr>
              <w:spacing w:before="60"/>
              <w:jc w:val="center"/>
              <w:rPr>
                <w:rFonts w:asciiTheme="majorBidi" w:hAnsiTheme="majorBidi" w:cstheme="majorBidi"/>
                <w:sz w:val="28"/>
                <w:szCs w:val="28"/>
              </w:rPr>
            </w:pPr>
            <w:r>
              <w:rPr>
                <w:rFonts w:asciiTheme="majorBidi" w:hAnsiTheme="majorBidi" w:cstheme="majorBidi"/>
                <w:sz w:val="28"/>
                <w:szCs w:val="28"/>
              </w:rPr>
              <w:t>23SP-014-CS</w:t>
            </w:r>
          </w:p>
        </w:tc>
      </w:tr>
      <w:tr w14:paraId="02965E55">
        <w:tblPrEx>
          <w:tblCellMar>
            <w:top w:w="0" w:type="dxa"/>
            <w:left w:w="108" w:type="dxa"/>
            <w:bottom w:w="0" w:type="dxa"/>
            <w:right w:w="108" w:type="dxa"/>
          </w:tblCellMar>
        </w:tblPrEx>
        <w:trPr>
          <w:jc w:val="center"/>
        </w:trPr>
        <w:tc>
          <w:tcPr>
            <w:tcW w:w="2880" w:type="dxa"/>
            <w:vAlign w:val="center"/>
          </w:tcPr>
          <w:p w14:paraId="079C194F">
            <w:pPr>
              <w:jc w:val="center"/>
              <w:rPr>
                <w:rFonts w:asciiTheme="majorBidi" w:hAnsiTheme="majorBidi" w:cstheme="majorBidi"/>
                <w:sz w:val="28"/>
                <w:szCs w:val="28"/>
              </w:rPr>
            </w:pPr>
            <w:r>
              <w:rPr>
                <w:rFonts w:asciiTheme="majorBidi" w:hAnsiTheme="majorBidi" w:cstheme="majorBidi"/>
                <w:sz w:val="28"/>
                <w:szCs w:val="28"/>
              </w:rPr>
              <w:t>Hanzala Irfan</w:t>
            </w:r>
          </w:p>
        </w:tc>
        <w:tc>
          <w:tcPr>
            <w:tcW w:w="2880" w:type="dxa"/>
            <w:vAlign w:val="center"/>
          </w:tcPr>
          <w:p w14:paraId="0F7ECC7A">
            <w:pPr>
              <w:spacing w:before="60"/>
              <w:jc w:val="center"/>
              <w:rPr>
                <w:rFonts w:asciiTheme="majorBidi" w:hAnsiTheme="majorBidi" w:cstheme="majorBidi"/>
                <w:sz w:val="28"/>
                <w:szCs w:val="28"/>
              </w:rPr>
            </w:pPr>
            <w:r>
              <w:rPr>
                <w:rFonts w:asciiTheme="majorBidi" w:hAnsiTheme="majorBidi" w:cstheme="majorBidi"/>
                <w:sz w:val="28"/>
                <w:szCs w:val="28"/>
              </w:rPr>
              <w:t>23SP-053-CS</w:t>
            </w:r>
          </w:p>
        </w:tc>
      </w:tr>
    </w:tbl>
    <w:p w14:paraId="14D12C07">
      <w:pPr>
        <w:jc w:val="center"/>
        <w:rPr>
          <w:rFonts w:asciiTheme="majorBidi" w:hAnsiTheme="majorBidi" w:cstheme="majorBidi"/>
        </w:rPr>
      </w:pPr>
    </w:p>
    <w:p w14:paraId="185FF1AF">
      <w:pPr>
        <w:spacing w:line="360" w:lineRule="auto"/>
        <w:jc w:val="center"/>
        <w:rPr>
          <w:rFonts w:asciiTheme="majorBidi" w:hAnsiTheme="majorBidi" w:cstheme="majorBidi"/>
          <w:b/>
          <w:bCs/>
          <w:sz w:val="28"/>
          <w:szCs w:val="28"/>
        </w:rPr>
      </w:pPr>
    </w:p>
    <w:p w14:paraId="1EA873D5">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Supervised by</w:t>
      </w:r>
    </w:p>
    <w:p w14:paraId="1C76AB53">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Dr. Adnan Ahmed Siddiqui</w:t>
      </w:r>
    </w:p>
    <w:p w14:paraId="1486731B">
      <w:pPr>
        <w:spacing w:before="60" w:after="60"/>
        <w:ind w:firstLine="2640" w:firstLineChars="1100"/>
      </w:pPr>
      <w:r>
        <w:rPr>
          <w:rFonts w:hint="default"/>
          <w:lang w:val="en-US"/>
        </w:rPr>
        <w:t>P</w:t>
      </w:r>
      <w:bookmarkStart w:id="143" w:name="_GoBack"/>
      <w:bookmarkEnd w:id="143"/>
      <w:r>
        <w:t>rofessor, Department of Computer Science</w:t>
      </w:r>
    </w:p>
    <w:p w14:paraId="638ACED3">
      <w:pPr>
        <w:jc w:val="center"/>
      </w:pPr>
    </w:p>
    <w:p w14:paraId="15ADFBEF">
      <w:pPr>
        <w:jc w:val="center"/>
      </w:pPr>
    </w:p>
    <w:p w14:paraId="05CDBDDD">
      <w:pPr>
        <w:jc w:val="center"/>
      </w:pPr>
    </w:p>
    <w:p w14:paraId="7C200997">
      <w:pPr>
        <w:jc w:val="center"/>
      </w:pPr>
    </w:p>
    <w:p w14:paraId="3BE4DCF0"/>
    <w:p w14:paraId="64867AC4">
      <w:pPr>
        <w:spacing w:after="12"/>
        <w:jc w:val="center"/>
      </w:pPr>
      <w:r>
        <w:rPr>
          <w:i/>
          <w:sz w:val="20"/>
        </w:rPr>
        <w:t>ST-13, Block 7, Gulshan-e-Iqbal, Abul Hasan Isphahani Road, Opposite Safari Park, P.O. Box 75300,</w:t>
      </w:r>
    </w:p>
    <w:p w14:paraId="7BF27C63">
      <w:pPr>
        <w:jc w:val="center"/>
      </w:pPr>
      <w:r>
        <w:rPr>
          <w:i/>
          <w:sz w:val="20"/>
        </w:rPr>
        <w:t xml:space="preserve">Karachi, Pakistan. Phone: 34978274-5; 34994305; 34982476; </w:t>
      </w:r>
      <w:r>
        <w:fldChar w:fldCharType="begin"/>
      </w:r>
      <w:r>
        <w:instrText xml:space="preserve"> HYPERLINK "http://www.uit.edu/" \h </w:instrText>
      </w:r>
      <w:r>
        <w:fldChar w:fldCharType="separate"/>
      </w:r>
      <w:r>
        <w:rPr>
          <w:i/>
          <w:sz w:val="20"/>
        </w:rPr>
        <w:t>http://www.uit.edu</w:t>
      </w:r>
      <w:r>
        <w:rPr>
          <w:i/>
          <w:sz w:val="20"/>
        </w:rPr>
        <w:fldChar w:fldCharType="end"/>
      </w:r>
      <w:r>
        <w:fldChar w:fldCharType="begin"/>
      </w:r>
      <w:r>
        <w:instrText xml:space="preserve"> HYPERLINK "http://www.uit.edu/" \h </w:instrText>
      </w:r>
      <w:r>
        <w:fldChar w:fldCharType="separate"/>
      </w:r>
      <w:r>
        <w:rPr>
          <w:i/>
          <w:sz w:val="20"/>
        </w:rPr>
        <w:t xml:space="preserve"> </w:t>
      </w:r>
      <w:r>
        <w:rPr>
          <w:i/>
          <w:sz w:val="20"/>
        </w:rPr>
        <w:fldChar w:fldCharType="end"/>
      </w:r>
    </w:p>
    <w:p w14:paraId="1D2221E5">
      <w:pPr>
        <w:jc w:val="both"/>
        <w:sectPr>
          <w:headerReference r:id="rId3" w:type="first"/>
          <w:footerReference r:id="rId4" w:type="first"/>
          <w:pgSz w:w="11909" w:h="16838"/>
          <w:pgMar w:top="1440" w:right="1080" w:bottom="1440" w:left="1080" w:header="720" w:footer="720" w:gutter="0"/>
          <w:cols w:space="720" w:num="1"/>
          <w:docGrid w:linePitch="299" w:charSpace="0"/>
        </w:sectPr>
      </w:pPr>
    </w:p>
    <w:p w14:paraId="73BFDD79">
      <w:pPr>
        <w:spacing w:after="7"/>
        <w:jc w:val="both"/>
      </w:pPr>
      <w:r>
        <w:rPr>
          <w:i/>
          <w:sz w:val="20"/>
        </w:rPr>
        <w:t xml:space="preserve"> </w:t>
      </w:r>
    </w:p>
    <w:p w14:paraId="07937C95">
      <w:pPr>
        <w:pStyle w:val="23"/>
      </w:pPr>
      <w:r>
        <w:rPr>
          <w:rFonts w:cs="Times New Roman"/>
          <w:i/>
          <w:sz w:val="44"/>
          <w:szCs w:val="44"/>
        </w:rPr>
        <w:t xml:space="preserve"> </w:t>
      </w:r>
      <w:bookmarkStart w:id="1" w:name="_Toc226849026"/>
      <w:r>
        <w:rPr>
          <w:sz w:val="44"/>
          <w:szCs w:val="44"/>
        </w:rPr>
        <w:t>Declaration</w:t>
      </w:r>
      <w:bookmarkEnd w:id="1"/>
    </w:p>
    <w:p w14:paraId="5640FDA3">
      <w:pPr>
        <w:jc w:val="both"/>
      </w:pPr>
      <w:r>
        <w:rPr>
          <w:b/>
          <w:sz w:val="30"/>
        </w:rPr>
        <w:t xml:space="preserve"> </w:t>
      </w:r>
    </w:p>
    <w:p w14:paraId="723E1DBC">
      <w:pPr>
        <w:spacing w:line="480" w:lineRule="auto"/>
        <w:jc w:val="both"/>
        <w:rPr>
          <w:rFonts w:asciiTheme="majorBidi" w:hAnsiTheme="majorBidi" w:cstheme="majorBidi"/>
        </w:rPr>
      </w:pPr>
      <w:r>
        <w:rPr>
          <w:rFonts w:asciiTheme="majorBidi" w:hAnsiTheme="majorBidi" w:cstheme="majorBidi"/>
        </w:rPr>
        <w:t xml:space="preserve">I hereby declare that this project report is based on my original work except for citations and quotations which have been duly acknowledged. I also declare that it has not been previously and concurrently submitted for any other degree or award at UIT University or other institutions. </w:t>
      </w:r>
    </w:p>
    <w:p w14:paraId="034CDB68">
      <w:pPr>
        <w:jc w:val="both"/>
      </w:pPr>
      <w:r>
        <w:rPr>
          <w:sz w:val="20"/>
        </w:rPr>
        <w:t xml:space="preserve">                                                    </w:t>
      </w:r>
    </w:p>
    <w:p w14:paraId="4C667517">
      <w:pPr>
        <w:jc w:val="both"/>
      </w:pPr>
      <w:r>
        <w:rPr>
          <w:sz w:val="20"/>
        </w:rPr>
        <w:t xml:space="preserve"> </w:t>
      </w:r>
    </w:p>
    <w:p w14:paraId="140382A5">
      <w:pPr>
        <w:ind w:left="2880" w:firstLine="720"/>
      </w:pPr>
    </w:p>
    <w:tbl>
      <w:tblPr>
        <w:tblStyle w:val="12"/>
        <w:tblpPr w:leftFromText="180" w:rightFromText="180" w:vertAnchor="text" w:horzAnchor="margin" w:tblpXSpec="center" w:tblpY="467"/>
        <w:tblW w:w="0" w:type="auto"/>
        <w:tblInd w:w="0" w:type="dxa"/>
        <w:tblLayout w:type="autofit"/>
        <w:tblCellMar>
          <w:top w:w="0" w:type="dxa"/>
          <w:left w:w="108" w:type="dxa"/>
          <w:bottom w:w="0" w:type="dxa"/>
          <w:right w:w="108" w:type="dxa"/>
        </w:tblCellMar>
      </w:tblPr>
      <w:tblGrid>
        <w:gridCol w:w="3348"/>
        <w:gridCol w:w="4220"/>
      </w:tblGrid>
      <w:tr w14:paraId="6DEEA30A">
        <w:tblPrEx>
          <w:tblCellMar>
            <w:top w:w="0" w:type="dxa"/>
            <w:left w:w="108" w:type="dxa"/>
            <w:bottom w:w="0" w:type="dxa"/>
            <w:right w:w="108" w:type="dxa"/>
          </w:tblCellMar>
        </w:tblPrEx>
        <w:tc>
          <w:tcPr>
            <w:tcW w:w="3348" w:type="dxa"/>
            <w:vAlign w:val="center"/>
          </w:tcPr>
          <w:p w14:paraId="7E431C27">
            <w:pPr>
              <w:spacing w:line="480" w:lineRule="auto"/>
              <w:jc w:val="right"/>
              <w:rPr>
                <w:rFonts w:asciiTheme="majorBidi" w:hAnsiTheme="majorBidi" w:cstheme="majorBidi"/>
              </w:rPr>
            </w:pPr>
            <w:r>
              <w:rPr>
                <w:rFonts w:asciiTheme="majorBidi" w:hAnsiTheme="majorBidi" w:cstheme="majorBidi"/>
                <w:sz w:val="28"/>
                <w:szCs w:val="28"/>
              </w:rPr>
              <w:t>Bilal Ahmed</w:t>
            </w:r>
            <w:r>
              <w:rPr>
                <w:rFonts w:asciiTheme="majorBidi" w:hAnsiTheme="majorBidi" w:cstheme="majorBidi"/>
              </w:rPr>
              <w:t>:</w:t>
            </w:r>
          </w:p>
        </w:tc>
        <w:tc>
          <w:tcPr>
            <w:tcW w:w="4220" w:type="dxa"/>
            <w:vAlign w:val="center"/>
          </w:tcPr>
          <w:p w14:paraId="14464F79">
            <w:pPr>
              <w:spacing w:line="480" w:lineRule="auto"/>
              <w:rPr>
                <w:rFonts w:asciiTheme="majorBidi" w:hAnsiTheme="majorBidi" w:cstheme="majorBidi"/>
              </w:rPr>
            </w:pPr>
            <w:r>
              <w:rPr>
                <w:rFonts w:asciiTheme="majorBidi" w:hAnsiTheme="majorBidi" w:cstheme="majorBidi"/>
                <w:sz w:val="28"/>
                <w:szCs w:val="28"/>
              </w:rPr>
              <w:t>23SP-061-CS</w:t>
            </w:r>
          </w:p>
        </w:tc>
      </w:tr>
      <w:tr w14:paraId="78EC9384">
        <w:tblPrEx>
          <w:tblCellMar>
            <w:top w:w="0" w:type="dxa"/>
            <w:left w:w="108" w:type="dxa"/>
            <w:bottom w:w="0" w:type="dxa"/>
            <w:right w:w="108" w:type="dxa"/>
          </w:tblCellMar>
        </w:tblPrEx>
        <w:tc>
          <w:tcPr>
            <w:tcW w:w="3348" w:type="dxa"/>
            <w:vAlign w:val="center"/>
          </w:tcPr>
          <w:p w14:paraId="5D38CFD9">
            <w:pPr>
              <w:spacing w:line="480" w:lineRule="auto"/>
              <w:jc w:val="right"/>
              <w:rPr>
                <w:rFonts w:asciiTheme="majorBidi" w:hAnsiTheme="majorBidi" w:cstheme="majorBidi"/>
              </w:rPr>
            </w:pPr>
            <w:r>
              <w:rPr>
                <w:rFonts w:asciiTheme="majorBidi" w:hAnsiTheme="majorBidi" w:cstheme="majorBidi"/>
              </w:rPr>
              <w:t>Signature:</w:t>
            </w:r>
          </w:p>
        </w:tc>
        <w:tc>
          <w:tcPr>
            <w:tcW w:w="4220" w:type="dxa"/>
            <w:vAlign w:val="center"/>
          </w:tcPr>
          <w:p w14:paraId="2A63DD9B">
            <w:pPr>
              <w:spacing w:line="480" w:lineRule="auto"/>
              <w:rPr>
                <w:rFonts w:asciiTheme="majorBidi" w:hAnsiTheme="majorBidi" w:cstheme="majorBidi"/>
              </w:rPr>
            </w:pPr>
            <w:r>
              <w:rPr>
                <w:rFonts w:asciiTheme="majorBidi" w:hAnsiTheme="majorBidi" w:cstheme="majorBidi"/>
              </w:rPr>
              <w:t>_________________________</w:t>
            </w:r>
          </w:p>
        </w:tc>
      </w:tr>
      <w:tr w14:paraId="3E7016E7">
        <w:tblPrEx>
          <w:tblCellMar>
            <w:top w:w="0" w:type="dxa"/>
            <w:left w:w="108" w:type="dxa"/>
            <w:bottom w:w="0" w:type="dxa"/>
            <w:right w:w="108" w:type="dxa"/>
          </w:tblCellMar>
        </w:tblPrEx>
        <w:tc>
          <w:tcPr>
            <w:tcW w:w="3348" w:type="dxa"/>
            <w:vAlign w:val="center"/>
          </w:tcPr>
          <w:p w14:paraId="1F518CBB">
            <w:pPr>
              <w:spacing w:line="480" w:lineRule="auto"/>
              <w:jc w:val="right"/>
              <w:rPr>
                <w:rFonts w:asciiTheme="majorBidi" w:hAnsiTheme="majorBidi" w:cstheme="majorBidi"/>
              </w:rPr>
            </w:pPr>
            <w:r>
              <w:rPr>
                <w:rFonts w:asciiTheme="majorBidi" w:hAnsiTheme="majorBidi" w:cstheme="majorBidi"/>
                <w:sz w:val="28"/>
                <w:szCs w:val="28"/>
              </w:rPr>
              <w:t>Sarmad Khan</w:t>
            </w:r>
            <w:r>
              <w:rPr>
                <w:rFonts w:asciiTheme="majorBidi" w:hAnsiTheme="majorBidi" w:cstheme="majorBidi"/>
              </w:rPr>
              <w:t>:</w:t>
            </w:r>
          </w:p>
        </w:tc>
        <w:tc>
          <w:tcPr>
            <w:tcW w:w="4220" w:type="dxa"/>
            <w:vAlign w:val="center"/>
          </w:tcPr>
          <w:p w14:paraId="72D959FD">
            <w:pPr>
              <w:spacing w:line="480" w:lineRule="auto"/>
              <w:rPr>
                <w:rFonts w:asciiTheme="majorBidi" w:hAnsiTheme="majorBidi" w:cstheme="majorBidi"/>
              </w:rPr>
            </w:pPr>
            <w:r>
              <w:rPr>
                <w:rFonts w:asciiTheme="majorBidi" w:hAnsiTheme="majorBidi" w:cstheme="majorBidi"/>
                <w:sz w:val="28"/>
                <w:szCs w:val="28"/>
              </w:rPr>
              <w:t>23SP-007-CS</w:t>
            </w:r>
          </w:p>
        </w:tc>
      </w:tr>
      <w:tr w14:paraId="345013FE">
        <w:tblPrEx>
          <w:tblCellMar>
            <w:top w:w="0" w:type="dxa"/>
            <w:left w:w="108" w:type="dxa"/>
            <w:bottom w:w="0" w:type="dxa"/>
            <w:right w:w="108" w:type="dxa"/>
          </w:tblCellMar>
        </w:tblPrEx>
        <w:tc>
          <w:tcPr>
            <w:tcW w:w="3348" w:type="dxa"/>
            <w:vAlign w:val="center"/>
          </w:tcPr>
          <w:p w14:paraId="667DC634">
            <w:pPr>
              <w:spacing w:line="480" w:lineRule="auto"/>
              <w:jc w:val="right"/>
              <w:rPr>
                <w:rFonts w:asciiTheme="majorBidi" w:hAnsiTheme="majorBidi" w:cstheme="majorBidi"/>
              </w:rPr>
            </w:pPr>
            <w:r>
              <w:rPr>
                <w:rFonts w:asciiTheme="majorBidi" w:hAnsiTheme="majorBidi" w:cstheme="majorBidi"/>
              </w:rPr>
              <w:t>Signature:</w:t>
            </w:r>
          </w:p>
        </w:tc>
        <w:tc>
          <w:tcPr>
            <w:tcW w:w="4220" w:type="dxa"/>
            <w:vAlign w:val="center"/>
          </w:tcPr>
          <w:p w14:paraId="00A5D8AE">
            <w:pPr>
              <w:spacing w:line="480" w:lineRule="auto"/>
              <w:rPr>
                <w:rFonts w:asciiTheme="majorBidi" w:hAnsiTheme="majorBidi" w:cstheme="majorBidi"/>
              </w:rPr>
            </w:pPr>
            <w:r>
              <w:rPr>
                <w:rFonts w:asciiTheme="majorBidi" w:hAnsiTheme="majorBidi" w:cstheme="majorBidi"/>
              </w:rPr>
              <w:t>_________________________</w:t>
            </w:r>
          </w:p>
        </w:tc>
      </w:tr>
      <w:tr w14:paraId="427F57E5">
        <w:tblPrEx>
          <w:tblCellMar>
            <w:top w:w="0" w:type="dxa"/>
            <w:left w:w="108" w:type="dxa"/>
            <w:bottom w:w="0" w:type="dxa"/>
            <w:right w:w="108" w:type="dxa"/>
          </w:tblCellMar>
        </w:tblPrEx>
        <w:tc>
          <w:tcPr>
            <w:tcW w:w="3348" w:type="dxa"/>
            <w:vAlign w:val="center"/>
          </w:tcPr>
          <w:p w14:paraId="12934BC4">
            <w:pPr>
              <w:spacing w:line="480" w:lineRule="auto"/>
              <w:jc w:val="right"/>
              <w:rPr>
                <w:rFonts w:asciiTheme="majorBidi" w:hAnsiTheme="majorBidi" w:cstheme="majorBidi"/>
              </w:rPr>
            </w:pPr>
            <w:r>
              <w:rPr>
                <w:rFonts w:asciiTheme="majorBidi" w:hAnsiTheme="majorBidi" w:cstheme="majorBidi"/>
                <w:sz w:val="28"/>
                <w:szCs w:val="28"/>
              </w:rPr>
              <w:t>Zain Shamim</w:t>
            </w:r>
            <w:r>
              <w:rPr>
                <w:rFonts w:asciiTheme="majorBidi" w:hAnsiTheme="majorBidi" w:cstheme="majorBidi"/>
              </w:rPr>
              <w:t>:</w:t>
            </w:r>
          </w:p>
        </w:tc>
        <w:tc>
          <w:tcPr>
            <w:tcW w:w="4220" w:type="dxa"/>
            <w:vAlign w:val="center"/>
          </w:tcPr>
          <w:p w14:paraId="6F25BCF3">
            <w:pPr>
              <w:spacing w:line="480" w:lineRule="auto"/>
              <w:rPr>
                <w:rFonts w:asciiTheme="majorBidi" w:hAnsiTheme="majorBidi" w:cstheme="majorBidi"/>
              </w:rPr>
            </w:pPr>
            <w:r>
              <w:rPr>
                <w:rFonts w:asciiTheme="majorBidi" w:hAnsiTheme="majorBidi" w:cstheme="majorBidi"/>
                <w:sz w:val="28"/>
                <w:szCs w:val="28"/>
              </w:rPr>
              <w:t>23SP-014-CS</w:t>
            </w:r>
          </w:p>
        </w:tc>
      </w:tr>
      <w:tr w14:paraId="6FB6E2BD">
        <w:tblPrEx>
          <w:tblCellMar>
            <w:top w:w="0" w:type="dxa"/>
            <w:left w:w="108" w:type="dxa"/>
            <w:bottom w:w="0" w:type="dxa"/>
            <w:right w:w="108" w:type="dxa"/>
          </w:tblCellMar>
        </w:tblPrEx>
        <w:tc>
          <w:tcPr>
            <w:tcW w:w="3348" w:type="dxa"/>
            <w:vAlign w:val="center"/>
          </w:tcPr>
          <w:p w14:paraId="3A3FB566">
            <w:pPr>
              <w:spacing w:line="480" w:lineRule="auto"/>
              <w:jc w:val="right"/>
              <w:rPr>
                <w:rFonts w:asciiTheme="majorBidi" w:hAnsiTheme="majorBidi" w:cstheme="majorBidi"/>
              </w:rPr>
            </w:pPr>
            <w:r>
              <w:rPr>
                <w:rFonts w:asciiTheme="majorBidi" w:hAnsiTheme="majorBidi" w:cstheme="majorBidi"/>
              </w:rPr>
              <w:t>Signature:</w:t>
            </w:r>
          </w:p>
        </w:tc>
        <w:tc>
          <w:tcPr>
            <w:tcW w:w="4220" w:type="dxa"/>
            <w:vAlign w:val="center"/>
          </w:tcPr>
          <w:p w14:paraId="2480CA5E">
            <w:pPr>
              <w:spacing w:line="480" w:lineRule="auto"/>
              <w:rPr>
                <w:rFonts w:asciiTheme="majorBidi" w:hAnsiTheme="majorBidi" w:cstheme="majorBidi"/>
              </w:rPr>
            </w:pPr>
            <w:r>
              <w:rPr>
                <w:rFonts w:asciiTheme="majorBidi" w:hAnsiTheme="majorBidi" w:cstheme="majorBidi"/>
              </w:rPr>
              <w:t>_________________________</w:t>
            </w:r>
          </w:p>
        </w:tc>
      </w:tr>
      <w:tr w14:paraId="039211B5">
        <w:tblPrEx>
          <w:tblCellMar>
            <w:top w:w="0" w:type="dxa"/>
            <w:left w:w="108" w:type="dxa"/>
            <w:bottom w:w="0" w:type="dxa"/>
            <w:right w:w="108" w:type="dxa"/>
          </w:tblCellMar>
        </w:tblPrEx>
        <w:tc>
          <w:tcPr>
            <w:tcW w:w="3348" w:type="dxa"/>
            <w:vAlign w:val="center"/>
          </w:tcPr>
          <w:p w14:paraId="5F983CD6">
            <w:pPr>
              <w:spacing w:line="480" w:lineRule="auto"/>
              <w:jc w:val="right"/>
              <w:rPr>
                <w:rFonts w:asciiTheme="majorBidi" w:hAnsiTheme="majorBidi" w:cstheme="majorBidi"/>
              </w:rPr>
            </w:pPr>
            <w:r>
              <w:rPr>
                <w:rFonts w:asciiTheme="majorBidi" w:hAnsiTheme="majorBidi" w:cstheme="majorBidi"/>
                <w:sz w:val="28"/>
                <w:szCs w:val="28"/>
              </w:rPr>
              <w:t>Hanzala Irfan</w:t>
            </w:r>
            <w:r>
              <w:rPr>
                <w:rFonts w:asciiTheme="majorBidi" w:hAnsiTheme="majorBidi" w:cstheme="majorBidi"/>
              </w:rPr>
              <w:t>:</w:t>
            </w:r>
          </w:p>
        </w:tc>
        <w:tc>
          <w:tcPr>
            <w:tcW w:w="4220" w:type="dxa"/>
            <w:vAlign w:val="center"/>
          </w:tcPr>
          <w:p w14:paraId="0D05E8C9">
            <w:pPr>
              <w:spacing w:line="480" w:lineRule="auto"/>
              <w:rPr>
                <w:rFonts w:asciiTheme="majorBidi" w:hAnsiTheme="majorBidi" w:cstheme="majorBidi"/>
              </w:rPr>
            </w:pPr>
            <w:r>
              <w:rPr>
                <w:rFonts w:asciiTheme="majorBidi" w:hAnsiTheme="majorBidi" w:cstheme="majorBidi"/>
                <w:sz w:val="28"/>
                <w:szCs w:val="28"/>
              </w:rPr>
              <w:t>23SP-053-CS</w:t>
            </w:r>
          </w:p>
        </w:tc>
      </w:tr>
      <w:tr w14:paraId="4B83316A">
        <w:tblPrEx>
          <w:tblCellMar>
            <w:top w:w="0" w:type="dxa"/>
            <w:left w:w="108" w:type="dxa"/>
            <w:bottom w:w="0" w:type="dxa"/>
            <w:right w:w="108" w:type="dxa"/>
          </w:tblCellMar>
        </w:tblPrEx>
        <w:tc>
          <w:tcPr>
            <w:tcW w:w="3348" w:type="dxa"/>
            <w:vAlign w:val="center"/>
          </w:tcPr>
          <w:p w14:paraId="48AEEF7B">
            <w:pPr>
              <w:spacing w:line="480" w:lineRule="auto"/>
              <w:jc w:val="right"/>
              <w:rPr>
                <w:rFonts w:asciiTheme="majorBidi" w:hAnsiTheme="majorBidi" w:cstheme="majorBidi"/>
              </w:rPr>
            </w:pPr>
            <w:r>
              <w:rPr>
                <w:rFonts w:asciiTheme="majorBidi" w:hAnsiTheme="majorBidi" w:cstheme="majorBidi"/>
              </w:rPr>
              <w:t>Signature:</w:t>
            </w:r>
          </w:p>
        </w:tc>
        <w:tc>
          <w:tcPr>
            <w:tcW w:w="4220" w:type="dxa"/>
            <w:vAlign w:val="center"/>
          </w:tcPr>
          <w:p w14:paraId="2BAB6655">
            <w:pPr>
              <w:spacing w:line="480" w:lineRule="auto"/>
              <w:rPr>
                <w:rFonts w:asciiTheme="majorBidi" w:hAnsiTheme="majorBidi" w:cstheme="majorBidi"/>
              </w:rPr>
            </w:pPr>
            <w:r>
              <w:rPr>
                <w:rFonts w:asciiTheme="majorBidi" w:hAnsiTheme="majorBidi" w:cstheme="majorBidi"/>
              </w:rPr>
              <w:t>_________________________</w:t>
            </w:r>
          </w:p>
        </w:tc>
      </w:tr>
      <w:tr w14:paraId="07F754BD">
        <w:tblPrEx>
          <w:tblCellMar>
            <w:top w:w="0" w:type="dxa"/>
            <w:left w:w="108" w:type="dxa"/>
            <w:bottom w:w="0" w:type="dxa"/>
            <w:right w:w="108" w:type="dxa"/>
          </w:tblCellMar>
        </w:tblPrEx>
        <w:tc>
          <w:tcPr>
            <w:tcW w:w="3348" w:type="dxa"/>
            <w:vAlign w:val="center"/>
          </w:tcPr>
          <w:p w14:paraId="095C9F70">
            <w:pPr>
              <w:spacing w:line="480" w:lineRule="auto"/>
              <w:jc w:val="right"/>
              <w:rPr>
                <w:rFonts w:asciiTheme="majorBidi" w:hAnsiTheme="majorBidi" w:cstheme="majorBidi"/>
              </w:rPr>
            </w:pPr>
            <w:r>
              <w:rPr>
                <w:rFonts w:asciiTheme="majorBidi" w:hAnsiTheme="majorBidi" w:cstheme="majorBidi"/>
              </w:rPr>
              <w:t>Date:</w:t>
            </w:r>
          </w:p>
        </w:tc>
        <w:tc>
          <w:tcPr>
            <w:tcW w:w="4220" w:type="dxa"/>
            <w:vAlign w:val="center"/>
          </w:tcPr>
          <w:p w14:paraId="716D4C09">
            <w:pPr>
              <w:spacing w:line="480" w:lineRule="auto"/>
              <w:rPr>
                <w:rFonts w:asciiTheme="majorBidi" w:hAnsiTheme="majorBidi" w:cstheme="majorBidi"/>
              </w:rPr>
            </w:pPr>
            <w:r>
              <w:rPr>
                <w:rFonts w:asciiTheme="majorBidi" w:hAnsiTheme="majorBidi" w:cstheme="majorBidi"/>
              </w:rPr>
              <w:t>_________________________</w:t>
            </w:r>
          </w:p>
        </w:tc>
      </w:tr>
    </w:tbl>
    <w:p w14:paraId="6EAF5694"/>
    <w:p w14:paraId="18089511">
      <w:pPr>
        <w:ind w:left="2880" w:firstLine="720"/>
      </w:pPr>
    </w:p>
    <w:p w14:paraId="3405386E">
      <w:pPr>
        <w:ind w:left="2880" w:firstLine="720"/>
      </w:pPr>
    </w:p>
    <w:p w14:paraId="6AFA1BCB">
      <w:pPr>
        <w:ind w:left="2880" w:firstLine="720"/>
      </w:pPr>
    </w:p>
    <w:p w14:paraId="21A1A94F">
      <w:pPr>
        <w:spacing w:line="360" w:lineRule="auto"/>
        <w:jc w:val="both"/>
        <w:rPr>
          <w:rFonts w:asciiTheme="majorBidi" w:hAnsiTheme="majorBidi" w:cstheme="majorBidi"/>
          <w:sz w:val="32"/>
          <w:szCs w:val="32"/>
        </w:rPr>
      </w:pPr>
    </w:p>
    <w:p w14:paraId="163DD1B3">
      <w:pPr>
        <w:spacing w:line="360" w:lineRule="auto"/>
        <w:jc w:val="both"/>
        <w:rPr>
          <w:rFonts w:asciiTheme="majorBidi" w:hAnsiTheme="majorBidi" w:cstheme="majorBidi"/>
          <w:sz w:val="32"/>
          <w:szCs w:val="32"/>
        </w:rPr>
      </w:pPr>
    </w:p>
    <w:p w14:paraId="1872E74E">
      <w:pPr>
        <w:spacing w:line="360" w:lineRule="auto"/>
        <w:jc w:val="both"/>
        <w:rPr>
          <w:rFonts w:asciiTheme="majorBidi" w:hAnsiTheme="majorBidi" w:cstheme="majorBidi"/>
          <w:sz w:val="32"/>
          <w:szCs w:val="32"/>
        </w:rPr>
      </w:pPr>
    </w:p>
    <w:p w14:paraId="0C02B260"/>
    <w:p w14:paraId="0F783F0D">
      <w:pPr>
        <w:pStyle w:val="50"/>
        <w:rPr>
          <w:sz w:val="44"/>
          <w:szCs w:val="44"/>
        </w:rPr>
      </w:pPr>
      <w:bookmarkStart w:id="2" w:name="_Toc226849027"/>
      <w:r>
        <w:rPr>
          <w:sz w:val="44"/>
          <w:szCs w:val="44"/>
        </w:rPr>
        <w:t>Acknowledgments</w:t>
      </w:r>
      <w:bookmarkEnd w:id="2"/>
    </w:p>
    <w:p w14:paraId="074F5199">
      <w:pPr>
        <w:spacing w:after="240" w:line="480" w:lineRule="auto"/>
        <w:jc w:val="both"/>
      </w:pPr>
      <w:r>
        <w:t xml:space="preserve">We would like to sincerely thank </w:t>
      </w:r>
      <w:r>
        <w:rPr>
          <w:b/>
          <w:bCs/>
        </w:rPr>
        <w:t xml:space="preserve">Dr. </w:t>
      </w:r>
      <w:r>
        <w:rPr>
          <w:rFonts w:asciiTheme="majorBidi" w:hAnsiTheme="majorBidi" w:cstheme="majorBidi"/>
          <w:b/>
          <w:bCs/>
        </w:rPr>
        <w:t>Adnan Ahmed Siddiqui</w:t>
      </w:r>
      <w:r>
        <w:t xml:space="preserve">, our supervisor, for his guidance during the project.  We are also grateful to UIT University for fostering an environment that promoted innovation and hands-on learning.  </w:t>
      </w:r>
    </w:p>
    <w:p w14:paraId="0B90BF75">
      <w:pPr>
        <w:spacing w:after="200" w:line="276" w:lineRule="auto"/>
      </w:pPr>
      <w:r>
        <w:br w:type="page"/>
      </w:r>
    </w:p>
    <w:p w14:paraId="4FCE4CB3">
      <w:pPr>
        <w:pStyle w:val="14"/>
        <w:jc w:val="center"/>
      </w:pPr>
    </w:p>
    <w:p w14:paraId="713987A5">
      <w:pPr>
        <w:jc w:val="center"/>
        <w:rPr>
          <w:rStyle w:val="58"/>
        </w:rPr>
      </w:pPr>
      <w:bookmarkStart w:id="3" w:name="_Toc96764845"/>
      <w:bookmarkStart w:id="4" w:name="_Toc96758245"/>
      <w:bookmarkStart w:id="5" w:name="_Toc96758319"/>
    </w:p>
    <w:p w14:paraId="0C175C19">
      <w:pPr>
        <w:jc w:val="center"/>
        <w:rPr>
          <w:rStyle w:val="58"/>
          <w:sz w:val="44"/>
          <w:szCs w:val="44"/>
        </w:rPr>
      </w:pPr>
      <w:r>
        <w:rPr>
          <w:rStyle w:val="58"/>
          <w:sz w:val="44"/>
          <w:szCs w:val="44"/>
        </w:rPr>
        <w:t>Abstract</w:t>
      </w:r>
      <w:bookmarkEnd w:id="3"/>
      <w:bookmarkEnd w:id="4"/>
      <w:bookmarkEnd w:id="5"/>
    </w:p>
    <w:p w14:paraId="75804B27">
      <w:pPr>
        <w:jc w:val="center"/>
        <w:rPr>
          <w:rStyle w:val="58"/>
          <w:sz w:val="44"/>
          <w:szCs w:val="44"/>
        </w:rPr>
      </w:pPr>
    </w:p>
    <w:p w14:paraId="5329B951">
      <w:pPr>
        <w:spacing w:after="160"/>
        <w:jc w:val="both"/>
      </w:pPr>
      <w:r>
        <w:t>This project introduces a Predictive Cyber Threat Intelligence (CTI) Framework a multi-layered security system that combines Artificial Intelligence, Deep Flow Inspection (DFI), unsupervised clustering, and blockchain-grade forensic integrity. Where traditional Intrusion Detection Systems (IDS) only react after an attack, this framework is designed to stay ahead of threats.</w:t>
      </w:r>
    </w:p>
    <w:p w14:paraId="0808B1E1">
      <w:pPr>
        <w:spacing w:after="160"/>
        <w:jc w:val="both"/>
      </w:pPr>
      <w:r>
        <w:t>The system uses supervised machine learning models (Random Forest and XGBoost) for real-time attack classification, Deep Learning Autoencoders to detect zero-day anomalies, and K-Means/DBSCAN clustering to identify hidden behavioral patterns and botnet activity. Rather than decrypting traffic, it inspects behavioral fingerprints packet velocity, timing variation, and flow symmetry keeping user privacy intact.</w:t>
      </w:r>
    </w:p>
    <w:p w14:paraId="5C902BBF">
      <w:pPr>
        <w:spacing w:after="160"/>
        <w:jc w:val="both"/>
      </w:pPr>
      <w:r>
        <w:t>An NLP module powered by spaCy and DistilBERT automatically extracts threat indicators (IP addresses, CVEs, malware names) from raw intelligence text, saving analysts significant manual effort. Every AI decision is explained through SHAP-based Explainable AI (XAI), so analysts always know why an alert was triggered. Logs are secured with SHA-256 hash chaining, making them tamper-proof and forensically sound. Everything is unified in an interactive Streamlit dashboard for threat monitoring, predictions, visualizations, and log verification.</w:t>
      </w:r>
    </w:p>
    <w:p w14:paraId="68150563">
      <w:pPr>
        <w:pStyle w:val="14"/>
      </w:pPr>
    </w:p>
    <w:p w14:paraId="49B7078C">
      <w:pPr>
        <w:pStyle w:val="52"/>
      </w:pPr>
      <w:r>
        <w:t xml:space="preserve"> </w:t>
      </w:r>
      <w:bookmarkStart w:id="6" w:name="_Toc96764846"/>
      <w:bookmarkStart w:id="7" w:name="_Toc96758246"/>
      <w:bookmarkStart w:id="8" w:name="_Toc96758320"/>
      <w:bookmarkStart w:id="9" w:name="_Toc226849028"/>
      <w:r>
        <w:rPr>
          <w:sz w:val="44"/>
          <w:szCs w:val="44"/>
        </w:rPr>
        <w:t>Table of contents</w:t>
      </w:r>
      <w:bookmarkEnd w:id="6"/>
      <w:bookmarkEnd w:id="7"/>
      <w:bookmarkEnd w:id="8"/>
      <w:bookmarkEnd w:id="9"/>
    </w:p>
    <w:sdt>
      <w:sdtPr>
        <w:rPr>
          <w:rFonts w:ascii="Times New Roman" w:hAnsi="Times New Roman" w:eastAsia="Times New Roman" w:cs="Times New Roman"/>
          <w:color w:val="auto"/>
          <w:sz w:val="24"/>
          <w:szCs w:val="24"/>
        </w:rPr>
        <w:id w:val="1153110611"/>
        <w:docPartObj>
          <w:docPartGallery w:val="Table of Contents"/>
          <w:docPartUnique/>
        </w:docPartObj>
      </w:sdtPr>
      <w:sdtEndPr>
        <w:rPr>
          <w:rFonts w:ascii="Times New Roman" w:hAnsi="Times New Roman" w:eastAsia="Times New Roman" w:cs="Times New Roman"/>
          <w:b/>
          <w:bCs/>
          <w:color w:val="auto"/>
          <w:sz w:val="24"/>
          <w:szCs w:val="24"/>
        </w:rPr>
      </w:sdtEndPr>
      <w:sdtContent>
        <w:p w14:paraId="055DDDDF">
          <w:pPr>
            <w:pStyle w:val="61"/>
          </w:pPr>
          <w:r>
            <w:t>Contents</w:t>
          </w:r>
        </w:p>
        <w:p w14:paraId="7088DF5D">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TOC \o "1-3" \h \z \u </w:instrText>
          </w:r>
          <w:r>
            <w:fldChar w:fldCharType="separate"/>
          </w:r>
          <w:r>
            <w:fldChar w:fldCharType="begin"/>
          </w:r>
          <w:r>
            <w:instrText xml:space="preserve"> HYPERLINK \l "_Toc226849026" </w:instrText>
          </w:r>
          <w:r>
            <w:fldChar w:fldCharType="separate"/>
          </w:r>
          <w:r>
            <w:rPr>
              <w:rStyle w:val="18"/>
            </w:rPr>
            <w:t>Declaration</w:t>
          </w:r>
          <w:r>
            <w:tab/>
          </w:r>
          <w:r>
            <w:fldChar w:fldCharType="begin"/>
          </w:r>
          <w:r>
            <w:instrText xml:space="preserve"> PAGEREF _Toc226849026 \h </w:instrText>
          </w:r>
          <w:r>
            <w:fldChar w:fldCharType="separate"/>
          </w:r>
          <w:r>
            <w:t>1</w:t>
          </w:r>
          <w:r>
            <w:fldChar w:fldCharType="end"/>
          </w:r>
          <w:r>
            <w:fldChar w:fldCharType="end"/>
          </w:r>
        </w:p>
        <w:p w14:paraId="104753F8">
          <w:pPr>
            <w:pStyle w:val="24"/>
            <w:tabs>
              <w:tab w:val="right" w:leader="dot" w:pos="8296"/>
            </w:tabs>
          </w:pPr>
          <w:r>
            <w:fldChar w:fldCharType="begin"/>
          </w:r>
          <w:r>
            <w:instrText xml:space="preserve"> HYPERLINK \l "_Toc226849027" </w:instrText>
          </w:r>
          <w:r>
            <w:fldChar w:fldCharType="separate"/>
          </w:r>
          <w:r>
            <w:rPr>
              <w:rStyle w:val="18"/>
            </w:rPr>
            <w:t>Acknowledgments</w:t>
          </w:r>
          <w:r>
            <w:tab/>
          </w:r>
          <w:r>
            <w:fldChar w:fldCharType="begin"/>
          </w:r>
          <w:r>
            <w:instrText xml:space="preserve"> PAGEREF _Toc226849027 \h </w:instrText>
          </w:r>
          <w:r>
            <w:fldChar w:fldCharType="separate"/>
          </w:r>
          <w:r>
            <w:t>2</w:t>
          </w:r>
          <w:r>
            <w:fldChar w:fldCharType="end"/>
          </w:r>
          <w:r>
            <w:fldChar w:fldCharType="end"/>
          </w:r>
        </w:p>
        <w:p w14:paraId="6FAB712A">
          <w:pPr>
            <w:pStyle w:val="24"/>
            <w:tabs>
              <w:tab w:val="right" w:leader="dot" w:pos="8296"/>
            </w:tabs>
          </w:pPr>
          <w:r>
            <w:fldChar w:fldCharType="begin"/>
          </w:r>
          <w:r>
            <w:instrText xml:space="preserve"> HYPERLINK \l "_Toc91188061" </w:instrText>
          </w:r>
          <w:r>
            <w:fldChar w:fldCharType="separate"/>
          </w:r>
          <w:r>
            <w:rPr>
              <w:rStyle w:val="18"/>
            </w:rPr>
            <w:t>Abstract</w:t>
          </w:r>
          <w:r>
            <w:tab/>
          </w:r>
          <w:r>
            <w:rPr>
              <w:rFonts w:hint="default"/>
              <w:lang w:val="en-US"/>
            </w:rPr>
            <w:t>3</w:t>
          </w:r>
          <w:r>
            <w:fldChar w:fldCharType="end"/>
          </w:r>
        </w:p>
        <w:p w14:paraId="0A7752E3">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"_Toc226849028" </w:instrText>
          </w:r>
          <w:r>
            <w:fldChar w:fldCharType="separate"/>
          </w:r>
          <w:r>
            <w:rPr>
              <w:rStyle w:val="18"/>
            </w:rPr>
            <w:t>Table of contents</w:t>
          </w:r>
          <w:r>
            <w:tab/>
          </w:r>
          <w:r>
            <w:fldChar w:fldCharType="begin"/>
          </w:r>
          <w:r>
            <w:instrText xml:space="preserve"> PAGEREF _Toc226849028 \h </w:instrText>
          </w:r>
          <w:r>
            <w:fldChar w:fldCharType="separate"/>
          </w:r>
          <w:r>
            <w:t>4</w:t>
          </w:r>
          <w:r>
            <w:fldChar w:fldCharType="end"/>
          </w:r>
          <w:r>
            <w:fldChar w:fldCharType="end"/>
          </w:r>
        </w:p>
        <w:p w14:paraId="2BF136F9">
          <w:pPr>
            <w:pStyle w:val="24"/>
            <w:tabs>
              <w:tab w:val="right" w:leader="dot" w:pos="8296"/>
            </w:tabs>
            <w:rPr>
              <w:rFonts w:asciiTheme="minorHAnsi" w:hAnsiTheme="minorHAnsi" w:eastAsiaTheme="minorEastAsia" w:cstheme="minorBidi"/>
              <w:sz w:val="22"/>
              <w:szCs w:val="22"/>
            </w:rPr>
          </w:pPr>
          <w:r>
            <w:fldChar w:fldCharType="begin"/>
          </w:r>
          <w:r>
            <w:instrText xml:space="preserve"> HYPERLINK \l "_Toc226849029" </w:instrText>
          </w:r>
          <w:r>
            <w:fldChar w:fldCharType="separate"/>
          </w:r>
          <w:r>
            <w:rPr>
              <w:rStyle w:val="18"/>
            </w:rPr>
            <w:t>List of tables</w:t>
          </w:r>
          <w:r>
            <w:tab/>
          </w:r>
          <w:r>
            <w:fldChar w:fldCharType="begin"/>
          </w:r>
          <w:r>
            <w:instrText xml:space="preserve"> PAGEREF _Toc226849029 \h </w:instrText>
          </w:r>
          <w:r>
            <w:fldChar w:fldCharType="separate"/>
          </w:r>
          <w:r>
            <w:t>6</w:t>
          </w:r>
          <w:r>
            <w:fldChar w:fldCharType="end"/>
          </w:r>
          <w:r>
            <w:fldChar w:fldCharType="end"/>
          </w:r>
        </w:p>
        <w:p w14:paraId="2B59E45D">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"_Toc226849031" </w:instrText>
          </w:r>
          <w:r>
            <w:fldChar w:fldCharType="separate"/>
          </w:r>
          <w:r>
            <w:rPr>
              <w:rStyle w:val="18"/>
            </w:rPr>
            <w:t>List of figures</w:t>
          </w:r>
          <w:r>
            <w:tab/>
          </w:r>
          <w:r>
            <w:fldChar w:fldCharType="begin"/>
          </w:r>
          <w:r>
            <w:instrText xml:space="preserve"> PAGEREF _Toc226849031 \h </w:instrText>
          </w:r>
          <w:r>
            <w:fldChar w:fldCharType="separate"/>
          </w:r>
          <w:r>
            <w:t>7</w:t>
          </w:r>
          <w:r>
            <w:fldChar w:fldCharType="end"/>
          </w:r>
          <w:r>
            <w:fldChar w:fldCharType="end"/>
          </w:r>
        </w:p>
        <w:p w14:paraId="386CEFDF">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"_Toc226849032" </w:instrText>
          </w:r>
          <w:r>
            <w:fldChar w:fldCharType="separate"/>
          </w:r>
          <w:r>
            <w:rPr>
              <w:rStyle w:val="18"/>
            </w:rPr>
            <w:t>List of symbols and Units:</w:t>
          </w:r>
          <w:r>
            <w:tab/>
          </w:r>
          <w:r>
            <w:fldChar w:fldCharType="begin"/>
          </w:r>
          <w:r>
            <w:instrText xml:space="preserve"> PAGEREF _Toc226849032 \h </w:instrText>
          </w:r>
          <w:r>
            <w:fldChar w:fldCharType="separate"/>
          </w:r>
          <w:r>
            <w:t>8</w:t>
          </w:r>
          <w:r>
            <w:fldChar w:fldCharType="end"/>
          </w:r>
          <w:r>
            <w:fldChar w:fldCharType="end"/>
          </w:r>
        </w:p>
        <w:p w14:paraId="790137E5">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"_Toc226849033" </w:instrText>
          </w:r>
          <w:r>
            <w:fldChar w:fldCharType="separate"/>
          </w:r>
          <w:r>
            <w:rPr>
              <w:rStyle w:val="18"/>
            </w:rPr>
            <w:t>1. Introduction</w:t>
          </w:r>
          <w:r>
            <w:tab/>
          </w:r>
          <w:r>
            <w:fldChar w:fldCharType="begin"/>
          </w:r>
          <w:r>
            <w:instrText xml:space="preserve"> PAGEREF _Toc226849033 \h </w:instrText>
          </w:r>
          <w:r>
            <w:fldChar w:fldCharType="separate"/>
          </w:r>
          <w:r>
            <w:t>9</w:t>
          </w:r>
          <w:r>
            <w:fldChar w:fldCharType="end"/>
          </w:r>
          <w:r>
            <w:fldChar w:fldCharType="end"/>
          </w:r>
        </w:p>
        <w:p w14:paraId="2159B757">
          <w:pPr>
            <w:pStyle w:val="25"/>
            <w:tabs>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"_Toc226849034" </w:instrText>
          </w:r>
          <w:r>
            <w:fldChar w:fldCharType="separate"/>
          </w:r>
          <w:r>
            <w:rPr>
              <w:rStyle w:val="18"/>
            </w:rPr>
            <w:t>1.1 System Diagram:</w:t>
          </w:r>
          <w:r>
            <w:tab/>
          </w:r>
          <w:r>
            <w:fldChar w:fldCharType="begin"/>
          </w:r>
          <w:r>
            <w:instrText xml:space="preserve"> PAGEREF _Toc226849034 \h </w:instrText>
          </w:r>
          <w:r>
            <w:fldChar w:fldCharType="separate"/>
          </w:r>
          <w:r>
            <w:t>10</w:t>
          </w:r>
          <w:r>
            <w:fldChar w:fldCharType="end"/>
          </w:r>
          <w:r>
            <w:fldChar w:fldCharType="end"/>
          </w:r>
        </w:p>
        <w:p w14:paraId="7D2D0273">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"_Toc226849035" </w:instrText>
          </w:r>
          <w:r>
            <w:fldChar w:fldCharType="separate"/>
          </w:r>
          <w:r>
            <w:rPr>
              <w:rStyle w:val="18"/>
            </w:rPr>
            <w:t>2. Background and Literature Review</w:t>
          </w:r>
          <w:r>
            <w:tab/>
          </w:r>
          <w:r>
            <w:fldChar w:fldCharType="begin"/>
          </w:r>
          <w:r>
            <w:instrText xml:space="preserve"> PAGEREF _Toc226849035 \h </w:instrText>
          </w:r>
          <w:r>
            <w:fldChar w:fldCharType="separate"/>
          </w:r>
          <w:r>
            <w:t>11</w:t>
          </w:r>
          <w:r>
            <w:fldChar w:fldCharType="end"/>
          </w:r>
          <w:r>
            <w:fldChar w:fldCharType="end"/>
          </w:r>
        </w:p>
        <w:p w14:paraId="3DF3C3A2">
          <w:pPr>
            <w:pStyle w:val="25"/>
            <w:tabs>
              <w:tab w:val="right" w:leader="dot" w:pos="8296"/>
            </w:tabs>
            <w:rPr>
              <w:rStyle w:val="18"/>
            </w:rPr>
          </w:pPr>
          <w:r>
            <w:fldChar w:fldCharType="begin"/>
          </w:r>
          <w:r>
            <w:instrText xml:space="preserve"> HYPERLINK \l "_Toc226849038" </w:instrText>
          </w:r>
          <w:r>
            <w:fldChar w:fldCharType="separate"/>
          </w:r>
          <w:r>
            <w:rPr>
              <w:rStyle w:val="18"/>
            </w:rPr>
            <w:t>2.1 Existing Solutions</w:t>
          </w:r>
          <w:r>
            <w:tab/>
          </w:r>
          <w:r>
            <w:fldChar w:fldCharType="begin"/>
          </w:r>
          <w:r>
            <w:instrText xml:space="preserve"> PAGEREF _Toc226849038 \h </w:instrText>
          </w:r>
          <w:r>
            <w:fldChar w:fldCharType="separate"/>
          </w:r>
          <w:r>
            <w:t>19</w:t>
          </w:r>
          <w:r>
            <w:fldChar w:fldCharType="end"/>
          </w:r>
          <w:r>
            <w:fldChar w:fldCharType="end"/>
          </w:r>
        </w:p>
        <w:p w14:paraId="49E1A81A">
          <w:pPr>
            <w:widowControl w:val="0"/>
            <w:tabs>
              <w:tab w:val="right" w:leader="dot" w:pos="12000"/>
            </w:tabs>
            <w:spacing w:before="60"/>
            <w:ind w:left="720"/>
            <w:rPr>
              <w:rFonts w:ascii="Arial" w:hAnsi="Arial" w:eastAsia="Arial" w:cs="Arial"/>
              <w:color w:val="000000"/>
              <w:sz w:val="22"/>
              <w:szCs w:val="22"/>
            </w:rPr>
          </w:pPr>
          <w:r>
            <w:fldChar w:fldCharType="begin"/>
          </w:r>
          <w:r>
            <w:instrText xml:space="preserve"> HYPERLINK \l "_k4vezcr6b52" \h </w:instrText>
          </w:r>
          <w:r>
            <w:fldChar w:fldCharType="separate"/>
          </w:r>
          <w:r>
            <w:rPr>
              <w:i/>
              <w:iCs/>
              <w:color w:val="000000"/>
            </w:rPr>
            <w:t>2.1.1 Hybrid Based ML IDS………………………………………………………..1</w:t>
          </w:r>
          <w:r>
            <w:rPr>
              <w:i/>
              <w:iCs/>
              <w:color w:val="000000"/>
            </w:rPr>
            <w:fldChar w:fldCharType="end"/>
          </w:r>
          <w:r>
            <w:rPr>
              <w:i/>
              <w:iCs/>
              <w:color w:val="000000"/>
            </w:rPr>
            <w:t>9</w:t>
          </w:r>
        </w:p>
        <w:p w14:paraId="2A9EA00D">
          <w:pPr>
            <w:widowControl w:val="0"/>
            <w:tabs>
              <w:tab w:val="right" w:leader="dot" w:pos="12000"/>
            </w:tabs>
            <w:spacing w:before="60"/>
            <w:ind w:left="720"/>
            <w:rPr>
              <w:rFonts w:ascii="Arial" w:hAnsi="Arial" w:eastAsia="Arial" w:cs="Arial"/>
              <w:color w:val="000000"/>
              <w:sz w:val="22"/>
              <w:szCs w:val="22"/>
            </w:rPr>
          </w:pPr>
          <w:r>
            <w:fldChar w:fldCharType="begin"/>
          </w:r>
          <w:r>
            <w:instrText xml:space="preserve"> HYPERLINK \l "_s4tsafag0we7" \h </w:instrText>
          </w:r>
          <w:r>
            <w:fldChar w:fldCharType="separate"/>
          </w:r>
          <w:r>
            <w:rPr>
              <w:i/>
              <w:iCs/>
              <w:color w:val="000000"/>
            </w:rPr>
            <w:t>2.1.2 IBM XForce ThInt…………………………………………………………… 2</w:t>
          </w:r>
          <w:r>
            <w:rPr>
              <w:i/>
              <w:iCs/>
              <w:color w:val="000000"/>
            </w:rPr>
            <w:fldChar w:fldCharType="end"/>
          </w:r>
          <w:r>
            <w:rPr>
              <w:i/>
              <w:iCs/>
              <w:color w:val="000000"/>
            </w:rPr>
            <w:t>0</w:t>
          </w:r>
        </w:p>
        <w:p w14:paraId="16DB419F">
          <w:pPr>
            <w:widowControl w:val="0"/>
            <w:tabs>
              <w:tab w:val="right" w:leader="dot" w:pos="12000"/>
            </w:tabs>
            <w:spacing w:before="60"/>
            <w:ind w:left="720"/>
            <w:rPr>
              <w:rFonts w:ascii="Arial" w:hAnsi="Arial" w:eastAsia="Arial" w:cs="Arial"/>
              <w:color w:val="000000"/>
              <w:sz w:val="22"/>
              <w:szCs w:val="22"/>
            </w:rPr>
          </w:pPr>
          <w:r>
            <w:fldChar w:fldCharType="begin"/>
          </w:r>
          <w:r>
            <w:instrText xml:space="preserve"> HYPERLINK \l "_bl6r6tg1l6st" \h </w:instrText>
          </w:r>
          <w:r>
            <w:fldChar w:fldCharType="separate"/>
          </w:r>
          <w:r>
            <w:rPr>
              <w:i/>
              <w:iCs/>
              <w:color w:val="000000"/>
            </w:rPr>
            <w:t>2.1.3Snort IDS with Grafana Dashboard………………………………………...21</w:t>
          </w:r>
          <w:r>
            <w:rPr>
              <w:i/>
              <w:iCs/>
              <w:color w:val="000000"/>
            </w:rPr>
            <w:fldChar w:fldCharType="end"/>
          </w:r>
        </w:p>
        <w:p w14:paraId="6E9768F1">
          <w:pPr>
            <w:rPr>
              <w:rFonts w:asciiTheme="minorHAnsi" w:hAnsiTheme="minorHAnsi" w:eastAsiaTheme="minorEastAsia" w:cstheme="minorBidi"/>
              <w:smallCaps/>
              <w:sz w:val="22"/>
              <w:szCs w:val="22"/>
            </w:rPr>
          </w:pPr>
          <w:r>
            <w:fldChar w:fldCharType="begin"/>
          </w:r>
          <w:r>
            <w:instrText xml:space="preserve"> HYPERLINK \l "_Toc226849039" </w:instrText>
          </w:r>
          <w:r>
            <w:fldChar w:fldCharType="separate"/>
          </w:r>
          <w:r>
            <w:rPr>
              <w:rStyle w:val="18"/>
            </w:rPr>
            <w:t xml:space="preserve">   2.2 Detailed Comparison Table…………………………………………………..</w:t>
          </w:r>
          <w:r>
            <w:fldChar w:fldCharType="begin"/>
          </w:r>
          <w:r>
            <w:instrText xml:space="preserve"> PAGEREF _Toc226849039 \h </w:instrText>
          </w:r>
          <w:r>
            <w:fldChar w:fldCharType="separate"/>
          </w:r>
          <w:r>
            <w:t>22</w:t>
          </w:r>
          <w:r>
            <w:fldChar w:fldCharType="end"/>
          </w:r>
          <w:r>
            <w:fldChar w:fldCharType="end"/>
          </w:r>
        </w:p>
        <w:p w14:paraId="00B00714">
          <w:pPr>
            <w:pStyle w:val="24"/>
            <w:tabs>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"_Toc226849040" </w:instrText>
          </w:r>
          <w:r>
            <w:fldChar w:fldCharType="separate"/>
          </w:r>
          <w:r>
            <w:rPr>
              <w:rStyle w:val="18"/>
            </w:rPr>
            <w:t>3. Aim and Statement of Problem</w:t>
          </w:r>
          <w:r>
            <w:tab/>
          </w:r>
          <w:r>
            <w:fldChar w:fldCharType="begin"/>
          </w:r>
          <w:r>
            <w:instrText xml:space="preserve"> PAGEREF _Toc226849040 \h </w:instrText>
          </w:r>
          <w:r>
            <w:fldChar w:fldCharType="separate"/>
          </w:r>
          <w:r>
            <w:t>24</w:t>
          </w:r>
          <w:r>
            <w:fldChar w:fldCharType="end"/>
          </w:r>
          <w:r>
            <w:fldChar w:fldCharType="end"/>
          </w:r>
        </w:p>
        <w:p w14:paraId="4BCCAE9A">
          <w:pPr>
            <w:pStyle w:val="24"/>
            <w:tabs>
              <w:tab w:val="left" w:pos="480"/>
              <w:tab w:val="right" w:leader="dot" w:pos="8296"/>
            </w:tabs>
          </w:pPr>
          <w:r>
            <w:fldChar w:fldCharType="begin"/>
          </w:r>
          <w:r>
            <w:instrText xml:space="preserve"> HYPERLINK \l "_Toc226849041" </w:instrText>
          </w:r>
          <w:r>
            <w:fldChar w:fldCharType="separate"/>
          </w:r>
          <w:r>
            <w:t>4</w:t>
          </w:r>
          <w:r>
            <w:rPr>
              <w:rStyle w:val="18"/>
            </w:rPr>
            <w:t>. Hardware, Software analysis and requirements</w:t>
          </w:r>
          <w:r>
            <w:tab/>
          </w:r>
          <w:r>
            <w:fldChar w:fldCharType="begin"/>
          </w:r>
          <w:r>
            <w:instrText xml:space="preserve"> PAGEREF _Toc226849041 \h </w:instrText>
          </w:r>
          <w:r>
            <w:fldChar w:fldCharType="separate"/>
          </w:r>
          <w:r>
            <w:t>25</w:t>
          </w:r>
          <w:r>
            <w:fldChar w:fldCharType="end"/>
          </w:r>
          <w:r>
            <w:fldChar w:fldCharType="end"/>
          </w:r>
        </w:p>
        <w:p w14:paraId="2B76B6C0">
          <w:pPr>
            <w:ind w:firstLine="240" w:firstLineChars="100"/>
          </w:pPr>
          <w:r>
            <w:t>4.1 Activity Diagram................................................................................................26</w:t>
          </w:r>
        </w:p>
        <w:p w14:paraId="43A60F44">
          <w:pPr>
            <w:ind w:firstLine="240" w:firstLineChars="100"/>
          </w:pPr>
          <w:r>
            <w:t>4.2 Use Case Diagram..............................................................................................27</w:t>
          </w:r>
        </w:p>
        <w:p w14:paraId="08AB4129">
          <w:pPr>
            <w:ind w:firstLine="240" w:firstLineChars="100"/>
          </w:pPr>
          <w:r>
            <w:t>4.3 Non-Working Prototype.....................................................................................28</w:t>
          </w:r>
        </w:p>
        <w:p w14:paraId="7ABA6F13">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"_Toc226849042" </w:instrText>
          </w:r>
          <w:r>
            <w:fldChar w:fldCharType="separate"/>
          </w:r>
          <w:r>
            <w:rPr>
              <w:rStyle w:val="18"/>
            </w:rPr>
            <w:t>2.</w:t>
          </w:r>
          <w:r>
            <w:rPr>
              <w:rFonts w:asciiTheme="minorHAnsi" w:hAnsiTheme="minorHAnsi" w:eastAsiaTheme="minorEastAsia" w:cstheme="minorBidi"/>
              <w:b w:val="0"/>
              <w:bCs w:val="0"/>
              <w:caps w:val="0"/>
              <w:sz w:val="22"/>
              <w:szCs w:val="22"/>
            </w:rPr>
            <w:tab/>
          </w:r>
          <w:r>
            <w:rPr>
              <w:rStyle w:val="18"/>
            </w:rPr>
            <w:t>Software design and modeling</w:t>
          </w:r>
          <w:r>
            <w:tab/>
          </w:r>
          <w:r>
            <w:fldChar w:fldCharType="begin"/>
          </w:r>
          <w:r>
            <w:instrText xml:space="preserve"> PAGEREF _Toc226849042 \h </w:instrText>
          </w:r>
          <w:r>
            <w:fldChar w:fldCharType="separate"/>
          </w:r>
          <w:r>
            <w:t>26</w:t>
          </w:r>
          <w:r>
            <w:fldChar w:fldCharType="end"/>
          </w:r>
          <w:r>
            <w:fldChar w:fldCharType="end"/>
          </w:r>
        </w:p>
        <w:p w14:paraId="1AF4A363">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"_Toc226849043" </w:instrText>
          </w:r>
          <w:r>
            <w:fldChar w:fldCharType="separate"/>
          </w:r>
          <w:r>
            <w:rPr>
              <w:rStyle w:val="18"/>
            </w:rPr>
            <w:t>3.</w:t>
          </w:r>
          <w:r>
            <w:rPr>
              <w:rFonts w:asciiTheme="minorHAnsi" w:hAnsiTheme="minorHAnsi" w:eastAsiaTheme="minorEastAsia" w:cstheme="minorBidi"/>
              <w:b w:val="0"/>
              <w:bCs w:val="0"/>
              <w:caps w:val="0"/>
              <w:sz w:val="22"/>
              <w:szCs w:val="22"/>
            </w:rPr>
            <w:tab/>
          </w:r>
          <w:r>
            <w:rPr>
              <w:rStyle w:val="18"/>
            </w:rPr>
            <w:t>Algorithm analysis and complexity</w:t>
          </w:r>
          <w:r>
            <w:tab/>
          </w:r>
          <w:r>
            <w:fldChar w:fldCharType="begin"/>
          </w:r>
          <w:r>
            <w:instrText xml:space="preserve"> PAGEREF _Toc226849043 \h </w:instrText>
          </w:r>
          <w:r>
            <w:fldChar w:fldCharType="separate"/>
          </w:r>
          <w:r>
            <w:t>27</w:t>
          </w:r>
          <w:r>
            <w:fldChar w:fldCharType="end"/>
          </w:r>
          <w:r>
            <w:fldChar w:fldCharType="end"/>
          </w:r>
        </w:p>
        <w:p w14:paraId="796E78AF">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"_Toc226849044" </w:instrText>
          </w:r>
          <w:r>
            <w:fldChar w:fldCharType="separate"/>
          </w:r>
          <w:r>
            <w:rPr>
              <w:rStyle w:val="18"/>
            </w:rPr>
            <w:t>4.</w:t>
          </w:r>
          <w:r>
            <w:rPr>
              <w:rFonts w:asciiTheme="minorHAnsi" w:hAnsiTheme="minorHAnsi" w:eastAsiaTheme="minorEastAsia" w:cstheme="minorBidi"/>
              <w:b w:val="0"/>
              <w:bCs w:val="0"/>
              <w:caps w:val="0"/>
              <w:sz w:val="22"/>
              <w:szCs w:val="22"/>
            </w:rPr>
            <w:tab/>
          </w:r>
          <w:r>
            <w:rPr>
              <w:rStyle w:val="18"/>
            </w:rPr>
            <w:t>Implementation</w:t>
          </w:r>
          <w:r>
            <w:tab/>
          </w:r>
          <w:r>
            <w:fldChar w:fldCharType="begin"/>
          </w:r>
          <w:r>
            <w:instrText xml:space="preserve"> PAGEREF _Toc226849044 \h </w:instrText>
          </w:r>
          <w:r>
            <w:fldChar w:fldCharType="separate"/>
          </w:r>
          <w:r>
            <w:t>28</w:t>
          </w:r>
          <w:r>
            <w:fldChar w:fldCharType="end"/>
          </w:r>
          <w:r>
            <w:fldChar w:fldCharType="end"/>
          </w:r>
        </w:p>
        <w:p w14:paraId="3635301D">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"_Toc226849045" </w:instrText>
          </w:r>
          <w:r>
            <w:fldChar w:fldCharType="separate"/>
          </w:r>
          <w:r>
            <w:rPr>
              <w:rStyle w:val="18"/>
            </w:rPr>
            <w:t>5.</w:t>
          </w:r>
          <w:r>
            <w:rPr>
              <w:rFonts w:asciiTheme="minorHAnsi" w:hAnsiTheme="minorHAnsi" w:eastAsiaTheme="minorEastAsia" w:cstheme="minorBidi"/>
              <w:b w:val="0"/>
              <w:bCs w:val="0"/>
              <w:caps w:val="0"/>
              <w:sz w:val="22"/>
              <w:szCs w:val="22"/>
            </w:rPr>
            <w:tab/>
          </w:r>
          <w:r>
            <w:rPr>
              <w:rStyle w:val="18"/>
            </w:rPr>
            <w:t>Testing</w:t>
          </w:r>
          <w:r>
            <w:tab/>
          </w:r>
          <w:r>
            <w:fldChar w:fldCharType="begin"/>
          </w:r>
          <w:r>
            <w:instrText xml:space="preserve"> PAGEREF _Toc226849045 \h </w:instrText>
          </w:r>
          <w:r>
            <w:fldChar w:fldCharType="separate"/>
          </w:r>
          <w:r>
            <w:t>29</w:t>
          </w:r>
          <w:r>
            <w:fldChar w:fldCharType="end"/>
          </w:r>
          <w:r>
            <w:fldChar w:fldCharType="end"/>
          </w:r>
        </w:p>
        <w:p w14:paraId="7F35B5C0">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"_Toc226849046" </w:instrText>
          </w:r>
          <w:r>
            <w:fldChar w:fldCharType="separate"/>
          </w:r>
          <w:r>
            <w:rPr>
              <w:rStyle w:val="18"/>
            </w:rPr>
            <w:t>6.</w:t>
          </w:r>
          <w:r>
            <w:rPr>
              <w:rFonts w:asciiTheme="minorHAnsi" w:hAnsiTheme="minorHAnsi" w:eastAsiaTheme="minorEastAsia" w:cstheme="minorBidi"/>
              <w:b w:val="0"/>
              <w:bCs w:val="0"/>
              <w:caps w:val="0"/>
              <w:sz w:val="22"/>
              <w:szCs w:val="22"/>
            </w:rPr>
            <w:tab/>
          </w:r>
          <w:r>
            <w:rPr>
              <w:rStyle w:val="18"/>
            </w:rPr>
            <w:t>Discussion (optional)</w:t>
          </w:r>
          <w:r>
            <w:tab/>
          </w:r>
          <w:r>
            <w:fldChar w:fldCharType="begin"/>
          </w:r>
          <w:r>
            <w:instrText xml:space="preserve"> PAGEREF _Toc226849046 \h </w:instrText>
          </w:r>
          <w:r>
            <w:fldChar w:fldCharType="separate"/>
          </w:r>
          <w:r>
            <w:t>30</w:t>
          </w:r>
          <w:r>
            <w:fldChar w:fldCharType="end"/>
          </w:r>
          <w:r>
            <w:fldChar w:fldCharType="end"/>
          </w:r>
        </w:p>
        <w:p w14:paraId="50875F6C">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"_Toc226849047" </w:instrText>
          </w:r>
          <w:r>
            <w:fldChar w:fldCharType="separate"/>
          </w:r>
          <w:r>
            <w:rPr>
              <w:rStyle w:val="18"/>
            </w:rPr>
            <w:t>7.</w:t>
          </w:r>
          <w:r>
            <w:rPr>
              <w:rFonts w:asciiTheme="minorHAnsi" w:hAnsiTheme="minorHAnsi" w:eastAsiaTheme="minorEastAsia" w:cstheme="minorBidi"/>
              <w:b w:val="0"/>
              <w:bCs w:val="0"/>
              <w:caps w:val="0"/>
              <w:sz w:val="22"/>
              <w:szCs w:val="22"/>
            </w:rPr>
            <w:tab/>
          </w:r>
          <w:r>
            <w:rPr>
              <w:rStyle w:val="18"/>
            </w:rPr>
            <w:t>Conclusions</w:t>
          </w:r>
          <w:r>
            <w:tab/>
          </w:r>
          <w:r>
            <w:fldChar w:fldCharType="begin"/>
          </w:r>
          <w:r>
            <w:instrText xml:space="preserve"> PAGEREF _Toc226849047 \h </w:instrText>
          </w:r>
          <w:r>
            <w:fldChar w:fldCharType="separate"/>
          </w:r>
          <w:r>
            <w:t>31</w:t>
          </w:r>
          <w:r>
            <w:fldChar w:fldCharType="end"/>
          </w:r>
          <w:r>
            <w:fldChar w:fldCharType="end"/>
          </w:r>
        </w:p>
        <w:p w14:paraId="5BC58BBE">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"_Toc226849048" </w:instrText>
          </w:r>
          <w:r>
            <w:fldChar w:fldCharType="separate"/>
          </w:r>
          <w:r>
            <w:rPr>
              <w:rStyle w:val="18"/>
            </w:rPr>
            <w:t>8.</w:t>
          </w:r>
          <w:r>
            <w:rPr>
              <w:rFonts w:asciiTheme="minorHAnsi" w:hAnsiTheme="minorHAnsi" w:eastAsiaTheme="minorEastAsia" w:cstheme="minorBidi"/>
              <w:b w:val="0"/>
              <w:bCs w:val="0"/>
              <w:caps w:val="0"/>
              <w:sz w:val="22"/>
              <w:szCs w:val="22"/>
            </w:rPr>
            <w:tab/>
          </w:r>
          <w:r>
            <w:rPr>
              <w:rStyle w:val="18"/>
            </w:rPr>
            <w:t>Future work</w:t>
          </w:r>
          <w:r>
            <w:tab/>
          </w:r>
          <w:r>
            <w:fldChar w:fldCharType="begin"/>
          </w:r>
          <w:r>
            <w:instrText xml:space="preserve"> PAGEREF _Toc226849048 \h </w:instrText>
          </w:r>
          <w:r>
            <w:fldChar w:fldCharType="separate"/>
          </w:r>
          <w:r>
            <w:t>32</w:t>
          </w:r>
          <w:r>
            <w:fldChar w:fldCharType="end"/>
          </w:r>
          <w:r>
            <w:fldChar w:fldCharType="end"/>
          </w:r>
        </w:p>
        <w:p w14:paraId="1717C753">
          <w:pPr>
            <w:pStyle w:val="24"/>
            <w:tabs>
              <w:tab w:val="left" w:pos="48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"_Toc226849049" </w:instrText>
          </w:r>
          <w:r>
            <w:fldChar w:fldCharType="separate"/>
          </w:r>
          <w:r>
            <w:rPr>
              <w:rStyle w:val="18"/>
            </w:rPr>
            <w:t>9.</w:t>
          </w:r>
          <w:r>
            <w:rPr>
              <w:rFonts w:asciiTheme="minorHAnsi" w:hAnsiTheme="minorHAnsi" w:eastAsiaTheme="minorEastAsia" w:cstheme="minorBidi"/>
              <w:b w:val="0"/>
              <w:bCs w:val="0"/>
              <w:caps w:val="0"/>
              <w:sz w:val="22"/>
              <w:szCs w:val="22"/>
            </w:rPr>
            <w:tab/>
          </w:r>
          <w:r>
            <w:rPr>
              <w:rStyle w:val="18"/>
            </w:rPr>
            <w:t>Achievements</w:t>
          </w:r>
          <w:r>
            <w:tab/>
          </w:r>
          <w:r>
            <w:fldChar w:fldCharType="begin"/>
          </w:r>
          <w:r>
            <w:instrText xml:space="preserve"> PAGEREF _Toc226849049 \h </w:instrText>
          </w:r>
          <w:r>
            <w:fldChar w:fldCharType="separate"/>
          </w:r>
          <w:r>
            <w:t>33</w:t>
          </w:r>
          <w:r>
            <w:fldChar w:fldCharType="end"/>
          </w:r>
          <w:r>
            <w:fldChar w:fldCharType="end"/>
          </w:r>
        </w:p>
        <w:p w14:paraId="36760BD9">
          <w:pPr>
            <w:pStyle w:val="24"/>
            <w:tabs>
              <w:tab w:val="left" w:pos="72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"_Toc226849050" </w:instrText>
          </w:r>
          <w:r>
            <w:fldChar w:fldCharType="separate"/>
          </w:r>
          <w:r>
            <w:rPr>
              <w:rStyle w:val="18"/>
            </w:rPr>
            <w:t>10.</w:t>
          </w:r>
          <w:r>
            <w:rPr>
              <w:rFonts w:asciiTheme="minorHAnsi" w:hAnsiTheme="minorHAnsi" w:eastAsiaTheme="minorEastAsia" w:cstheme="minorBidi"/>
              <w:b w:val="0"/>
              <w:bCs w:val="0"/>
              <w:caps w:val="0"/>
              <w:sz w:val="22"/>
              <w:szCs w:val="22"/>
            </w:rPr>
            <w:tab/>
          </w:r>
          <w:r>
            <w:rPr>
              <w:rStyle w:val="18"/>
            </w:rPr>
            <w:t>Appendices</w:t>
          </w:r>
          <w:r>
            <w:tab/>
          </w:r>
          <w:r>
            <w:fldChar w:fldCharType="begin"/>
          </w:r>
          <w:r>
            <w:instrText xml:space="preserve"> PAGEREF _Toc226849050 \h </w:instrText>
          </w:r>
          <w:r>
            <w:fldChar w:fldCharType="separate"/>
          </w:r>
          <w:r>
            <w:t>34</w:t>
          </w:r>
          <w:r>
            <w:fldChar w:fldCharType="end"/>
          </w:r>
          <w:r>
            <w:fldChar w:fldCharType="end"/>
          </w:r>
        </w:p>
        <w:p w14:paraId="316FA7C8">
          <w:pPr>
            <w:pStyle w:val="24"/>
            <w:tabs>
              <w:tab w:val="left" w:pos="720"/>
              <w:tab w:val="right" w:leader="dot" w:pos="8296"/>
            </w:tabs>
            <w:rPr>
              <w:rFonts w:asciiTheme="minorHAnsi" w:hAnsiTheme="minorHAnsi" w:eastAsiaTheme="minorEastAsia" w:cstheme="minorBidi"/>
              <w:b w:val="0"/>
              <w:bCs w:val="0"/>
              <w:caps w:val="0"/>
              <w:sz w:val="22"/>
              <w:szCs w:val="22"/>
            </w:rPr>
          </w:pPr>
          <w:r>
            <w:fldChar w:fldCharType="begin"/>
          </w:r>
          <w:r>
            <w:instrText xml:space="preserve"> HYPERLINK \l "_Toc226849051" </w:instrText>
          </w:r>
          <w:r>
            <w:fldChar w:fldCharType="separate"/>
          </w:r>
          <w:r>
            <w:rPr>
              <w:rStyle w:val="18"/>
            </w:rPr>
            <w:t>11.</w:t>
          </w:r>
          <w:r>
            <w:rPr>
              <w:rFonts w:asciiTheme="minorHAnsi" w:hAnsiTheme="minorHAnsi" w:eastAsiaTheme="minorEastAsia" w:cstheme="minorBidi"/>
              <w:b w:val="0"/>
              <w:bCs w:val="0"/>
              <w:caps w:val="0"/>
              <w:sz w:val="22"/>
              <w:szCs w:val="22"/>
            </w:rPr>
            <w:tab/>
          </w:r>
          <w:r>
            <w:rPr>
              <w:rStyle w:val="18"/>
            </w:rPr>
            <w:t>General Guidelines</w:t>
          </w:r>
          <w:r>
            <w:tab/>
          </w:r>
          <w:r>
            <w:fldChar w:fldCharType="begin"/>
          </w:r>
          <w:r>
            <w:instrText xml:space="preserve"> PAGEREF _Toc226849051 \h </w:instrText>
          </w:r>
          <w:r>
            <w:fldChar w:fldCharType="separate"/>
          </w:r>
          <w:r>
            <w:t>35</w:t>
          </w:r>
          <w:r>
            <w:fldChar w:fldCharType="end"/>
          </w:r>
          <w:r>
            <w:fldChar w:fldCharType="end"/>
          </w:r>
        </w:p>
        <w:p w14:paraId="2CAF217A">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"_Toc226849052" </w:instrText>
          </w:r>
          <w:r>
            <w:fldChar w:fldCharType="separate"/>
          </w:r>
          <w:r>
            <w:rPr>
              <w:rStyle w:val="18"/>
            </w:rPr>
            <w:t>11.1</w:t>
          </w:r>
          <w:r>
            <w:rPr>
              <w:rFonts w:asciiTheme="minorHAnsi" w:hAnsiTheme="minorHAnsi" w:eastAsiaTheme="minorEastAsia" w:cstheme="minorBidi"/>
              <w:smallCaps w:val="0"/>
              <w:sz w:val="22"/>
              <w:szCs w:val="22"/>
            </w:rPr>
            <w:tab/>
          </w:r>
          <w:r>
            <w:rPr>
              <w:rStyle w:val="18"/>
            </w:rPr>
            <w:t>Printing and Binding:</w:t>
          </w:r>
          <w:r>
            <w:tab/>
          </w:r>
          <w:r>
            <w:fldChar w:fldCharType="begin"/>
          </w:r>
          <w:r>
            <w:instrText xml:space="preserve"> PAGEREF _Toc226849052 \h </w:instrText>
          </w:r>
          <w:r>
            <w:fldChar w:fldCharType="separate"/>
          </w:r>
          <w:r>
            <w:t>35</w:t>
          </w:r>
          <w:r>
            <w:fldChar w:fldCharType="end"/>
          </w:r>
          <w:r>
            <w:fldChar w:fldCharType="end"/>
          </w:r>
        </w:p>
        <w:p w14:paraId="2B86661F">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"_Toc226849053" </w:instrText>
          </w:r>
          <w:r>
            <w:fldChar w:fldCharType="separate"/>
          </w:r>
          <w:r>
            <w:rPr>
              <w:rStyle w:val="18"/>
            </w:rPr>
            <w:t>11.2</w:t>
          </w:r>
          <w:r>
            <w:rPr>
              <w:rFonts w:asciiTheme="minorHAnsi" w:hAnsiTheme="minorHAnsi" w:eastAsiaTheme="minorEastAsia" w:cstheme="minorBidi"/>
              <w:smallCaps w:val="0"/>
              <w:sz w:val="22"/>
              <w:szCs w:val="22"/>
            </w:rPr>
            <w:tab/>
          </w:r>
          <w:r>
            <w:rPr>
              <w:rStyle w:val="18"/>
            </w:rPr>
            <w:t>Typing and size of paper</w:t>
          </w:r>
          <w:r>
            <w:tab/>
          </w:r>
          <w:r>
            <w:fldChar w:fldCharType="begin"/>
          </w:r>
          <w:r>
            <w:instrText xml:space="preserve"> PAGEREF _Toc226849053 \h </w:instrText>
          </w:r>
          <w:r>
            <w:fldChar w:fldCharType="separate"/>
          </w:r>
          <w:r>
            <w:t>37</w:t>
          </w:r>
          <w:r>
            <w:fldChar w:fldCharType="end"/>
          </w:r>
          <w:r>
            <w:fldChar w:fldCharType="end"/>
          </w:r>
        </w:p>
        <w:p w14:paraId="7978E6B9">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"_Toc226849054" </w:instrText>
          </w:r>
          <w:r>
            <w:fldChar w:fldCharType="separate"/>
          </w:r>
          <w:r>
            <w:rPr>
              <w:rStyle w:val="18"/>
            </w:rPr>
            <w:t>11.3</w:t>
          </w:r>
          <w:r>
            <w:rPr>
              <w:rFonts w:asciiTheme="minorHAnsi" w:hAnsiTheme="minorHAnsi" w:eastAsiaTheme="minorEastAsia" w:cstheme="minorBidi"/>
              <w:smallCaps w:val="0"/>
              <w:sz w:val="22"/>
              <w:szCs w:val="22"/>
            </w:rPr>
            <w:tab/>
          </w:r>
          <w:r>
            <w:rPr>
              <w:rStyle w:val="18"/>
            </w:rPr>
            <w:t>Page number and Chapter number</w:t>
          </w:r>
          <w:r>
            <w:tab/>
          </w:r>
          <w:r>
            <w:fldChar w:fldCharType="begin"/>
          </w:r>
          <w:r>
            <w:instrText xml:space="preserve"> PAGEREF _Toc226849054 \h </w:instrText>
          </w:r>
          <w:r>
            <w:fldChar w:fldCharType="separate"/>
          </w:r>
          <w:r>
            <w:t>37</w:t>
          </w:r>
          <w:r>
            <w:fldChar w:fldCharType="end"/>
          </w:r>
          <w:r>
            <w:fldChar w:fldCharType="end"/>
          </w:r>
        </w:p>
        <w:p w14:paraId="4D6C91A6">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"_Toc226849055" </w:instrText>
          </w:r>
          <w:r>
            <w:fldChar w:fldCharType="separate"/>
          </w:r>
          <w:r>
            <w:rPr>
              <w:rStyle w:val="18"/>
            </w:rPr>
            <w:t>11.4</w:t>
          </w:r>
          <w:r>
            <w:rPr>
              <w:rFonts w:asciiTheme="minorHAnsi" w:hAnsiTheme="minorHAnsi" w:eastAsiaTheme="minorEastAsia" w:cstheme="minorBidi"/>
              <w:smallCaps w:val="0"/>
              <w:sz w:val="22"/>
              <w:szCs w:val="22"/>
            </w:rPr>
            <w:tab/>
          </w:r>
          <w:r>
            <w:rPr>
              <w:rStyle w:val="18"/>
            </w:rPr>
            <w:t>Margin boundaries</w:t>
          </w:r>
          <w:r>
            <w:tab/>
          </w:r>
          <w:r>
            <w:fldChar w:fldCharType="begin"/>
          </w:r>
          <w:r>
            <w:instrText xml:space="preserve"> PAGEREF _Toc226849055 \h </w:instrText>
          </w:r>
          <w:r>
            <w:fldChar w:fldCharType="separate"/>
          </w:r>
          <w:r>
            <w:t>38</w:t>
          </w:r>
          <w:r>
            <w:fldChar w:fldCharType="end"/>
          </w:r>
          <w:r>
            <w:fldChar w:fldCharType="end"/>
          </w:r>
        </w:p>
        <w:p w14:paraId="6DE7B730">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"_Toc226849056" </w:instrText>
          </w:r>
          <w:r>
            <w:fldChar w:fldCharType="separate"/>
          </w:r>
          <w:r>
            <w:rPr>
              <w:rStyle w:val="18"/>
            </w:rPr>
            <w:t>11.5</w:t>
          </w:r>
          <w:r>
            <w:rPr>
              <w:rFonts w:asciiTheme="minorHAnsi" w:hAnsiTheme="minorHAnsi" w:eastAsiaTheme="minorEastAsia" w:cstheme="minorBidi"/>
              <w:smallCaps w:val="0"/>
              <w:sz w:val="22"/>
              <w:szCs w:val="22"/>
            </w:rPr>
            <w:tab/>
          </w:r>
          <w:r>
            <w:rPr>
              <w:rStyle w:val="18"/>
            </w:rPr>
            <w:t>Diagrams and figures</w:t>
          </w:r>
          <w:r>
            <w:tab/>
          </w:r>
          <w:r>
            <w:fldChar w:fldCharType="begin"/>
          </w:r>
          <w:r>
            <w:instrText xml:space="preserve"> PAGEREF _Toc226849056 \h </w:instrText>
          </w:r>
          <w:r>
            <w:fldChar w:fldCharType="separate"/>
          </w:r>
          <w:r>
            <w:t>38</w:t>
          </w:r>
          <w:r>
            <w:fldChar w:fldCharType="end"/>
          </w:r>
          <w:r>
            <w:fldChar w:fldCharType="end"/>
          </w:r>
        </w:p>
        <w:p w14:paraId="18B30F06">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"_Toc226849057" </w:instrText>
          </w:r>
          <w:r>
            <w:fldChar w:fldCharType="separate"/>
          </w:r>
          <w:r>
            <w:rPr>
              <w:rStyle w:val="18"/>
            </w:rPr>
            <w:t>11.6</w:t>
          </w:r>
          <w:r>
            <w:rPr>
              <w:rFonts w:asciiTheme="minorHAnsi" w:hAnsiTheme="minorHAnsi" w:eastAsiaTheme="minorEastAsia" w:cstheme="minorBidi"/>
              <w:smallCaps w:val="0"/>
              <w:sz w:val="22"/>
              <w:szCs w:val="22"/>
            </w:rPr>
            <w:tab/>
          </w:r>
          <w:r>
            <w:rPr>
              <w:rStyle w:val="18"/>
            </w:rPr>
            <w:t>Photocopying</w:t>
          </w:r>
          <w:r>
            <w:tab/>
          </w:r>
          <w:r>
            <w:fldChar w:fldCharType="begin"/>
          </w:r>
          <w:r>
            <w:instrText xml:space="preserve"> PAGEREF _Toc226849057 \h </w:instrText>
          </w:r>
          <w:r>
            <w:fldChar w:fldCharType="separate"/>
          </w:r>
          <w:r>
            <w:t>39</w:t>
          </w:r>
          <w:r>
            <w:fldChar w:fldCharType="end"/>
          </w:r>
          <w:r>
            <w:fldChar w:fldCharType="end"/>
          </w:r>
        </w:p>
        <w:p w14:paraId="45E03E17">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"_Toc226849058" </w:instrText>
          </w:r>
          <w:r>
            <w:fldChar w:fldCharType="separate"/>
          </w:r>
          <w:r>
            <w:rPr>
              <w:rStyle w:val="18"/>
            </w:rPr>
            <w:t>11.7</w:t>
          </w:r>
          <w:r>
            <w:rPr>
              <w:rFonts w:asciiTheme="minorHAnsi" w:hAnsiTheme="minorHAnsi" w:eastAsiaTheme="minorEastAsia" w:cstheme="minorBidi"/>
              <w:smallCaps w:val="0"/>
              <w:sz w:val="22"/>
              <w:szCs w:val="22"/>
            </w:rPr>
            <w:tab/>
          </w:r>
          <w:r>
            <w:rPr>
              <w:rStyle w:val="18"/>
            </w:rPr>
            <w:t>Fixing of photograph</w:t>
          </w:r>
          <w:r>
            <w:tab/>
          </w:r>
          <w:r>
            <w:fldChar w:fldCharType="begin"/>
          </w:r>
          <w:r>
            <w:instrText xml:space="preserve"> PAGEREF _Toc226849058 \h </w:instrText>
          </w:r>
          <w:r>
            <w:fldChar w:fldCharType="separate"/>
          </w:r>
          <w:r>
            <w:t>39</w:t>
          </w:r>
          <w:r>
            <w:fldChar w:fldCharType="end"/>
          </w:r>
          <w:r>
            <w:fldChar w:fldCharType="end"/>
          </w:r>
        </w:p>
        <w:p w14:paraId="3F2FBFB6">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"_Toc226849059" </w:instrText>
          </w:r>
          <w:r>
            <w:fldChar w:fldCharType="separate"/>
          </w:r>
          <w:r>
            <w:rPr>
              <w:rStyle w:val="18"/>
            </w:rPr>
            <w:t>11.8</w:t>
          </w:r>
          <w:r>
            <w:rPr>
              <w:rFonts w:asciiTheme="minorHAnsi" w:hAnsiTheme="minorHAnsi" w:eastAsiaTheme="minorEastAsia" w:cstheme="minorBidi"/>
              <w:smallCaps w:val="0"/>
              <w:sz w:val="22"/>
              <w:szCs w:val="22"/>
            </w:rPr>
            <w:tab/>
          </w:r>
          <w:r>
            <w:rPr>
              <w:rStyle w:val="18"/>
            </w:rPr>
            <w:t>Tables</w:t>
          </w:r>
          <w:r>
            <w:tab/>
          </w:r>
          <w:r>
            <w:fldChar w:fldCharType="begin"/>
          </w:r>
          <w:r>
            <w:instrText xml:space="preserve"> PAGEREF _Toc226849059 \h </w:instrText>
          </w:r>
          <w:r>
            <w:fldChar w:fldCharType="separate"/>
          </w:r>
          <w:r>
            <w:t>39</w:t>
          </w:r>
          <w:r>
            <w:fldChar w:fldCharType="end"/>
          </w:r>
          <w:r>
            <w:fldChar w:fldCharType="end"/>
          </w:r>
        </w:p>
        <w:p w14:paraId="4A9E5630">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"_Toc226849060" </w:instrText>
          </w:r>
          <w:r>
            <w:fldChar w:fldCharType="separate"/>
          </w:r>
          <w:r>
            <w:rPr>
              <w:rStyle w:val="18"/>
            </w:rPr>
            <w:t>11.9</w:t>
          </w:r>
          <w:r>
            <w:rPr>
              <w:rFonts w:asciiTheme="minorHAnsi" w:hAnsiTheme="minorHAnsi" w:eastAsiaTheme="minorEastAsia" w:cstheme="minorBidi"/>
              <w:smallCaps w:val="0"/>
              <w:sz w:val="22"/>
              <w:szCs w:val="22"/>
            </w:rPr>
            <w:tab/>
          </w:r>
          <w:r>
            <w:rPr>
              <w:rStyle w:val="18"/>
            </w:rPr>
            <w:t>Equations</w:t>
          </w:r>
          <w:r>
            <w:tab/>
          </w:r>
          <w:r>
            <w:fldChar w:fldCharType="begin"/>
          </w:r>
          <w:r>
            <w:instrText xml:space="preserve"> PAGEREF _Toc226849060 \h </w:instrText>
          </w:r>
          <w:r>
            <w:fldChar w:fldCharType="separate"/>
          </w:r>
          <w:r>
            <w:t>40</w:t>
          </w:r>
          <w:r>
            <w:fldChar w:fldCharType="end"/>
          </w:r>
          <w:r>
            <w:fldChar w:fldCharType="end"/>
          </w:r>
        </w:p>
        <w:p w14:paraId="55C4DDF0">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"_Toc226849061" </w:instrText>
          </w:r>
          <w:r>
            <w:fldChar w:fldCharType="separate"/>
          </w:r>
          <w:r>
            <w:rPr>
              <w:rStyle w:val="18"/>
            </w:rPr>
            <w:t>11.10</w:t>
          </w:r>
          <w:r>
            <w:rPr>
              <w:rFonts w:asciiTheme="minorHAnsi" w:hAnsiTheme="minorHAnsi" w:eastAsiaTheme="minorEastAsia" w:cstheme="minorBidi"/>
              <w:smallCaps w:val="0"/>
              <w:sz w:val="22"/>
              <w:szCs w:val="22"/>
            </w:rPr>
            <w:tab/>
          </w:r>
          <w:r>
            <w:rPr>
              <w:rStyle w:val="18"/>
            </w:rPr>
            <w:t>Units</w:t>
          </w:r>
          <w:r>
            <w:tab/>
          </w:r>
          <w:r>
            <w:fldChar w:fldCharType="begin"/>
          </w:r>
          <w:r>
            <w:instrText xml:space="preserve"> PAGEREF _Toc226849061 \h </w:instrText>
          </w:r>
          <w:r>
            <w:fldChar w:fldCharType="separate"/>
          </w:r>
          <w:r>
            <w:t>40</w:t>
          </w:r>
          <w:r>
            <w:fldChar w:fldCharType="end"/>
          </w:r>
          <w:r>
            <w:fldChar w:fldCharType="end"/>
          </w:r>
        </w:p>
        <w:p w14:paraId="2631BFCF">
          <w:pPr>
            <w:pStyle w:val="25"/>
            <w:tabs>
              <w:tab w:val="left" w:pos="1100"/>
              <w:tab w:val="right" w:leader="dot" w:pos="8296"/>
            </w:tabs>
            <w:rPr>
              <w:rFonts w:asciiTheme="minorHAnsi" w:hAnsiTheme="minorHAnsi" w:eastAsiaTheme="minorEastAsia" w:cstheme="minorBidi"/>
              <w:smallCaps w:val="0"/>
              <w:sz w:val="22"/>
              <w:szCs w:val="22"/>
            </w:rPr>
          </w:pPr>
          <w:r>
            <w:fldChar w:fldCharType="begin"/>
          </w:r>
          <w:r>
            <w:instrText xml:space="preserve"> HYPERLINK \l "_Toc226849062" </w:instrText>
          </w:r>
          <w:r>
            <w:fldChar w:fldCharType="separate"/>
          </w:r>
          <w:r>
            <w:rPr>
              <w:rStyle w:val="18"/>
            </w:rPr>
            <w:t>11.11</w:t>
          </w:r>
          <w:r>
            <w:rPr>
              <w:rFonts w:asciiTheme="minorHAnsi" w:hAnsiTheme="minorHAnsi" w:eastAsiaTheme="minorEastAsia" w:cstheme="minorBidi"/>
              <w:smallCaps w:val="0"/>
              <w:sz w:val="22"/>
              <w:szCs w:val="22"/>
            </w:rPr>
            <w:tab/>
          </w:r>
          <w:r>
            <w:rPr>
              <w:rStyle w:val="18"/>
            </w:rPr>
            <w:t>References</w:t>
          </w:r>
          <w:r>
            <w:tab/>
          </w:r>
          <w:r>
            <w:fldChar w:fldCharType="begin"/>
          </w:r>
          <w:r>
            <w:instrText xml:space="preserve"> PAGEREF _Toc226849062 \h </w:instrText>
          </w:r>
          <w:r>
            <w:fldChar w:fldCharType="separate"/>
          </w:r>
          <w:r>
            <w:t>40</w:t>
          </w:r>
          <w:r>
            <w:fldChar w:fldCharType="end"/>
          </w:r>
          <w:r>
            <w:fldChar w:fldCharType="end"/>
          </w:r>
        </w:p>
        <w:p w14:paraId="71BABE7B">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"_Toc226849063" </w:instrText>
          </w:r>
          <w:r>
            <w:fldChar w:fldCharType="separate"/>
          </w:r>
          <w:r>
            <w:rPr>
              <w:rStyle w:val="18"/>
            </w:rPr>
            <w:t>11.11.1</w:t>
          </w:r>
          <w:r>
            <w:rPr>
              <w:rFonts w:asciiTheme="minorHAnsi" w:hAnsiTheme="minorHAnsi" w:eastAsiaTheme="minorEastAsia" w:cstheme="minorBidi"/>
              <w:i w:val="0"/>
              <w:iCs w:val="0"/>
              <w:sz w:val="22"/>
              <w:szCs w:val="22"/>
            </w:rPr>
            <w:tab/>
          </w:r>
          <w:r>
            <w:rPr>
              <w:rStyle w:val="18"/>
            </w:rPr>
            <w:t>Citations/references with multiple authors</w:t>
          </w:r>
          <w:r>
            <w:tab/>
          </w:r>
          <w:r>
            <w:fldChar w:fldCharType="begin"/>
          </w:r>
          <w:r>
            <w:instrText xml:space="preserve"> PAGEREF _Toc226849063 \h </w:instrText>
          </w:r>
          <w:r>
            <w:fldChar w:fldCharType="separate"/>
          </w:r>
          <w:r>
            <w:t>41</w:t>
          </w:r>
          <w:r>
            <w:fldChar w:fldCharType="end"/>
          </w:r>
          <w:r>
            <w:fldChar w:fldCharType="end"/>
          </w:r>
        </w:p>
        <w:p w14:paraId="51F90C4F">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"_Toc226849064" </w:instrText>
          </w:r>
          <w:r>
            <w:fldChar w:fldCharType="separate"/>
          </w:r>
          <w:r>
            <w:rPr>
              <w:rStyle w:val="18"/>
            </w:rPr>
            <w:t>11.11.2</w:t>
          </w:r>
          <w:r>
            <w:rPr>
              <w:rFonts w:asciiTheme="minorHAnsi" w:hAnsiTheme="minorHAnsi" w:eastAsiaTheme="minorEastAsia" w:cstheme="minorBidi"/>
              <w:i w:val="0"/>
              <w:iCs w:val="0"/>
              <w:sz w:val="22"/>
              <w:szCs w:val="22"/>
            </w:rPr>
            <w:tab/>
          </w:r>
          <w:r>
            <w:rPr>
              <w:rStyle w:val="18"/>
            </w:rPr>
            <w:t>Reference examples</w:t>
          </w:r>
          <w:r>
            <w:tab/>
          </w:r>
          <w:r>
            <w:fldChar w:fldCharType="begin"/>
          </w:r>
          <w:r>
            <w:instrText xml:space="preserve"> PAGEREF _Toc226849064 \h </w:instrText>
          </w:r>
          <w:r>
            <w:fldChar w:fldCharType="separate"/>
          </w:r>
          <w:r>
            <w:t>41</w:t>
          </w:r>
          <w:r>
            <w:fldChar w:fldCharType="end"/>
          </w:r>
          <w:r>
            <w:fldChar w:fldCharType="end"/>
          </w:r>
        </w:p>
        <w:p w14:paraId="12CF9D05">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"_Toc226849065" </w:instrText>
          </w:r>
          <w:r>
            <w:fldChar w:fldCharType="separate"/>
          </w:r>
          <w:r>
            <w:rPr>
              <w:rStyle w:val="18"/>
            </w:rPr>
            <w:t>11.11.3</w:t>
          </w:r>
          <w:r>
            <w:rPr>
              <w:rFonts w:asciiTheme="minorHAnsi" w:hAnsiTheme="minorHAnsi" w:eastAsiaTheme="minorEastAsia" w:cstheme="minorBidi"/>
              <w:i w:val="0"/>
              <w:iCs w:val="0"/>
              <w:sz w:val="22"/>
              <w:szCs w:val="22"/>
            </w:rPr>
            <w:tab/>
          </w:r>
          <w:r>
            <w:rPr>
              <w:rStyle w:val="18"/>
            </w:rPr>
            <w:t>Book</w:t>
          </w:r>
          <w:r>
            <w:tab/>
          </w:r>
          <w:r>
            <w:fldChar w:fldCharType="begin"/>
          </w:r>
          <w:r>
            <w:instrText xml:space="preserve"> PAGEREF _Toc226849065 \h </w:instrText>
          </w:r>
          <w:r>
            <w:fldChar w:fldCharType="separate"/>
          </w:r>
          <w:r>
            <w:t>41</w:t>
          </w:r>
          <w:r>
            <w:fldChar w:fldCharType="end"/>
          </w:r>
          <w:r>
            <w:fldChar w:fldCharType="end"/>
          </w:r>
        </w:p>
        <w:p w14:paraId="5223E5C5">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"_Toc226849066" </w:instrText>
          </w:r>
          <w:r>
            <w:fldChar w:fldCharType="separate"/>
          </w:r>
          <w:r>
            <w:rPr>
              <w:rStyle w:val="18"/>
            </w:rPr>
            <w:t>11.11.4</w:t>
          </w:r>
          <w:r>
            <w:rPr>
              <w:rFonts w:asciiTheme="minorHAnsi" w:hAnsiTheme="minorHAnsi" w:eastAsiaTheme="minorEastAsia" w:cstheme="minorBidi"/>
              <w:i w:val="0"/>
              <w:iCs w:val="0"/>
              <w:sz w:val="22"/>
              <w:szCs w:val="22"/>
            </w:rPr>
            <w:tab/>
          </w:r>
          <w:r>
            <w:rPr>
              <w:rStyle w:val="18"/>
            </w:rPr>
            <w:t>Book chapter</w:t>
          </w:r>
          <w:r>
            <w:tab/>
          </w:r>
          <w:r>
            <w:fldChar w:fldCharType="begin"/>
          </w:r>
          <w:r>
            <w:instrText xml:space="preserve"> PAGEREF _Toc226849066 \h </w:instrText>
          </w:r>
          <w:r>
            <w:fldChar w:fldCharType="separate"/>
          </w:r>
          <w:r>
            <w:t>41</w:t>
          </w:r>
          <w:r>
            <w:fldChar w:fldCharType="end"/>
          </w:r>
          <w:r>
            <w:fldChar w:fldCharType="end"/>
          </w:r>
        </w:p>
        <w:p w14:paraId="687284B4">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"_Toc226849067" </w:instrText>
          </w:r>
          <w:r>
            <w:fldChar w:fldCharType="separate"/>
          </w:r>
          <w:r>
            <w:rPr>
              <w:rStyle w:val="18"/>
            </w:rPr>
            <w:t>11.11.5</w:t>
          </w:r>
          <w:r>
            <w:rPr>
              <w:rFonts w:asciiTheme="minorHAnsi" w:hAnsiTheme="minorHAnsi" w:eastAsiaTheme="minorEastAsia" w:cstheme="minorBidi"/>
              <w:i w:val="0"/>
              <w:iCs w:val="0"/>
              <w:sz w:val="22"/>
              <w:szCs w:val="22"/>
            </w:rPr>
            <w:tab/>
          </w:r>
          <w:r>
            <w:rPr>
              <w:rStyle w:val="18"/>
            </w:rPr>
            <w:t>Electronic Book</w:t>
          </w:r>
          <w:r>
            <w:tab/>
          </w:r>
          <w:r>
            <w:fldChar w:fldCharType="begin"/>
          </w:r>
          <w:r>
            <w:instrText xml:space="preserve"> PAGEREF _Toc226849067 \h </w:instrText>
          </w:r>
          <w:r>
            <w:fldChar w:fldCharType="separate"/>
          </w:r>
          <w:r>
            <w:t>42</w:t>
          </w:r>
          <w:r>
            <w:fldChar w:fldCharType="end"/>
          </w:r>
          <w:r>
            <w:fldChar w:fldCharType="end"/>
          </w:r>
        </w:p>
        <w:p w14:paraId="16031893">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"_Toc226849068" </w:instrText>
          </w:r>
          <w:r>
            <w:fldChar w:fldCharType="separate"/>
          </w:r>
          <w:r>
            <w:rPr>
              <w:rStyle w:val="18"/>
            </w:rPr>
            <w:t>11.11.6</w:t>
          </w:r>
          <w:r>
            <w:rPr>
              <w:rFonts w:asciiTheme="minorHAnsi" w:hAnsiTheme="minorHAnsi" w:eastAsiaTheme="minorEastAsia" w:cstheme="minorBidi"/>
              <w:i w:val="0"/>
              <w:iCs w:val="0"/>
              <w:sz w:val="22"/>
              <w:szCs w:val="22"/>
            </w:rPr>
            <w:tab/>
          </w:r>
          <w:r>
            <w:rPr>
              <w:rStyle w:val="18"/>
            </w:rPr>
            <w:t>Journal article</w:t>
          </w:r>
          <w:r>
            <w:tab/>
          </w:r>
          <w:r>
            <w:fldChar w:fldCharType="begin"/>
          </w:r>
          <w:r>
            <w:instrText xml:space="preserve"> PAGEREF _Toc226849068 \h </w:instrText>
          </w:r>
          <w:r>
            <w:fldChar w:fldCharType="separate"/>
          </w:r>
          <w:r>
            <w:t>42</w:t>
          </w:r>
          <w:r>
            <w:fldChar w:fldCharType="end"/>
          </w:r>
          <w:r>
            <w:fldChar w:fldCharType="end"/>
          </w:r>
        </w:p>
        <w:p w14:paraId="52996806">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"_Toc226849069" </w:instrText>
          </w:r>
          <w:r>
            <w:fldChar w:fldCharType="separate"/>
          </w:r>
          <w:r>
            <w:rPr>
              <w:rStyle w:val="18"/>
            </w:rPr>
            <w:t>11.11.7</w:t>
          </w:r>
          <w:r>
            <w:rPr>
              <w:rFonts w:asciiTheme="minorHAnsi" w:hAnsiTheme="minorHAnsi" w:eastAsiaTheme="minorEastAsia" w:cstheme="minorBidi"/>
              <w:i w:val="0"/>
              <w:iCs w:val="0"/>
              <w:sz w:val="22"/>
              <w:szCs w:val="22"/>
            </w:rPr>
            <w:tab/>
          </w:r>
          <w:r>
            <w:rPr>
              <w:rStyle w:val="18"/>
            </w:rPr>
            <w:t>E-Journal article</w:t>
          </w:r>
          <w:r>
            <w:tab/>
          </w:r>
          <w:r>
            <w:fldChar w:fldCharType="begin"/>
          </w:r>
          <w:r>
            <w:instrText xml:space="preserve"> PAGEREF _Toc226849069 \h </w:instrText>
          </w:r>
          <w:r>
            <w:fldChar w:fldCharType="separate"/>
          </w:r>
          <w:r>
            <w:t>42</w:t>
          </w:r>
          <w:r>
            <w:fldChar w:fldCharType="end"/>
          </w:r>
          <w:r>
            <w:fldChar w:fldCharType="end"/>
          </w:r>
        </w:p>
        <w:p w14:paraId="474F2E58">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"_Toc226849070" </w:instrText>
          </w:r>
          <w:r>
            <w:fldChar w:fldCharType="separate"/>
          </w:r>
          <w:r>
            <w:rPr>
              <w:rStyle w:val="18"/>
            </w:rPr>
            <w:t>11.11.8</w:t>
          </w:r>
          <w:r>
            <w:rPr>
              <w:rFonts w:asciiTheme="minorHAnsi" w:hAnsiTheme="minorHAnsi" w:eastAsiaTheme="minorEastAsia" w:cstheme="minorBidi"/>
              <w:i w:val="0"/>
              <w:iCs w:val="0"/>
              <w:sz w:val="22"/>
              <w:szCs w:val="22"/>
            </w:rPr>
            <w:tab/>
          </w:r>
          <w:r>
            <w:rPr>
              <w:rStyle w:val="18"/>
            </w:rPr>
            <w:t>Conference papers</w:t>
          </w:r>
          <w:r>
            <w:tab/>
          </w:r>
          <w:r>
            <w:fldChar w:fldCharType="begin"/>
          </w:r>
          <w:r>
            <w:instrText xml:space="preserve"> PAGEREF _Toc226849070 \h </w:instrText>
          </w:r>
          <w:r>
            <w:fldChar w:fldCharType="separate"/>
          </w:r>
          <w:r>
            <w:t>43</w:t>
          </w:r>
          <w:r>
            <w:fldChar w:fldCharType="end"/>
          </w:r>
          <w:r>
            <w:fldChar w:fldCharType="end"/>
          </w:r>
        </w:p>
        <w:p w14:paraId="0FED36C5">
          <w:pPr>
            <w:pStyle w:val="26"/>
            <w:tabs>
              <w:tab w:val="left" w:pos="154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"_Toc226849071" </w:instrText>
          </w:r>
          <w:r>
            <w:fldChar w:fldCharType="separate"/>
          </w:r>
          <w:r>
            <w:rPr>
              <w:rStyle w:val="18"/>
            </w:rPr>
            <w:t>11.11.9</w:t>
          </w:r>
          <w:r>
            <w:rPr>
              <w:rFonts w:asciiTheme="minorHAnsi" w:hAnsiTheme="minorHAnsi" w:eastAsiaTheme="minorEastAsia" w:cstheme="minorBidi"/>
              <w:i w:val="0"/>
              <w:iCs w:val="0"/>
              <w:sz w:val="22"/>
              <w:szCs w:val="22"/>
            </w:rPr>
            <w:tab/>
          </w:r>
          <w:r>
            <w:rPr>
              <w:rStyle w:val="18"/>
            </w:rPr>
            <w:t>Reports</w:t>
          </w:r>
          <w:r>
            <w:tab/>
          </w:r>
          <w:r>
            <w:fldChar w:fldCharType="begin"/>
          </w:r>
          <w:r>
            <w:instrText xml:space="preserve"> PAGEREF _Toc226849071 \h </w:instrText>
          </w:r>
          <w:r>
            <w:fldChar w:fldCharType="separate"/>
          </w:r>
          <w:r>
            <w:t>43</w:t>
          </w:r>
          <w:r>
            <w:fldChar w:fldCharType="end"/>
          </w:r>
          <w:r>
            <w:fldChar w:fldCharType="end"/>
          </w:r>
        </w:p>
        <w:p w14:paraId="6F6169D1">
          <w:pPr>
            <w:pStyle w:val="26"/>
            <w:tabs>
              <w:tab w:val="left" w:pos="176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"_Toc226849072" </w:instrText>
          </w:r>
          <w:r>
            <w:fldChar w:fldCharType="separate"/>
          </w:r>
          <w:r>
            <w:rPr>
              <w:rStyle w:val="18"/>
            </w:rPr>
            <w:t>11.11.10</w:t>
          </w:r>
          <w:r>
            <w:rPr>
              <w:rFonts w:asciiTheme="minorHAnsi" w:hAnsiTheme="minorHAnsi" w:eastAsiaTheme="minorEastAsia" w:cstheme="minorBidi"/>
              <w:i w:val="0"/>
              <w:iCs w:val="0"/>
              <w:sz w:val="22"/>
              <w:szCs w:val="22"/>
            </w:rPr>
            <w:tab/>
          </w:r>
          <w:r>
            <w:rPr>
              <w:rStyle w:val="18"/>
            </w:rPr>
            <w:t>Patents</w:t>
          </w:r>
          <w:r>
            <w:tab/>
          </w:r>
          <w:r>
            <w:fldChar w:fldCharType="begin"/>
          </w:r>
          <w:r>
            <w:instrText xml:space="preserve"> PAGEREF _Toc226849072 \h </w:instrText>
          </w:r>
          <w:r>
            <w:fldChar w:fldCharType="separate"/>
          </w:r>
          <w:r>
            <w:t>43</w:t>
          </w:r>
          <w:r>
            <w:fldChar w:fldCharType="end"/>
          </w:r>
          <w:r>
            <w:fldChar w:fldCharType="end"/>
          </w:r>
        </w:p>
        <w:p w14:paraId="1BBC6507">
          <w:pPr>
            <w:pStyle w:val="26"/>
            <w:tabs>
              <w:tab w:val="left" w:pos="176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"_Toc226849073" </w:instrText>
          </w:r>
          <w:r>
            <w:fldChar w:fldCharType="separate"/>
          </w:r>
          <w:r>
            <w:rPr>
              <w:rStyle w:val="18"/>
            </w:rPr>
            <w:t>11.11.11</w:t>
          </w:r>
          <w:r>
            <w:rPr>
              <w:rFonts w:asciiTheme="minorHAnsi" w:hAnsiTheme="minorHAnsi" w:eastAsiaTheme="minorEastAsia" w:cstheme="minorBidi"/>
              <w:i w:val="0"/>
              <w:iCs w:val="0"/>
              <w:sz w:val="22"/>
              <w:szCs w:val="22"/>
            </w:rPr>
            <w:tab/>
          </w:r>
          <w:r>
            <w:rPr>
              <w:rStyle w:val="18"/>
            </w:rPr>
            <w:t>Standards</w:t>
          </w:r>
          <w:r>
            <w:tab/>
          </w:r>
          <w:r>
            <w:fldChar w:fldCharType="begin"/>
          </w:r>
          <w:r>
            <w:instrText xml:space="preserve"> PAGEREF _Toc226849073 \h </w:instrText>
          </w:r>
          <w:r>
            <w:fldChar w:fldCharType="separate"/>
          </w:r>
          <w:r>
            <w:t>44</w:t>
          </w:r>
          <w:r>
            <w:fldChar w:fldCharType="end"/>
          </w:r>
          <w:r>
            <w:fldChar w:fldCharType="end"/>
          </w:r>
        </w:p>
        <w:p w14:paraId="14E4C358">
          <w:pPr>
            <w:pStyle w:val="26"/>
            <w:tabs>
              <w:tab w:val="left" w:pos="176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"_Toc226849074" </w:instrText>
          </w:r>
          <w:r>
            <w:fldChar w:fldCharType="separate"/>
          </w:r>
          <w:r>
            <w:rPr>
              <w:rStyle w:val="18"/>
            </w:rPr>
            <w:t>11.11.12</w:t>
          </w:r>
          <w:r>
            <w:rPr>
              <w:rFonts w:asciiTheme="minorHAnsi" w:hAnsiTheme="minorHAnsi" w:eastAsiaTheme="minorEastAsia" w:cstheme="minorBidi"/>
              <w:i w:val="0"/>
              <w:iCs w:val="0"/>
              <w:sz w:val="22"/>
              <w:szCs w:val="22"/>
            </w:rPr>
            <w:tab/>
          </w:r>
          <w:r>
            <w:rPr>
              <w:rStyle w:val="18"/>
            </w:rPr>
            <w:t>Theses/Dissertations</w:t>
          </w:r>
          <w:r>
            <w:tab/>
          </w:r>
          <w:r>
            <w:fldChar w:fldCharType="begin"/>
          </w:r>
          <w:r>
            <w:instrText xml:space="preserve"> PAGEREF _Toc226849074 \h </w:instrText>
          </w:r>
          <w:r>
            <w:fldChar w:fldCharType="separate"/>
          </w:r>
          <w:r>
            <w:t>44</w:t>
          </w:r>
          <w:r>
            <w:fldChar w:fldCharType="end"/>
          </w:r>
          <w:r>
            <w:fldChar w:fldCharType="end"/>
          </w:r>
        </w:p>
        <w:p w14:paraId="41978059">
          <w:pPr>
            <w:pStyle w:val="26"/>
            <w:tabs>
              <w:tab w:val="left" w:pos="176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"_Toc226849075" </w:instrText>
          </w:r>
          <w:r>
            <w:fldChar w:fldCharType="separate"/>
          </w:r>
          <w:r>
            <w:rPr>
              <w:rStyle w:val="18"/>
            </w:rPr>
            <w:t>11.11.13</w:t>
          </w:r>
          <w:r>
            <w:rPr>
              <w:rFonts w:asciiTheme="minorHAnsi" w:hAnsiTheme="minorHAnsi" w:eastAsiaTheme="minorEastAsia" w:cstheme="minorBidi"/>
              <w:i w:val="0"/>
              <w:iCs w:val="0"/>
              <w:sz w:val="22"/>
              <w:szCs w:val="22"/>
            </w:rPr>
            <w:tab/>
          </w:r>
          <w:r>
            <w:rPr>
              <w:rStyle w:val="18"/>
            </w:rPr>
            <w:t>Datasheets</w:t>
          </w:r>
          <w:r>
            <w:tab/>
          </w:r>
          <w:r>
            <w:fldChar w:fldCharType="begin"/>
          </w:r>
          <w:r>
            <w:instrText xml:space="preserve"> PAGEREF _Toc226849075 \h </w:instrText>
          </w:r>
          <w:r>
            <w:fldChar w:fldCharType="separate"/>
          </w:r>
          <w:r>
            <w:t>44</w:t>
          </w:r>
          <w:r>
            <w:fldChar w:fldCharType="end"/>
          </w:r>
          <w:r>
            <w:fldChar w:fldCharType="end"/>
          </w:r>
        </w:p>
        <w:p w14:paraId="3D71664D">
          <w:pPr>
            <w:pStyle w:val="26"/>
            <w:tabs>
              <w:tab w:val="left" w:pos="176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"_Toc226849076" </w:instrText>
          </w:r>
          <w:r>
            <w:fldChar w:fldCharType="separate"/>
          </w:r>
          <w:r>
            <w:rPr>
              <w:rStyle w:val="18"/>
            </w:rPr>
            <w:t>11.11.14</w:t>
          </w:r>
          <w:r>
            <w:rPr>
              <w:rFonts w:asciiTheme="minorHAnsi" w:hAnsiTheme="minorHAnsi" w:eastAsiaTheme="minorEastAsia" w:cstheme="minorBidi"/>
              <w:i w:val="0"/>
              <w:iCs w:val="0"/>
              <w:sz w:val="22"/>
              <w:szCs w:val="22"/>
            </w:rPr>
            <w:tab/>
          </w:r>
          <w:r>
            <w:rPr>
              <w:rStyle w:val="18"/>
            </w:rPr>
            <w:t>Online Documents</w:t>
          </w:r>
          <w:r>
            <w:tab/>
          </w:r>
          <w:r>
            <w:fldChar w:fldCharType="begin"/>
          </w:r>
          <w:r>
            <w:instrText xml:space="preserve"> PAGEREF _Toc226849076 \h </w:instrText>
          </w:r>
          <w:r>
            <w:fldChar w:fldCharType="separate"/>
          </w:r>
          <w:r>
            <w:t>44</w:t>
          </w:r>
          <w:r>
            <w:fldChar w:fldCharType="end"/>
          </w:r>
          <w:r>
            <w:fldChar w:fldCharType="end"/>
          </w:r>
        </w:p>
        <w:p w14:paraId="3A0581AF">
          <w:pPr>
            <w:pStyle w:val="26"/>
            <w:tabs>
              <w:tab w:val="left" w:pos="1760"/>
              <w:tab w:val="right" w:leader="dot" w:pos="8296"/>
            </w:tabs>
            <w:rPr>
              <w:rFonts w:asciiTheme="minorHAnsi" w:hAnsiTheme="minorHAnsi" w:eastAsiaTheme="minorEastAsia" w:cstheme="minorBidi"/>
              <w:i w:val="0"/>
              <w:iCs w:val="0"/>
              <w:sz w:val="22"/>
              <w:szCs w:val="22"/>
            </w:rPr>
          </w:pPr>
          <w:r>
            <w:fldChar w:fldCharType="begin"/>
          </w:r>
          <w:r>
            <w:instrText xml:space="preserve"> HYPERLINK \l "_Toc226849077" </w:instrText>
          </w:r>
          <w:r>
            <w:fldChar w:fldCharType="separate"/>
          </w:r>
          <w:r>
            <w:rPr>
              <w:rStyle w:val="18"/>
            </w:rPr>
            <w:t>11.11.15</w:t>
          </w:r>
          <w:r>
            <w:rPr>
              <w:rFonts w:asciiTheme="minorHAnsi" w:hAnsiTheme="minorHAnsi" w:eastAsiaTheme="minorEastAsia" w:cstheme="minorBidi"/>
              <w:i w:val="0"/>
              <w:iCs w:val="0"/>
              <w:sz w:val="22"/>
              <w:szCs w:val="22"/>
            </w:rPr>
            <w:tab/>
          </w:r>
          <w:r>
            <w:rPr>
              <w:rStyle w:val="18"/>
            </w:rPr>
            <w:t>Websites</w:t>
          </w:r>
          <w:r>
            <w:tab/>
          </w:r>
          <w:r>
            <w:fldChar w:fldCharType="begin"/>
          </w:r>
          <w:r>
            <w:instrText xml:space="preserve"> PAGEREF _Toc226849077 \h </w:instrText>
          </w:r>
          <w:r>
            <w:fldChar w:fldCharType="separate"/>
          </w:r>
          <w:r>
            <w:t>45</w:t>
          </w:r>
          <w:r>
            <w:fldChar w:fldCharType="end"/>
          </w:r>
          <w:r>
            <w:fldChar w:fldCharType="end"/>
          </w:r>
        </w:p>
        <w:p w14:paraId="1CA284DE">
          <w:r>
            <w:rPr>
              <w:b/>
              <w:bCs/>
            </w:rPr>
            <w:fldChar w:fldCharType="end"/>
          </w:r>
        </w:p>
      </w:sdtContent>
    </w:sdt>
    <w:p w14:paraId="43A06080">
      <w:pPr>
        <w:pStyle w:val="14"/>
      </w:pPr>
    </w:p>
    <w:p w14:paraId="6E9194F6">
      <w:pPr>
        <w:pStyle w:val="14"/>
      </w:pPr>
    </w:p>
    <w:p w14:paraId="39223168">
      <w:pPr>
        <w:pStyle w:val="51"/>
        <w:rPr>
          <w:sz w:val="44"/>
          <w:szCs w:val="44"/>
        </w:rPr>
      </w:pPr>
      <w:bookmarkStart w:id="10" w:name="_Toc226849029"/>
      <w:bookmarkStart w:id="11" w:name="_Toc96758247"/>
      <w:bookmarkStart w:id="12" w:name="_Toc96764847"/>
      <w:bookmarkStart w:id="13" w:name="_Toc96758321"/>
      <w:r>
        <w:rPr>
          <w:sz w:val="44"/>
          <w:szCs w:val="44"/>
        </w:rPr>
        <w:t>List of tables</w:t>
      </w:r>
      <w:bookmarkEnd w:id="10"/>
      <w:r>
        <w:rPr>
          <w:sz w:val="44"/>
          <w:szCs w:val="44"/>
        </w:rPr>
        <w:t xml:space="preserve"> </w:t>
      </w:r>
    </w:p>
    <w:p w14:paraId="02473333">
      <w:pPr>
        <w:pStyle w:val="3"/>
        <w:numPr>
          <w:ilvl w:val="0"/>
          <w:numId w:val="0"/>
        </w:numPr>
        <w:ind w:left="1296" w:hanging="576"/>
        <w:rPr>
          <w:rFonts w:ascii="Times New Roman" w:hAnsi="Times New Roman" w:cs="Times New Roman"/>
          <w:i w:val="0"/>
          <w:iCs w:val="0"/>
          <w:sz w:val="24"/>
          <w:szCs w:val="24"/>
        </w:rPr>
      </w:pPr>
      <w:r>
        <w:rPr>
          <w:rFonts w:ascii="Times New Roman" w:hAnsi="Times New Roman" w:cs="Times New Roman"/>
          <w:i w:val="0"/>
          <w:iCs w:val="0"/>
          <w:sz w:val="24"/>
          <w:szCs w:val="24"/>
        </w:rPr>
        <w:t xml:space="preserve">Table 2.1 </w:t>
      </w:r>
      <w:r>
        <w:rPr>
          <w:rFonts w:ascii="Times New Roman" w:hAnsi="Times New Roman" w:cs="Times New Roman"/>
          <w:i w:val="0"/>
          <w:iCs w:val="0"/>
          <w:color w:val="000000" w:themeColor="text1"/>
          <w:sz w:val="24"/>
          <w14:textFill>
            <w14:solidFill>
              <w14:schemeClr w14:val="tx1"/>
            </w14:solidFill>
          </w14:textFill>
        </w:rPr>
        <w:t>Comparison of Algorithms</w:t>
      </w:r>
    </w:p>
    <w:p w14:paraId="7A5967BF">
      <w:pPr>
        <w:pStyle w:val="3"/>
        <w:numPr>
          <w:ilvl w:val="0"/>
          <w:numId w:val="0"/>
        </w:numPr>
        <w:ind w:left="1296" w:hanging="576"/>
        <w:rPr>
          <w:rFonts w:ascii="Times New Roman" w:hAnsi="Times New Roman" w:cs="Times New Roman"/>
          <w:i w:val="0"/>
          <w:iCs w:val="0"/>
          <w:sz w:val="24"/>
          <w:szCs w:val="24"/>
        </w:rPr>
      </w:pPr>
      <w:r>
        <w:rPr>
          <w:rFonts w:ascii="Times New Roman" w:hAnsi="Times New Roman" w:cs="Times New Roman"/>
          <w:i w:val="0"/>
          <w:iCs w:val="0"/>
          <w:sz w:val="24"/>
          <w:szCs w:val="24"/>
        </w:rPr>
        <w:t xml:space="preserve">Table 2.2 </w:t>
      </w:r>
      <w:r>
        <w:rPr>
          <w:rFonts w:ascii="Times New Roman" w:hAnsi="Times New Roman" w:cs="Times New Roman"/>
          <w:i w:val="0"/>
          <w:iCs w:val="0"/>
          <w:color w:val="000000" w:themeColor="text1"/>
          <w:sz w:val="24"/>
          <w14:textFill>
            <w14:solidFill>
              <w14:schemeClr w14:val="tx1"/>
            </w14:solidFill>
          </w14:textFill>
        </w:rPr>
        <w:t>Detailed Comparison Table of Existing CTI Solutions</w:t>
      </w:r>
    </w:p>
    <w:p w14:paraId="5B62462E">
      <w:pPr>
        <w:rPr>
          <w:b/>
          <w:bCs/>
        </w:rPr>
      </w:pPr>
      <w:r>
        <w:tab/>
      </w:r>
    </w:p>
    <w:p w14:paraId="4C37BB83">
      <w:pPr>
        <w:rPr>
          <w:b/>
          <w:bCs/>
        </w:rPr>
      </w:pPr>
      <w:r>
        <w:rPr>
          <w:b/>
          <w:bCs/>
        </w:rPr>
        <w:tab/>
      </w:r>
    </w:p>
    <w:p w14:paraId="5BD14A84">
      <w:pPr>
        <w:rPr>
          <w:b/>
          <w:bCs/>
        </w:rPr>
      </w:pPr>
      <w:r>
        <w:rPr>
          <w:b/>
          <w:bCs/>
        </w:rPr>
        <w:tab/>
      </w:r>
    </w:p>
    <w:p w14:paraId="63522577">
      <w:pPr>
        <w:rPr>
          <w:b/>
          <w:bCs/>
        </w:rPr>
      </w:pPr>
    </w:p>
    <w:p w14:paraId="2B5DF9BE">
      <w:pPr>
        <w:tabs>
          <w:tab w:val="left" w:pos="2475"/>
        </w:tabs>
        <w:rPr>
          <w:rFonts w:cs="Arial"/>
          <w:b/>
          <w:bCs/>
          <w:kern w:val="32"/>
          <w:sz w:val="32"/>
          <w:szCs w:val="32"/>
        </w:rPr>
      </w:pPr>
    </w:p>
    <w:p w14:paraId="38586453"/>
    <w:p w14:paraId="7358B846">
      <w:pPr>
        <w:pStyle w:val="51"/>
        <w:rPr>
          <w:sz w:val="44"/>
          <w:szCs w:val="44"/>
        </w:rPr>
      </w:pPr>
      <w:bookmarkStart w:id="14" w:name="_Toc226849031"/>
      <w:r>
        <w:rPr>
          <w:sz w:val="44"/>
          <w:szCs w:val="44"/>
        </w:rPr>
        <w:t>List of figures</w:t>
      </w:r>
      <w:bookmarkEnd w:id="14"/>
    </w:p>
    <w:sdt>
      <w:sdtPr>
        <w:id w:val="184914517"/>
        <w:docPartObj>
          <w:docPartGallery w:val="Table of Contents"/>
          <w:docPartUnique/>
        </w:docPartObj>
      </w:sdtPr>
      <w:sdtContent>
        <w:p w14:paraId="4DFD756E">
          <w:pPr>
            <w:tabs>
              <w:tab w:val="right" w:pos="8296"/>
            </w:tabs>
            <w:rPr>
              <w:color w:val="000000"/>
              <w:sz w:val="22"/>
              <w:szCs w:val="22"/>
            </w:rPr>
          </w:pPr>
          <w:r>
            <w:fldChar w:fldCharType="begin"/>
          </w:r>
          <w:r>
            <w:instrText xml:space="preserve"> TOC \h \u \z \t "Heading 1,1,Heading 2,2,Heading 3,3,Heading 4,4,Heading 5,5,Heading 6,6,"</w:instrText>
          </w:r>
          <w:r>
            <w:fldChar w:fldCharType="separate"/>
          </w:r>
          <w:r>
            <w:fldChar w:fldCharType="begin"/>
          </w:r>
          <w:r>
            <w:instrText xml:space="preserve"> HYPERLINK \l "_42f3tglvb8gr" \h </w:instrText>
          </w:r>
          <w:r>
            <w:fldChar w:fldCharType="separate"/>
          </w:r>
          <w:r>
            <w:rPr>
              <w:b/>
              <w:bCs/>
              <w:color w:val="000000"/>
            </w:rPr>
            <w:t>Figure 1:System Diagram</w:t>
          </w:r>
          <w:r>
            <w:rPr>
              <w:b/>
              <w:bCs/>
              <w:color w:val="000000"/>
            </w:rPr>
            <w:fldChar w:fldCharType="end"/>
          </w:r>
          <w:r>
            <w:fldChar w:fldCharType="begin"/>
          </w:r>
          <w:r>
            <w:instrText xml:space="preserve"> HYPERLINK \l "_42f3tglvb8gr" \h </w:instrText>
          </w:r>
          <w:r>
            <w:fldChar w:fldCharType="separate"/>
          </w:r>
          <w:r>
            <w:rPr>
              <w:color w:val="000000"/>
            </w:rPr>
            <w:tab/>
          </w:r>
          <w:r>
            <w:rPr>
              <w:color w:val="000000"/>
            </w:rPr>
            <w:t>9</w:t>
          </w:r>
          <w:r>
            <w:rPr>
              <w:color w:val="000000"/>
            </w:rPr>
            <w:fldChar w:fldCharType="end"/>
          </w:r>
        </w:p>
        <w:p w14:paraId="4FD6D072">
          <w:pPr>
            <w:tabs>
              <w:tab w:val="right" w:pos="8296"/>
            </w:tabs>
            <w:rPr>
              <w:color w:val="000000"/>
              <w:sz w:val="22"/>
              <w:szCs w:val="22"/>
            </w:rPr>
          </w:pPr>
          <w:r>
            <w:rPr>
              <w:b/>
            </w:rPr>
            <w:t>Figure 2:Comparison table of Algorithm Accuracy</w:t>
          </w:r>
          <w:r>
            <w:fldChar w:fldCharType="begin"/>
          </w:r>
          <w:r>
            <w:instrText xml:space="preserve"> HYPERLINK \l "_dj4hu5ulplv3" \h </w:instrText>
          </w:r>
          <w:r>
            <w:fldChar w:fldCharType="separate"/>
          </w:r>
          <w:r>
            <w:rPr>
              <w:color w:val="000000"/>
            </w:rPr>
            <w:tab/>
          </w:r>
          <w:r>
            <w:rPr>
              <w:color w:val="000000"/>
            </w:rPr>
            <w:t>15</w:t>
          </w:r>
          <w:r>
            <w:rPr>
              <w:color w:val="000000"/>
            </w:rPr>
            <w:fldChar w:fldCharType="end"/>
          </w:r>
        </w:p>
        <w:p w14:paraId="18C6E9AF">
          <w:pPr>
            <w:tabs>
              <w:tab w:val="right" w:pos="8296"/>
            </w:tabs>
            <w:rPr>
              <w:color w:val="000000"/>
              <w:sz w:val="22"/>
              <w:szCs w:val="22"/>
            </w:rPr>
          </w:pPr>
          <w:r>
            <w:rPr>
              <w:b/>
            </w:rPr>
            <w:t>Figure 3:Table of Cyber Attacks Accuracy</w:t>
          </w:r>
          <w:r>
            <w:fldChar w:fldCharType="begin"/>
          </w:r>
          <w:r>
            <w:instrText xml:space="preserve"> HYPERLINK \l "_fctvyomloe78" \h </w:instrText>
          </w:r>
          <w:r>
            <w:fldChar w:fldCharType="separate"/>
          </w:r>
          <w:r>
            <w:rPr>
              <w:color w:val="000000"/>
            </w:rPr>
            <w:tab/>
          </w:r>
          <w:r>
            <w:rPr>
              <w:color w:val="000000"/>
            </w:rPr>
            <w:t>16</w:t>
          </w:r>
          <w:r>
            <w:rPr>
              <w:color w:val="000000"/>
            </w:rPr>
            <w:fldChar w:fldCharType="end"/>
          </w:r>
        </w:p>
        <w:p w14:paraId="159B1177">
          <w:pPr>
            <w:tabs>
              <w:tab w:val="right" w:pos="8296"/>
            </w:tabs>
            <w:rPr>
              <w:color w:val="000000"/>
              <w:sz w:val="22"/>
              <w:szCs w:val="22"/>
            </w:rPr>
          </w:pPr>
          <w:r>
            <w:rPr>
              <w:b/>
            </w:rPr>
            <w:t xml:space="preserve">Figure 4:Table of Hyper parameter Tuning                             </w:t>
          </w:r>
          <w:r>
            <w:rPr>
              <w:rFonts w:hint="default"/>
              <w:b/>
              <w:lang w:val="en-US"/>
            </w:rPr>
            <w:t xml:space="preserve"> </w:t>
          </w:r>
          <w:r>
            <w:t xml:space="preserve">17     </w:t>
          </w:r>
        </w:p>
        <w:p w14:paraId="2DC4BB33">
          <w:pPr>
            <w:tabs>
              <w:tab w:val="right" w:pos="8296"/>
            </w:tabs>
            <w:rPr>
              <w:color w:val="000000"/>
              <w:sz w:val="22"/>
              <w:szCs w:val="22"/>
            </w:rPr>
          </w:pPr>
          <w:r>
            <w:fldChar w:fldCharType="begin"/>
          </w:r>
          <w:r>
            <w:instrText xml:space="preserve"> HYPERLINK \l "_tsqs637mqmr0" \h </w:instrText>
          </w:r>
          <w:r>
            <w:fldChar w:fldCharType="separate"/>
          </w:r>
          <w:r>
            <w:rPr>
              <w:b/>
              <w:bCs/>
              <w:color w:val="000000"/>
            </w:rPr>
            <w:t>Figure 5:I</w:t>
          </w:r>
          <w:r>
            <w:rPr>
              <w:b/>
              <w:bCs/>
              <w:color w:val="000000"/>
            </w:rPr>
            <w:fldChar w:fldCharType="end"/>
          </w:r>
          <w:r>
            <w:rPr>
              <w:b/>
              <w:bCs/>
              <w:color w:val="000000"/>
            </w:rPr>
            <w:t xml:space="preserve">mage of Confusion Metrics </w:t>
          </w:r>
          <w:r>
            <w:fldChar w:fldCharType="begin"/>
          </w:r>
          <w:r>
            <w:instrText xml:space="preserve"> HYPERLINK \l "_tsqs637mqmr0" \h </w:instrText>
          </w:r>
          <w:r>
            <w:fldChar w:fldCharType="separate"/>
          </w:r>
          <w:r>
            <w:rPr>
              <w:color w:val="000000"/>
            </w:rPr>
            <w:tab/>
          </w:r>
          <w:r>
            <w:rPr>
              <w:color w:val="000000"/>
            </w:rPr>
            <w:t>1</w:t>
          </w:r>
          <w:r>
            <w:rPr>
              <w:color w:val="000000"/>
            </w:rPr>
            <w:fldChar w:fldCharType="end"/>
          </w:r>
          <w:r>
            <w:rPr>
              <w:color w:val="000000"/>
            </w:rPr>
            <w:t>8</w:t>
          </w:r>
        </w:p>
        <w:p w14:paraId="5E6AE0DA">
          <w:pPr>
            <w:tabs>
              <w:tab w:val="right" w:pos="8296"/>
            </w:tabs>
            <w:rPr>
              <w:color w:val="000000"/>
            </w:rPr>
          </w:pPr>
          <w:r>
            <w:fldChar w:fldCharType="begin"/>
          </w:r>
          <w:r>
            <w:instrText xml:space="preserve"> HYPERLINK \l "_wx0eu8m9j4xz" \h </w:instrText>
          </w:r>
          <w:r>
            <w:fldChar w:fldCharType="separate"/>
          </w:r>
          <w:r>
            <w:rPr>
              <w:b/>
              <w:bCs/>
              <w:color w:val="000000"/>
            </w:rPr>
            <w:t>Figure 6:I</w:t>
          </w:r>
          <w:r>
            <w:rPr>
              <w:b/>
              <w:bCs/>
              <w:color w:val="000000"/>
            </w:rPr>
            <w:fldChar w:fldCharType="end"/>
          </w:r>
          <w:r>
            <w:rPr>
              <w:b/>
              <w:bCs/>
              <w:color w:val="000000"/>
            </w:rPr>
            <w:t xml:space="preserve">mage of Metrics </w:t>
          </w:r>
          <w:r>
            <w:fldChar w:fldCharType="begin"/>
          </w:r>
          <w:r>
            <w:instrText xml:space="preserve"> HYPERLINK \l "_wx0eu8m9j4xz" \h </w:instrText>
          </w:r>
          <w:r>
            <w:fldChar w:fldCharType="separate"/>
          </w:r>
          <w:r>
            <w:rPr>
              <w:color w:val="000000"/>
            </w:rPr>
            <w:tab/>
          </w:r>
          <w:r>
            <w:rPr>
              <w:color w:val="000000"/>
            </w:rPr>
            <w:t>1</w:t>
          </w:r>
          <w:r>
            <w:rPr>
              <w:color w:val="000000"/>
            </w:rPr>
            <w:fldChar w:fldCharType="end"/>
          </w:r>
          <w:r>
            <w:rPr>
              <w:color w:val="000000"/>
            </w:rPr>
            <w:t>8</w:t>
          </w:r>
        </w:p>
        <w:p w14:paraId="381D96D2">
          <w:pPr>
            <w:tabs>
              <w:tab w:val="right" w:pos="8296"/>
            </w:tabs>
            <w:rPr>
              <w:color w:val="000000"/>
            </w:rPr>
          </w:pPr>
          <w:r>
            <w:fldChar w:fldCharType="begin"/>
          </w:r>
          <w:r>
            <w:instrText xml:space="preserve"> HYPERLINK \l "_wx0eu8m9j4xz" \h </w:instrText>
          </w:r>
          <w:r>
            <w:fldChar w:fldCharType="separate"/>
          </w:r>
          <w:r>
            <w:rPr>
              <w:b/>
              <w:bCs/>
              <w:color w:val="000000"/>
            </w:rPr>
            <w:t>Figure 7:I</w:t>
          </w:r>
          <w:r>
            <w:rPr>
              <w:b/>
              <w:bCs/>
              <w:color w:val="000000"/>
            </w:rPr>
            <w:fldChar w:fldCharType="end"/>
          </w:r>
          <w:r>
            <w:rPr>
              <w:b/>
              <w:bCs/>
              <w:color w:val="000000"/>
            </w:rPr>
            <w:t>mage of Time Comparion</w:t>
          </w:r>
          <w:r>
            <w:fldChar w:fldCharType="begin"/>
          </w:r>
          <w:r>
            <w:instrText xml:space="preserve"> HYPERLINK \l "_wx0eu8m9j4xz" \h </w:instrText>
          </w:r>
          <w:r>
            <w:fldChar w:fldCharType="separate"/>
          </w:r>
          <w:r>
            <w:rPr>
              <w:color w:val="000000"/>
            </w:rPr>
            <w:tab/>
          </w:r>
          <w:r>
            <w:rPr>
              <w:color w:val="000000"/>
            </w:rPr>
            <w:t>1</w:t>
          </w:r>
          <w:r>
            <w:rPr>
              <w:color w:val="000000"/>
            </w:rPr>
            <w:fldChar w:fldCharType="end"/>
          </w:r>
          <w:r>
            <w:rPr>
              <w:color w:val="000000"/>
            </w:rPr>
            <w:t>9</w:t>
          </w:r>
        </w:p>
        <w:p w14:paraId="09A2F214">
          <w:pPr>
            <w:tabs>
              <w:tab w:val="right" w:pos="8296"/>
            </w:tabs>
            <w:rPr>
              <w:color w:val="000000"/>
            </w:rPr>
          </w:pPr>
          <w:r>
            <w:fldChar w:fldCharType="begin"/>
          </w:r>
          <w:r>
            <w:instrText xml:space="preserve"> HYPERLINK \l "_wx0eu8m9j4xz" \h </w:instrText>
          </w:r>
          <w:r>
            <w:fldChar w:fldCharType="separate"/>
          </w:r>
          <w:r>
            <w:rPr>
              <w:b/>
              <w:bCs/>
              <w:color w:val="000000"/>
            </w:rPr>
            <w:t>Figure 8:I</w:t>
          </w:r>
          <w:r>
            <w:rPr>
              <w:b/>
              <w:bCs/>
              <w:color w:val="000000"/>
            </w:rPr>
            <w:fldChar w:fldCharType="end"/>
          </w:r>
          <w:r>
            <w:rPr>
              <w:b/>
              <w:bCs/>
              <w:color w:val="000000"/>
            </w:rPr>
            <w:t>mage of Metrics Table</w:t>
          </w:r>
          <w:r>
            <w:rPr>
              <w:rFonts w:eastAsia="SimSun"/>
              <w:b/>
              <w:bCs/>
            </w:rPr>
            <w:t xml:space="preserve"> </w:t>
          </w:r>
          <w:r>
            <w:fldChar w:fldCharType="begin"/>
          </w:r>
          <w:r>
            <w:instrText xml:space="preserve"> HYPERLINK \l "_wx0eu8m9j4xz" \h </w:instrText>
          </w:r>
          <w:r>
            <w:fldChar w:fldCharType="separate"/>
          </w:r>
          <w:r>
            <w:rPr>
              <w:color w:val="000000"/>
            </w:rPr>
            <w:tab/>
          </w:r>
          <w:r>
            <w:rPr>
              <w:color w:val="000000"/>
            </w:rPr>
            <w:t>2</w:t>
          </w:r>
          <w:r>
            <w:rPr>
              <w:color w:val="000000"/>
            </w:rPr>
            <w:fldChar w:fldCharType="end"/>
          </w:r>
          <w:r>
            <w:rPr>
              <w:color w:val="000000"/>
            </w:rPr>
            <w:t>0</w:t>
          </w:r>
        </w:p>
        <w:p w14:paraId="56E05FEA">
          <w:pPr>
            <w:tabs>
              <w:tab w:val="right" w:pos="8296"/>
            </w:tabs>
            <w:jc w:val="center"/>
            <w:rPr>
              <w:b/>
              <w:bCs/>
              <w:color w:val="000000"/>
            </w:rPr>
          </w:pPr>
          <w:r>
            <w:rPr>
              <w:b/>
              <w:bCs/>
              <w:color w:val="000000"/>
              <w:lang w:eastAsia="zh-CN" w:bidi="ar"/>
            </w:rPr>
            <w:t xml:space="preserve">Figure 9:Image of </w:t>
          </w:r>
          <w:r>
            <w:rPr>
              <w:b/>
              <w:bCs/>
              <w:lang w:eastAsia="zh-CN" w:bidi="ar"/>
            </w:rPr>
            <w:t xml:space="preserve">Detection </w:t>
          </w:r>
          <w:r>
            <w:rPr>
              <w:b/>
              <w:bCs/>
              <w:color w:val="000000"/>
              <w:lang w:eastAsia="zh-CN" w:bidi="ar"/>
            </w:rPr>
            <w:t xml:space="preserve">                                         </w:t>
          </w:r>
          <w:r>
            <w:rPr>
              <w:rFonts w:hint="default"/>
              <w:b/>
              <w:bCs/>
              <w:color w:val="000000"/>
              <w:lang w:val="en-US" w:eastAsia="zh-CN" w:bidi="ar"/>
            </w:rPr>
            <w:t xml:space="preserve"> </w:t>
          </w:r>
          <w:r>
            <w:rPr>
              <w:color w:val="000000"/>
              <w:lang w:eastAsia="zh-CN" w:bidi="ar"/>
            </w:rPr>
            <w:t>20</w:t>
          </w:r>
        </w:p>
        <w:p w14:paraId="7EF1AAD1">
          <w:pPr>
            <w:tabs>
              <w:tab w:val="right" w:pos="8296"/>
            </w:tabs>
            <w:jc w:val="center"/>
            <w:rPr>
              <w:rFonts w:eastAsia="SimSun"/>
            </w:rPr>
          </w:pPr>
          <w:r>
            <w:rPr>
              <w:rFonts w:eastAsia="SimSun"/>
              <w:b/>
              <w:bCs/>
              <w:color w:val="000000"/>
            </w:rPr>
            <w:t xml:space="preserve">Figure 10:Image of </w:t>
          </w:r>
          <w:r>
            <w:rPr>
              <w:rFonts w:eastAsia="SimSun"/>
              <w:b/>
              <w:bCs/>
            </w:rPr>
            <w:t xml:space="preserve">Hybrid ML                        </w:t>
          </w:r>
          <w:r>
            <w:rPr>
              <w:rFonts w:hint="default" w:eastAsia="SimSun"/>
              <w:b/>
              <w:bCs/>
              <w:lang w:val="en-US"/>
            </w:rPr>
            <w:t xml:space="preserve">                </w:t>
          </w:r>
          <w:r>
            <w:rPr>
              <w:rFonts w:eastAsia="SimSun"/>
            </w:rPr>
            <w:t>22</w:t>
          </w:r>
        </w:p>
        <w:p w14:paraId="3871C37E">
          <w:pPr>
            <w:tabs>
              <w:tab w:val="right" w:pos="8296"/>
            </w:tabs>
            <w:jc w:val="center"/>
            <w:rPr>
              <w:rFonts w:eastAsia="SimSun"/>
              <w:b/>
            </w:rPr>
          </w:pPr>
          <w:r>
            <w:rPr>
              <w:rFonts w:eastAsia="SimSun"/>
              <w:b/>
            </w:rPr>
            <w:t xml:space="preserve">Figure 11:Image of IBM UI                                          </w:t>
          </w:r>
          <w:r>
            <w:rPr>
              <w:rFonts w:hint="default" w:eastAsia="SimSun"/>
              <w:b/>
              <w:lang w:val="en-US"/>
            </w:rPr>
            <w:t xml:space="preserve"> </w:t>
          </w:r>
          <w:r>
            <w:rPr>
              <w:rFonts w:eastAsia="SimSun"/>
            </w:rPr>
            <w:t>23</w:t>
          </w:r>
        </w:p>
        <w:p w14:paraId="207200FD">
          <w:pPr>
            <w:tabs>
              <w:tab w:val="right" w:pos="8296"/>
            </w:tabs>
            <w:jc w:val="center"/>
            <w:rPr>
              <w:rFonts w:hint="default" w:eastAsia="SimSun"/>
              <w:lang w:val="en-US"/>
            </w:rPr>
          </w:pPr>
          <w:r>
            <w:rPr>
              <w:rFonts w:eastAsia="SimSun"/>
              <w:b/>
            </w:rPr>
            <w:t xml:space="preserve">Figure 12:Image of Grafana                                         </w:t>
          </w:r>
          <w:r>
            <w:rPr>
              <w:rFonts w:eastAsia="SimSun"/>
            </w:rPr>
            <w:t xml:space="preserve"> </w:t>
          </w:r>
          <w:r>
            <w:rPr>
              <w:rFonts w:hint="default" w:eastAsia="SimSun"/>
              <w:lang w:val="en-US"/>
            </w:rPr>
            <w:t xml:space="preserve"> 27</w:t>
          </w:r>
        </w:p>
        <w:p w14:paraId="37F5D81B">
          <w:pPr>
            <w:tabs>
              <w:tab w:val="right" w:pos="8296"/>
            </w:tabs>
            <w:jc w:val="center"/>
            <w:rPr>
              <w:rFonts w:eastAsia="SimSun"/>
              <w:b/>
            </w:rPr>
          </w:pPr>
          <w:r>
            <w:rPr>
              <w:rFonts w:eastAsia="SimSun"/>
              <w:b/>
            </w:rPr>
            <w:t xml:space="preserve">Figure 13:Activity Diagram                                          </w:t>
          </w:r>
          <w:r>
            <w:rPr>
              <w:rFonts w:hint="default" w:eastAsia="SimSun"/>
              <w:b/>
              <w:lang w:val="en-US"/>
            </w:rPr>
            <w:t xml:space="preserve"> </w:t>
          </w:r>
          <w:r>
            <w:rPr>
              <w:rFonts w:eastAsia="SimSun"/>
            </w:rPr>
            <w:t>28</w:t>
          </w:r>
        </w:p>
        <w:p w14:paraId="2A6A6A6F">
          <w:pPr>
            <w:tabs>
              <w:tab w:val="right" w:pos="8296"/>
            </w:tabs>
            <w:jc w:val="center"/>
            <w:rPr>
              <w:rFonts w:hint="default"/>
              <w:b/>
              <w:color w:val="000000"/>
              <w:lang w:val="en-US"/>
            </w:rPr>
          </w:pPr>
          <w:r>
            <w:rPr>
              <w:rFonts w:eastAsia="SimSun"/>
              <w:b/>
            </w:rPr>
            <w:t xml:space="preserve">Figure 14:Use Case Diagram                                         </w:t>
          </w:r>
          <w:r>
            <w:rPr>
              <w:rFonts w:hint="default" w:eastAsia="SimSun"/>
              <w:b/>
              <w:lang w:val="en-US"/>
            </w:rPr>
            <w:t xml:space="preserve"> </w:t>
          </w:r>
          <w:r>
            <w:rPr>
              <w:rFonts w:hint="default" w:eastAsia="SimSun"/>
              <w:lang w:val="en-US"/>
            </w:rPr>
            <w:t>29</w:t>
          </w:r>
        </w:p>
        <w:p w14:paraId="09454582">
          <w:pPr>
            <w:tabs>
              <w:tab w:val="right" w:pos="8296"/>
            </w:tabs>
            <w:ind w:left="120" w:hanging="120" w:hangingChars="50"/>
            <w:jc w:val="center"/>
            <w:rPr>
              <w:rFonts w:hint="default"/>
              <w:b/>
              <w:lang w:val="en-US"/>
            </w:rPr>
          </w:pPr>
          <w:r>
            <w:rPr>
              <w:b/>
            </w:rPr>
            <w:fldChar w:fldCharType="end"/>
          </w:r>
          <w:r>
            <w:rPr>
              <w:b/>
            </w:rPr>
            <w:t>Figure 15:Non-working Prototype</w:t>
          </w:r>
          <w:r>
            <w:rPr>
              <w:rFonts w:hint="default"/>
              <w:b/>
              <w:lang w:val="en-US"/>
            </w:rPr>
            <w:t xml:space="preserve">                                      </w:t>
          </w:r>
          <w:r>
            <w:rPr>
              <w:rFonts w:hint="default"/>
              <w:b w:val="0"/>
              <w:bCs/>
              <w:lang w:val="en-US"/>
            </w:rPr>
            <w:t>30</w:t>
          </w:r>
        </w:p>
        <w:p w14:paraId="4BD6CBE0">
          <w:pPr>
            <w:tabs>
              <w:tab w:val="right" w:pos="8296"/>
            </w:tabs>
            <w:jc w:val="right"/>
          </w:pPr>
          <w:r>
            <w:rPr>
              <w:rFonts w:hint="default"/>
              <w:b/>
              <w:lang w:val="en-US"/>
            </w:rPr>
            <w:t xml:space="preserve">Figure 16:Non Working Prototype                                     </w:t>
          </w:r>
          <w:r>
            <w:rPr>
              <w:rFonts w:hint="default"/>
              <w:b w:val="0"/>
              <w:bCs/>
              <w:lang w:val="en-US"/>
            </w:rPr>
            <w:t>30</w:t>
          </w:r>
        </w:p>
      </w:sdtContent>
    </w:sdt>
    <w:p w14:paraId="45E99F32">
      <w:pPr>
        <w:tabs>
          <w:tab w:val="right" w:pos="8296"/>
        </w:tabs>
        <w:rPr>
          <w:rFonts w:hint="default"/>
          <w:lang w:val="en-US"/>
        </w:rPr>
      </w:pPr>
      <w:r>
        <w:rPr>
          <w:rFonts w:hint="default"/>
          <w:lang w:val="en-US"/>
        </w:rPr>
        <w:t xml:space="preserve">      </w:t>
      </w:r>
    </w:p>
    <w:p w14:paraId="268648FC">
      <w:pPr>
        <w:tabs>
          <w:tab w:val="right" w:pos="8296"/>
        </w:tabs>
        <w:rPr>
          <w:rFonts w:hint="default"/>
          <w:lang w:val="en-US"/>
        </w:rPr>
      </w:pPr>
      <w:r>
        <w:rPr>
          <w:rFonts w:hint="default"/>
          <w:lang w:val="en-US"/>
        </w:rPr>
        <w:t xml:space="preserve">                                                                   </w:t>
      </w:r>
    </w:p>
    <w:p w14:paraId="19CF4859"/>
    <w:p w14:paraId="6DD1E259">
      <w:pPr>
        <w:pStyle w:val="51"/>
      </w:pPr>
      <w:bookmarkStart w:id="15" w:name="_Toc226849032"/>
      <w:r>
        <w:rPr>
          <w:sz w:val="44"/>
          <w:szCs w:val="44"/>
        </w:rPr>
        <w:t>List of symbols and Units</w:t>
      </w:r>
      <w:bookmarkEnd w:id="11"/>
      <w:bookmarkEnd w:id="12"/>
      <w:bookmarkEnd w:id="13"/>
      <w:r>
        <w:rPr>
          <w:sz w:val="44"/>
          <w:szCs w:val="44"/>
        </w:rPr>
        <w:t>:</w:t>
      </w:r>
      <w:bookmarkEnd w:id="15"/>
    </w:p>
    <w:tbl>
      <w:tblPr>
        <w:tblStyle w:val="6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77"/>
        <w:gridCol w:w="3217"/>
        <w:gridCol w:w="3728"/>
      </w:tblGrid>
      <w:tr w14:paraId="7CE8B3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93EC839">
            <w:pPr>
              <w:rPr>
                <w:b/>
                <w:bCs/>
              </w:rPr>
            </w:pPr>
            <w:r>
              <w:rPr>
                <w:b/>
                <w:bCs/>
              </w:rPr>
              <w:t>Abbreviation</w:t>
            </w:r>
          </w:p>
        </w:tc>
        <w:tc>
          <w:tcPr>
            <w:tcW w:w="0" w:type="auto"/>
          </w:tcPr>
          <w:p w14:paraId="05543F2B">
            <w:pPr>
              <w:rPr>
                <w:b/>
                <w:bCs/>
              </w:rPr>
            </w:pPr>
            <w:r>
              <w:rPr>
                <w:b/>
                <w:bCs/>
              </w:rPr>
              <w:t>Full Form</w:t>
            </w:r>
          </w:p>
        </w:tc>
        <w:tc>
          <w:tcPr>
            <w:tcW w:w="0" w:type="auto"/>
          </w:tcPr>
          <w:p w14:paraId="022A50E8">
            <w:pPr>
              <w:rPr>
                <w:b/>
                <w:bCs/>
              </w:rPr>
            </w:pPr>
            <w:r>
              <w:rPr>
                <w:b/>
                <w:bCs/>
              </w:rPr>
              <w:t>Description</w:t>
            </w:r>
          </w:p>
        </w:tc>
      </w:tr>
      <w:tr w14:paraId="124337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871B6AC">
            <w:r>
              <w:t>CTI</w:t>
            </w:r>
          </w:p>
        </w:tc>
        <w:tc>
          <w:tcPr>
            <w:tcW w:w="0" w:type="auto"/>
          </w:tcPr>
          <w:p w14:paraId="4E8246AD">
            <w:r>
              <w:t>Cyber Threat Intelligence</w:t>
            </w:r>
          </w:p>
        </w:tc>
        <w:tc>
          <w:tcPr>
            <w:tcW w:w="0" w:type="auto"/>
          </w:tcPr>
          <w:p w14:paraId="06301249">
            <w:r>
              <w:t>The core framework developed in this project</w:t>
            </w:r>
          </w:p>
        </w:tc>
      </w:tr>
      <w:tr w14:paraId="71FC34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CC2F9BD">
            <w:r>
              <w:t>DFI</w:t>
            </w:r>
          </w:p>
        </w:tc>
        <w:tc>
          <w:tcPr>
            <w:tcW w:w="0" w:type="auto"/>
          </w:tcPr>
          <w:p w14:paraId="46938A62">
            <w:r>
              <w:t>Deep Flow Inspection</w:t>
            </w:r>
          </w:p>
        </w:tc>
        <w:tc>
          <w:tcPr>
            <w:tcW w:w="0" w:type="auto"/>
          </w:tcPr>
          <w:p w14:paraId="2A30F894">
            <w:r>
              <w:t>Behavioral traffic analysis method (replaces DPI)</w:t>
            </w:r>
          </w:p>
        </w:tc>
      </w:tr>
      <w:tr w14:paraId="32C350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3428CDD">
            <w:r>
              <w:t>IDS</w:t>
            </w:r>
          </w:p>
        </w:tc>
        <w:tc>
          <w:tcPr>
            <w:tcW w:w="0" w:type="auto"/>
          </w:tcPr>
          <w:p w14:paraId="5B3E259B">
            <w:r>
              <w:t>Intrusion Detection System</w:t>
            </w:r>
          </w:p>
        </w:tc>
        <w:tc>
          <w:tcPr>
            <w:tcW w:w="0" w:type="auto"/>
          </w:tcPr>
          <w:p w14:paraId="3771B2BA">
            <w:r>
              <w:t>Traditional security monitoring system</w:t>
            </w:r>
          </w:p>
        </w:tc>
      </w:tr>
      <w:tr w14:paraId="0778A4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CAA911A">
            <w:r>
              <w:t>ML</w:t>
            </w:r>
          </w:p>
        </w:tc>
        <w:tc>
          <w:tcPr>
            <w:tcW w:w="0" w:type="auto"/>
          </w:tcPr>
          <w:p w14:paraId="0426ACC7">
            <w:r>
              <w:t>Machine Learning</w:t>
            </w:r>
          </w:p>
        </w:tc>
        <w:tc>
          <w:tcPr>
            <w:tcW w:w="0" w:type="auto"/>
          </w:tcPr>
          <w:p w14:paraId="0C0080DE">
            <w:r>
              <w:t>Used for threat classification</w:t>
            </w:r>
          </w:p>
        </w:tc>
      </w:tr>
      <w:tr w14:paraId="023918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66602B6">
            <w:r>
              <w:t>DL</w:t>
            </w:r>
          </w:p>
        </w:tc>
        <w:tc>
          <w:tcPr>
            <w:tcW w:w="0" w:type="auto"/>
          </w:tcPr>
          <w:p w14:paraId="45AE0605">
            <w:r>
              <w:t>Deep Learning</w:t>
            </w:r>
          </w:p>
        </w:tc>
        <w:tc>
          <w:tcPr>
            <w:tcW w:w="0" w:type="auto"/>
          </w:tcPr>
          <w:p w14:paraId="04EE530B">
            <w:r>
              <w:t>Used in autoencoder-based anomaly detection</w:t>
            </w:r>
          </w:p>
        </w:tc>
      </w:tr>
      <w:tr w14:paraId="6FBF1E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505EDCE">
            <w:r>
              <w:t>RF</w:t>
            </w:r>
          </w:p>
        </w:tc>
        <w:tc>
          <w:tcPr>
            <w:tcW w:w="0" w:type="auto"/>
          </w:tcPr>
          <w:p w14:paraId="0109B3B7">
            <w:r>
              <w:t>Random Forest</w:t>
            </w:r>
          </w:p>
        </w:tc>
        <w:tc>
          <w:tcPr>
            <w:tcW w:w="0" w:type="auto"/>
          </w:tcPr>
          <w:p w14:paraId="2F99DAB1">
            <w:r>
              <w:t>Supervised ML classifier for attack prediction</w:t>
            </w:r>
          </w:p>
        </w:tc>
      </w:tr>
      <w:tr w14:paraId="43926E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0D4B2EA">
            <w:r>
              <w:t>XGB</w:t>
            </w:r>
          </w:p>
        </w:tc>
        <w:tc>
          <w:tcPr>
            <w:tcW w:w="0" w:type="auto"/>
          </w:tcPr>
          <w:p w14:paraId="615A4AED">
            <w:r>
              <w:t>XGBoost</w:t>
            </w:r>
          </w:p>
        </w:tc>
        <w:tc>
          <w:tcPr>
            <w:tcW w:w="0" w:type="auto"/>
          </w:tcPr>
          <w:p w14:paraId="20E63055">
            <w:r>
              <w:t>Supervised ML classifier for attack prediction</w:t>
            </w:r>
          </w:p>
        </w:tc>
      </w:tr>
      <w:tr w14:paraId="4FD092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69B5104">
            <w:r>
              <w:t>AE</w:t>
            </w:r>
          </w:p>
        </w:tc>
        <w:tc>
          <w:tcPr>
            <w:tcW w:w="0" w:type="auto"/>
          </w:tcPr>
          <w:p w14:paraId="7EBEDB25">
            <w:r>
              <w:t>Autoencoder</w:t>
            </w:r>
          </w:p>
        </w:tc>
        <w:tc>
          <w:tcPr>
            <w:tcW w:w="0" w:type="auto"/>
          </w:tcPr>
          <w:p w14:paraId="05E74EF5">
            <w:r>
              <w:t>Deep learning model for zero-day anomaly detection</w:t>
            </w:r>
          </w:p>
        </w:tc>
      </w:tr>
      <w:tr w14:paraId="21B635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4EA95F2">
            <w:r>
              <w:t>KM</w:t>
            </w:r>
          </w:p>
        </w:tc>
        <w:tc>
          <w:tcPr>
            <w:tcW w:w="0" w:type="auto"/>
          </w:tcPr>
          <w:p w14:paraId="3326621C">
            <w:r>
              <w:t>K-Means</w:t>
            </w:r>
          </w:p>
        </w:tc>
        <w:tc>
          <w:tcPr>
            <w:tcW w:w="0" w:type="auto"/>
          </w:tcPr>
          <w:p w14:paraId="06C0B36B">
            <w:r>
              <w:t>Unsupervised clustering algorithm(Behaviourial analysis)</w:t>
            </w:r>
          </w:p>
        </w:tc>
      </w:tr>
      <w:tr w14:paraId="57C3C8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071500C">
            <w:r>
              <w:t>DBSCAN</w:t>
            </w:r>
          </w:p>
        </w:tc>
        <w:tc>
          <w:tcPr>
            <w:tcW w:w="0" w:type="auto"/>
          </w:tcPr>
          <w:p w14:paraId="42AD661D">
            <w:r>
              <w:t>Density-Based Spatial Clustering of Applications with Noise</w:t>
            </w:r>
          </w:p>
        </w:tc>
        <w:tc>
          <w:tcPr>
            <w:tcW w:w="0" w:type="auto"/>
          </w:tcPr>
          <w:p w14:paraId="417A5967">
            <w:r>
              <w:t>Unsupervised clustering for better detection of outliers</w:t>
            </w:r>
          </w:p>
        </w:tc>
      </w:tr>
      <w:tr w14:paraId="2DBEF2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11E756D">
            <w:r>
              <w:t>PCA</w:t>
            </w:r>
          </w:p>
        </w:tc>
        <w:tc>
          <w:tcPr>
            <w:tcW w:w="0" w:type="auto"/>
          </w:tcPr>
          <w:p w14:paraId="04F0A113">
            <w:r>
              <w:t>Principal Component Analysis</w:t>
            </w:r>
          </w:p>
        </w:tc>
        <w:tc>
          <w:tcPr>
            <w:tcW w:w="0" w:type="auto"/>
          </w:tcPr>
          <w:p w14:paraId="698424DC">
            <w:r>
              <w:t>Dimensionality reduction technique</w:t>
            </w:r>
          </w:p>
        </w:tc>
      </w:tr>
      <w:tr w14:paraId="6FD7CA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4F59CBE">
            <w:r>
              <w:t>NLP</w:t>
            </w:r>
          </w:p>
        </w:tc>
        <w:tc>
          <w:tcPr>
            <w:tcW w:w="0" w:type="auto"/>
          </w:tcPr>
          <w:p w14:paraId="3C4D2486">
            <w:r>
              <w:t>Natural Language Processing</w:t>
            </w:r>
          </w:p>
        </w:tc>
        <w:tc>
          <w:tcPr>
            <w:tcW w:w="0" w:type="auto"/>
          </w:tcPr>
          <w:p w14:paraId="4590E52D">
            <w:r>
              <w:t>Used for threat intelligence text extraction</w:t>
            </w:r>
          </w:p>
        </w:tc>
      </w:tr>
      <w:tr w14:paraId="008B1F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6F6814A">
            <w:r>
              <w:t>NER</w:t>
            </w:r>
          </w:p>
        </w:tc>
        <w:tc>
          <w:tcPr>
            <w:tcW w:w="0" w:type="auto"/>
          </w:tcPr>
          <w:p w14:paraId="10C15750">
            <w:r>
              <w:t>Named Entity Recognition</w:t>
            </w:r>
          </w:p>
        </w:tc>
        <w:tc>
          <w:tcPr>
            <w:tcW w:w="0" w:type="auto"/>
          </w:tcPr>
          <w:p w14:paraId="221219C7">
            <w:r>
              <w:t>spaCy-based extraction of IPs, CVEs, malware names</w:t>
            </w:r>
          </w:p>
        </w:tc>
      </w:tr>
      <w:tr w14:paraId="46354F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A227B92">
            <w:r>
              <w:t>SHAP</w:t>
            </w:r>
          </w:p>
        </w:tc>
        <w:tc>
          <w:tcPr>
            <w:tcW w:w="0" w:type="auto"/>
          </w:tcPr>
          <w:p w14:paraId="035E85A3">
            <w:r>
              <w:t>SHapley Additive exPlanations</w:t>
            </w:r>
          </w:p>
        </w:tc>
        <w:tc>
          <w:tcPr>
            <w:tcW w:w="0" w:type="auto"/>
          </w:tcPr>
          <w:p w14:paraId="4BAAD8A7">
            <w:r>
              <w:t>Feature-level explanation of ML predictions</w:t>
            </w:r>
          </w:p>
        </w:tc>
      </w:tr>
      <w:tr w14:paraId="77D0C8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F8FBE6A">
            <w:r>
              <w:t>SHA-256</w:t>
            </w:r>
          </w:p>
        </w:tc>
        <w:tc>
          <w:tcPr>
            <w:tcW w:w="0" w:type="auto"/>
          </w:tcPr>
          <w:p w14:paraId="6142AED5">
            <w:r>
              <w:t>Secure Hash Algorithm – 256-bit</w:t>
            </w:r>
          </w:p>
        </w:tc>
        <w:tc>
          <w:tcPr>
            <w:tcW w:w="0" w:type="auto"/>
          </w:tcPr>
          <w:p w14:paraId="29288C8F">
            <w:r>
              <w:t>Cryptographic hashing for tamper-proof logs</w:t>
            </w:r>
          </w:p>
        </w:tc>
      </w:tr>
    </w:tbl>
    <w:p w14:paraId="7F4339C2">
      <w:pPr>
        <w:pStyle w:val="14"/>
        <w:spacing w:line="480" w:lineRule="auto"/>
      </w:pPr>
    </w:p>
    <w:p w14:paraId="62FAA1E3">
      <w:pPr>
        <w:pStyle w:val="14"/>
      </w:pPr>
    </w:p>
    <w:p w14:paraId="29812F11">
      <w:pPr>
        <w:pStyle w:val="2"/>
        <w:numPr>
          <w:ilvl w:val="0"/>
          <w:numId w:val="3"/>
        </w:numPr>
        <w:rPr>
          <w:rFonts w:ascii="Times New Roman" w:hAnsi="Times New Roman" w:cs="Times New Roman"/>
          <w:sz w:val="44"/>
          <w:szCs w:val="44"/>
        </w:rPr>
      </w:pPr>
      <w:bookmarkStart w:id="16" w:name="_Toc96764848"/>
      <w:bookmarkStart w:id="17" w:name="_Toc205959161"/>
      <w:bookmarkStart w:id="18" w:name="_Toc96758249"/>
      <w:bookmarkStart w:id="19" w:name="_Toc226849033"/>
      <w:bookmarkStart w:id="20" w:name="_Toc96758323"/>
      <w:r>
        <w:rPr>
          <w:rFonts w:ascii="Times New Roman" w:hAnsi="Times New Roman" w:cs="Times New Roman"/>
          <w:sz w:val="44"/>
          <w:szCs w:val="44"/>
        </w:rPr>
        <w:t>Introduction</w:t>
      </w:r>
      <w:bookmarkEnd w:id="16"/>
      <w:bookmarkEnd w:id="17"/>
      <w:bookmarkEnd w:id="18"/>
      <w:bookmarkEnd w:id="19"/>
      <w:bookmarkEnd w:id="20"/>
    </w:p>
    <w:p w14:paraId="29B18321">
      <w:pPr>
        <w:pStyle w:val="14"/>
      </w:pPr>
    </w:p>
    <w:p w14:paraId="4B1EEDCD">
      <w:pPr>
        <w:spacing w:after="160"/>
        <w:jc w:val="both"/>
      </w:pPr>
      <w:r>
        <w:t>Cybersecurity has changed dramatically over the past decade. Organizations now face a wide spectrum of threats from DDoS attacks and brute-force intrusions to sophisticated zero-day exploits that leave no trace for legacy systems to catch. As internet traffic increasingly shifts to encrypted channels and attack methods grow more advanced, the limits of older security tools are becoming impossible to ignore. These tools were built for plaintext signature matching, a method that simply does not hold up against today's threat landscape.</w:t>
      </w:r>
    </w:p>
    <w:p w14:paraId="6BC18F09">
      <w:pPr>
        <w:spacing w:after="160"/>
        <w:jc w:val="both"/>
      </w:pPr>
      <w:r>
        <w:t>Traditional Deep Packet Inspection (DPI) cannot peer inside encrypted payloads like HTTPS traffic, and its processing overhead is too costly for fast enterprise networks or resource-constrained IoT environments. Compounding this, standard log files often the only record of an incident can easily be altered or wiped by attackers, undermining entire forensic investigations.</w:t>
      </w:r>
    </w:p>
    <w:p w14:paraId="73C7CE8A">
      <w:pPr>
        <w:spacing w:after="160"/>
        <w:jc w:val="both"/>
      </w:pPr>
      <w:r>
        <w:t>This project proposes an advanced CTI Framework that addresses these gaps with an integrated, intelligent, and transparent approach. At its core, the framework replaces DPI with Deep Flow Inspection (DFI), which analyzes behavioral metadata timing variance, packet velocity, flow symmetry without reading packet contents. This keeps it effective even over encrypted traffic and suitable for high-speed environments.</w:t>
      </w:r>
    </w:p>
    <w:p w14:paraId="2741DF0D">
      <w:pPr>
        <w:spacing w:after="160"/>
        <w:jc w:val="both"/>
      </w:pPr>
      <w:r>
        <w:t>Beyond network traffic, the system automatically parses unstructured threat intelligence reports, vulnerability databases, and security advisories to extract key indicators using NLP. Every prediction comes with a SHAP-based explanation, so analysts understand the reasoning behind each alert not just the conclusion. And with SHA-256 hash chaining applied across all logs, the audit trail is as immutable as blockchain-secured records.The result is a proactive, explainable cybersecurity platform built for real-world deployment across enterprise and IoT environments.</w:t>
      </w:r>
    </w:p>
    <w:p w14:paraId="3015AD04"/>
    <w:p w14:paraId="468AB434"/>
    <w:p w14:paraId="1EB7F1E8"/>
    <w:p w14:paraId="385E842A"/>
    <w:p w14:paraId="58E70E02"/>
    <w:p w14:paraId="704F219D"/>
    <w:p w14:paraId="6A1B2811"/>
    <w:p w14:paraId="57E88A0B"/>
    <w:p w14:paraId="5CF9516C"/>
    <w:p w14:paraId="5936B62D"/>
    <w:p w14:paraId="7E94880D"/>
    <w:p w14:paraId="40EEDD7A"/>
    <w:p w14:paraId="488FECE5"/>
    <w:p w14:paraId="5AE97088"/>
    <w:p w14:paraId="0E4C04A7">
      <w:pPr>
        <w:pStyle w:val="3"/>
        <w:numPr>
          <w:ilvl w:val="0"/>
          <w:numId w:val="0"/>
        </w:numPr>
        <w:rPr>
          <w:rFonts w:ascii="Times New Roman" w:hAnsi="Times New Roman" w:cs="Times New Roman"/>
          <w:i w:val="0"/>
          <w:iCs w:val="0"/>
        </w:rPr>
      </w:pPr>
      <w:bookmarkStart w:id="21" w:name="_Toc226849034"/>
      <w:r>
        <w:rPr>
          <w:rFonts w:ascii="Times New Roman" w:hAnsi="Times New Roman" w:cs="Times New Roman"/>
          <w:i w:val="0"/>
          <w:iCs w:val="0"/>
        </w:rPr>
        <w:t>1.1 System Diagram:</w:t>
      </w:r>
      <w:bookmarkEnd w:id="21"/>
    </w:p>
    <w:p w14:paraId="60A60D4F">
      <w:pPr>
        <w:pStyle w:val="14"/>
      </w:pPr>
      <w:r>
        <w:t>Below system diagram outlines the Cyber Threat Intelligence System architecture, where an SOC Analyst interacts with the Frontend UI (comprising SOC Access, Live Traffic Chart, Forensic Log, and Hash Validator) which communicates via REST/JSON through a POST /api/predict endpoint to the Backend ML Engine. The backend processes incoming traffic through Data Preprocessing, classifies it using an ML Model (RF/XGBoost) and Attack Classifier (DDoS/Normal/Anomaly), and secures records via the Forensic Logger all models trained on the CIC-IDS Dataset, as shown in Figure 1.</w:t>
      </w:r>
    </w:p>
    <w:p w14:paraId="59964FCA">
      <w:pPr>
        <w:pStyle w:val="14"/>
      </w:pPr>
    </w:p>
    <w:p w14:paraId="7A433685">
      <w:pPr>
        <w:pStyle w:val="14"/>
        <w:jc w:val="left"/>
      </w:pPr>
      <w:r>
        <mc:AlternateContent>
          <mc:Choice Requires="wps">
            <w:drawing>
              <wp:inline distT="0" distB="0" distL="0" distR="0">
                <wp:extent cx="304800" cy="304800"/>
                <wp:effectExtent l="0" t="0" r="0" b="0"/>
                <wp:docPr id="1763139905" name="AutoShape 5" descr="blob:https://web.whatsapp.com/a4a30493-dc02-481b-a9aa-99f668d08af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5" o:spid="_x0000_s1026" o:spt="1" alt="blob:https://web.whatsapp.com/a4a30493-dc02-481b-a9aa-99f668d08af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fMlnTSAAAAAwEAAA8AAAAAAAAAAQAgAAAAIgAAAGRycy9kb3ducmV2Lnht&#10;bFBLAQIUABQAAAAIAIdO4kDXPDhSOAIAAGYEAAAOAAAAAAAAAAEAIAAAACEBAABkcnMvZTJvRG9j&#10;LnhtbFBLBQYAAAAABgAGAFkBAADLBQAAAAA=&#10;">
                <v:fill on="f" focussize="0,0"/>
                <v:stroke on="f"/>
                <v:imagedata o:title=""/>
                <o:lock v:ext="edit" aspectratio="t"/>
                <w10:wrap type="none"/>
                <w10:anchorlock/>
              </v:rect>
            </w:pict>
          </mc:Fallback>
        </mc:AlternateContent>
      </w:r>
      <w:r>
        <w:drawing>
          <wp:inline distT="0" distB="0" distL="0" distR="0">
            <wp:extent cx="6182995" cy="2983230"/>
            <wp:effectExtent l="0" t="0" r="8255" b="7620"/>
            <wp:docPr id="1763139906" name="Picture 176313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39906" name="Picture 17631399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213323" cy="2998096"/>
                    </a:xfrm>
                    <a:prstGeom prst="rect">
                      <a:avLst/>
                    </a:prstGeom>
                    <a:noFill/>
                  </pic:spPr>
                </pic:pic>
              </a:graphicData>
            </a:graphic>
          </wp:inline>
        </w:drawing>
      </w:r>
    </w:p>
    <w:p w14:paraId="7B892121">
      <w:pPr>
        <w:pStyle w:val="14"/>
      </w:pPr>
      <w:r>
        <mc:AlternateContent>
          <mc:Choice Requires="wps">
            <w:drawing>
              <wp:inline distT="0" distB="0" distL="0" distR="0">
                <wp:extent cx="304800" cy="304800"/>
                <wp:effectExtent l="0" t="0" r="0" b="0"/>
                <wp:docPr id="2" name="Rectangle 2" descr="blob:https://web.whatsapp.com/c37c7130-4059-4304-a130-5bac12ab1d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blob:https://web.whatsapp.com/c37c7130-4059-4304-a130-5bac12ab1d65"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HzJZ00gAAAAMBAAAPAAAAAAAAAAEAIAAAACIAAABkcnMvZG93bnJldi54bWxQSwEC&#10;FAAUAAAACACHTuJAyrfMczMCAABdBAAADgAAAAAAAAABACAAAAAhAQAAZHJzL2Uyb0RvYy54bWxQ&#10;SwUGAAAAAAYABgBZAQAAxgUAAAAA&#10;">
                <v:fill on="f" focussize="0,0"/>
                <v:stroke on="f"/>
                <v:imagedata o:title=""/>
                <o:lock v:ext="edit" aspectratio="t"/>
                <w10:wrap type="none"/>
                <w10:anchorlock/>
              </v:rect>
            </w:pict>
          </mc:Fallback>
        </mc:AlternateContent>
      </w:r>
      <w:r>
        <w:t xml:space="preserve"> </w:t>
      </w:r>
      <w:r>
        <mc:AlternateContent>
          <mc:Choice Requires="wps">
            <w:drawing>
              <wp:inline distT="0" distB="0" distL="0" distR="0">
                <wp:extent cx="304800" cy="304800"/>
                <wp:effectExtent l="0" t="0" r="0" b="0"/>
                <wp:docPr id="1763139904" name="Rectangle 1763139904" descr="blob:https://web.whatsapp.com/a4a30493-dc02-481b-a9aa-99f668d08af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blob:https://web.whatsapp.com/a4a30493-dc02-481b-a9aa-99f668d08af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fMlnTSAAAAAwEAAA8AAAAAAAAAAQAgAAAAIgAAAGRycy9kb3ducmV2&#10;LnhtbFBLAQIUABQAAAAIAIdO4kAYc6KqOwIAAG8EAAAOAAAAAAAAAAEAIAAAACEBAABkcnMvZTJv&#10;RG9jLnhtbFBLBQYAAAAABgAGAFkBAADOBQAAAAA=&#10;">
                <v:fill on="f" focussize="0,0"/>
                <v:stroke on="f"/>
                <v:imagedata o:title=""/>
                <o:lock v:ext="edit" aspectratio="t"/>
                <w10:wrap type="none"/>
                <w10:anchorlock/>
              </v:rect>
            </w:pict>
          </mc:Fallback>
        </mc:AlternateContent>
      </w:r>
    </w:p>
    <w:p w14:paraId="5B55E506">
      <w:pPr>
        <w:jc w:val="center"/>
        <w:rPr>
          <w:b/>
          <w:bCs/>
          <w:sz w:val="22"/>
          <w:szCs w:val="22"/>
        </w:rPr>
      </w:pPr>
      <w:r>
        <w:rPr>
          <w:b/>
          <w:bCs/>
          <w:sz w:val="22"/>
          <w:szCs w:val="22"/>
        </w:rPr>
        <w:t>Figure 1: System Diagram</w:t>
      </w:r>
    </w:p>
    <w:p w14:paraId="77C21C25">
      <w:pPr>
        <w:pStyle w:val="2"/>
        <w:numPr>
          <w:ilvl w:val="0"/>
          <w:numId w:val="0"/>
        </w:numPr>
        <w:rPr>
          <w:rFonts w:ascii="Times New Roman" w:hAnsi="Times New Roman" w:cs="Times New Roman"/>
          <w:color w:val="000000" w:themeColor="text1"/>
          <w:sz w:val="52"/>
          <w:szCs w:val="27"/>
          <w14:textFill>
            <w14:solidFill>
              <w14:schemeClr w14:val="tx1"/>
            </w14:solidFill>
          </w14:textFill>
        </w:rPr>
      </w:pPr>
      <w:bookmarkStart w:id="22" w:name="_Toc96758324"/>
      <w:bookmarkStart w:id="23" w:name="_Toc96758250"/>
      <w:bookmarkStart w:id="24" w:name="_Toc205959162"/>
      <w:bookmarkStart w:id="25" w:name="_Toc226849035"/>
      <w:bookmarkStart w:id="26" w:name="_Toc96764849"/>
      <w:r>
        <w:rPr>
          <w:rFonts w:ascii="Times New Roman" w:hAnsi="Times New Roman" w:cs="Times New Roman"/>
          <w:sz w:val="44"/>
          <w:szCs w:val="44"/>
        </w:rPr>
        <w:t>2. Background and Literature Review</w:t>
      </w:r>
      <w:bookmarkEnd w:id="22"/>
      <w:bookmarkEnd w:id="23"/>
      <w:bookmarkEnd w:id="24"/>
      <w:bookmarkEnd w:id="25"/>
      <w:bookmarkEnd w:id="26"/>
    </w:p>
    <w:p w14:paraId="73120B98">
      <w:pPr>
        <w:outlineLvl w:val="2"/>
        <w:rPr>
          <w:rFonts w:ascii="Georgia" w:hAnsi="Georgia"/>
          <w:b/>
          <w:bCs/>
          <w:color w:val="1F1F1F"/>
          <w:sz w:val="28"/>
          <w:szCs w:val="28"/>
        </w:rPr>
      </w:pPr>
    </w:p>
    <w:p w14:paraId="505EEC4F">
      <w:pPr>
        <w:outlineLvl w:val="2"/>
        <w:rPr>
          <w:b/>
          <w:bCs/>
          <w:color w:val="1F1F1F"/>
          <w:sz w:val="32"/>
          <w:szCs w:val="27"/>
        </w:rPr>
      </w:pPr>
      <w:bookmarkStart w:id="27" w:name="_Toc24371"/>
      <w:bookmarkStart w:id="28" w:name="_Toc226849036"/>
      <w:r>
        <w:rPr>
          <w:b/>
          <w:bCs/>
          <w:color w:val="1F1F1F"/>
          <w:sz w:val="28"/>
          <w:szCs w:val="28"/>
        </w:rPr>
        <w:t>Network-Based Intrusion Detection System</w:t>
      </w:r>
      <w:bookmarkEnd w:id="27"/>
      <w:bookmarkEnd w:id="28"/>
    </w:p>
    <w:p w14:paraId="2BFE11CC">
      <w:pPr>
        <w:outlineLvl w:val="2"/>
        <w:rPr>
          <w:b/>
          <w:bCs/>
          <w:color w:val="1F1F1F"/>
          <w:sz w:val="32"/>
          <w:szCs w:val="27"/>
        </w:rPr>
      </w:pPr>
    </w:p>
    <w:p w14:paraId="0ECBC667">
      <w:pPr>
        <w:rPr>
          <w:rFonts w:cstheme="minorHAnsi"/>
          <w:color w:val="1F1F1F"/>
        </w:rPr>
      </w:pPr>
      <w:r>
        <w:rPr>
          <w:rFonts w:cstheme="minorHAnsi"/>
          <w:color w:val="1F1F1F"/>
        </w:rPr>
        <w:t>Network-based </w:t>
      </w:r>
      <w:r>
        <w:fldChar w:fldCharType="begin"/>
      </w:r>
      <w:r>
        <w:instrText xml:space="preserve"> HYPERLINK "https://www.sciencedirect.com/topics/computer-science/intrusion-detection-system" \o "Learn more about IDSs from ScienceDirect's AI-generated Topic Pages" </w:instrText>
      </w:r>
      <w:r>
        <w:fldChar w:fldCharType="separate"/>
      </w:r>
      <w:r>
        <w:rPr>
          <w:rFonts w:cstheme="minorHAnsi"/>
          <w:color w:val="1F1F1F"/>
          <w:u w:val="single"/>
        </w:rPr>
        <w:t>IDSs</w:t>
      </w:r>
      <w:r>
        <w:rPr>
          <w:rFonts w:cstheme="minorHAnsi"/>
          <w:color w:val="1F1F1F"/>
          <w:u w:val="single"/>
        </w:rPr>
        <w:fldChar w:fldCharType="end"/>
      </w:r>
      <w:r>
        <w:rPr>
          <w:rFonts w:cstheme="minorHAnsi"/>
          <w:color w:val="1F1F1F"/>
        </w:rPr>
        <w:t> systems are based on capturing network traffic and analyzing it to detect any potential intrusion, such as </w:t>
      </w:r>
      <w:r>
        <w:rPr>
          <w:rFonts w:cstheme="minorHAnsi"/>
          <w:color w:val="1F1F1F"/>
        </w:rPr>
        <w:fldChar w:fldCharType="begin"/>
      </w:r>
      <w:r>
        <w:rPr>
          <w:rFonts w:cstheme="minorHAnsi"/>
          <w:color w:val="1F1F1F"/>
        </w:rPr>
        <w:instrText xml:space="preserve"> HYPERLINK "https://www.sciencedirect.com/topics/computer-science/denial-of-service-attack" \o "Learn more about DoS attacks from ScienceDirect's AI-generated Topic Pages" </w:instrText>
      </w:r>
      <w:r>
        <w:rPr>
          <w:rFonts w:cstheme="minorHAnsi"/>
          <w:color w:val="1F1F1F"/>
        </w:rPr>
        <w:fldChar w:fldCharType="separate"/>
      </w:r>
      <w:r>
        <w:rPr>
          <w:rFonts w:cstheme="minorHAnsi"/>
          <w:color w:val="1F1F1F"/>
          <w:u w:val="single"/>
        </w:rPr>
        <w:t>DoS attacks</w:t>
      </w:r>
      <w:r>
        <w:rPr>
          <w:rFonts w:cstheme="minorHAnsi"/>
          <w:color w:val="1F1F1F"/>
        </w:rPr>
        <w:fldChar w:fldCharType="end"/>
      </w:r>
      <w:r>
        <w:rPr>
          <w:rFonts w:cstheme="minorHAnsi"/>
          <w:color w:val="1F1F1F"/>
        </w:rPr>
        <w:t>, port scanning, and </w:t>
      </w:r>
      <w:r>
        <w:fldChar w:fldCharType="begin"/>
      </w:r>
      <w:r>
        <w:instrText xml:space="preserve"> HYPERLINK "https://www.sciencedirect.com/topics/computer-science/botnets" \o "Learn more about botnets from ScienceDirect's AI-generated Topic Pages" </w:instrText>
      </w:r>
      <w:r>
        <w:fldChar w:fldCharType="separate"/>
      </w:r>
      <w:r>
        <w:rPr>
          <w:rFonts w:cstheme="minorHAnsi"/>
          <w:color w:val="1F1F1F"/>
          <w:u w:val="single"/>
        </w:rPr>
        <w:t>botnets</w:t>
      </w:r>
      <w:r>
        <w:rPr>
          <w:rFonts w:cstheme="minorHAnsi"/>
          <w:color w:val="1F1F1F"/>
          <w:u w:val="single"/>
        </w:rPr>
        <w:fldChar w:fldCharType="end"/>
      </w:r>
      <w:r>
        <w:rPr>
          <w:rFonts w:cstheme="minorHAnsi"/>
          <w:color w:val="1F1F1F"/>
        </w:rPr>
        <w:t>. Internally, a network-based </w:t>
      </w:r>
      <w:r>
        <w:fldChar w:fldCharType="begin"/>
      </w:r>
      <w:r>
        <w:instrText xml:space="preserve"> HYPERLINK "https://www.sciencedirect.com/topics/computer-science/intrusion-detection-system" \o "Learn more about IDS from ScienceDirect's AI-generated Topic Pages" </w:instrText>
      </w:r>
      <w:r>
        <w:fldChar w:fldCharType="separate"/>
      </w:r>
      <w:r>
        <w:rPr>
          <w:rFonts w:cstheme="minorHAnsi"/>
          <w:color w:val="1F1F1F"/>
          <w:u w:val="single"/>
        </w:rPr>
        <w:t>IDS</w:t>
      </w:r>
      <w:r>
        <w:rPr>
          <w:rFonts w:cstheme="minorHAnsi"/>
          <w:color w:val="1F1F1F"/>
          <w:u w:val="single"/>
        </w:rPr>
        <w:fldChar w:fldCharType="end"/>
      </w:r>
      <w:r>
        <w:rPr>
          <w:rFonts w:cstheme="minorHAnsi"/>
          <w:color w:val="1F1F1F"/>
        </w:rPr>
        <w:t> can use a signature-based approach and compare the collected information with a signature database to look for a match with an intrusion, or it can work as anomaly-based system and compare current behavior with normal behavior to decide whether there is an attack.</w:t>
      </w:r>
    </w:p>
    <w:p w14:paraId="66DFFDC4">
      <w:r>
        <w:t>NIDS provides a high-level vantage point, allowing for the detection of reconnaissance and lateral movement before an individual host is compromised. In the context of this project, the NIDS acts as a behavioral sensor for the entire network highway.</w:t>
      </w:r>
    </w:p>
    <w:p w14:paraId="01057A2C"/>
    <w:p w14:paraId="76F5C3A9">
      <w:pPr>
        <w:pStyle w:val="5"/>
        <w:numPr>
          <w:ilvl w:val="3"/>
          <w:numId w:val="0"/>
        </w:numPr>
      </w:pPr>
      <w:r>
        <w:t>The Hybrid Learning Dichotomy</w:t>
      </w:r>
    </w:p>
    <w:p w14:paraId="3A58CC4E">
      <w:pPr>
        <w:pStyle w:val="19"/>
      </w:pPr>
      <w:r>
        <w:rPr>
          <w:rFonts w:asciiTheme="minorHAnsi" w:hAnsiTheme="minorHAnsi" w:cstheme="minorHAnsi"/>
          <w:b/>
          <w:bCs/>
        </w:rPr>
        <w:t>Supervised Learning</w:t>
      </w:r>
      <w:r>
        <w:rPr>
          <w:rFonts w:asciiTheme="minorHAnsi" w:hAnsiTheme="minorHAnsi" w:cstheme="minorHAnsi"/>
        </w:rPr>
        <w:t xml:space="preserve"> utilizes labeled datasets to recognize known attack signatures with high precision. </w:t>
      </w:r>
      <w:r>
        <w:rPr>
          <w:rFonts w:asciiTheme="minorHAnsi" w:hAnsiTheme="minorHAnsi" w:cstheme="minorHAnsi"/>
          <w:b/>
          <w:bCs/>
        </w:rPr>
        <w:t>Unsupervised Learning</w:t>
      </w:r>
      <w:r>
        <w:rPr>
          <w:rFonts w:asciiTheme="minorHAnsi" w:hAnsiTheme="minorHAnsi" w:cstheme="minorHAnsi"/>
        </w:rPr>
        <w:t xml:space="preserve"> models "normal" behavior and flags deviations as potential anomalies. Project utilizes a </w:t>
      </w:r>
      <w:r>
        <w:rPr>
          <w:rFonts w:asciiTheme="minorHAnsi" w:hAnsiTheme="minorHAnsi" w:cstheme="minorHAnsi"/>
          <w:b/>
          <w:bCs/>
        </w:rPr>
        <w:t>Hybrid Approach</w:t>
      </w:r>
      <w:r>
        <w:rPr>
          <w:rFonts w:asciiTheme="minorHAnsi" w:hAnsiTheme="minorHAnsi" w:cstheme="minorHAnsi"/>
        </w:rPr>
        <w:t>, bridging these two paths to ensure the system can identify both historical, documented threats and novel, "Zero-Day" attacks that lack existing labels.</w:t>
      </w:r>
    </w:p>
    <w:p w14:paraId="2EEAE2C6">
      <w:pPr>
        <w:pStyle w:val="5"/>
        <w:numPr>
          <w:ilvl w:val="3"/>
          <w:numId w:val="0"/>
        </w:numPr>
      </w:pPr>
      <w:r>
        <w:t>Explainable AI (XAI) and Decision Transparency</w:t>
      </w:r>
    </w:p>
    <w:p w14:paraId="57810075">
      <w:pPr>
        <w:pStyle w:val="19"/>
        <w:rPr>
          <w:rFonts w:asciiTheme="minorHAnsi" w:hAnsiTheme="minorHAnsi" w:cstheme="minorHAnsi"/>
          <w:b/>
        </w:rPr>
      </w:pPr>
      <w:r>
        <w:rPr>
          <w:rFonts w:asciiTheme="minorHAnsi" w:hAnsiTheme="minorHAnsi" w:cstheme="minorHAnsi"/>
          <w:b/>
          <w:bCs/>
        </w:rPr>
        <w:t>Explainability</w:t>
      </w:r>
      <w:r>
        <w:rPr>
          <w:rFonts w:asciiTheme="minorHAnsi" w:hAnsiTheme="minorHAnsi" w:cstheme="minorHAnsi"/>
        </w:rPr>
        <w:t xml:space="preserve">, implemented via frameworks like </w:t>
      </w:r>
      <w:r>
        <w:rPr>
          <w:rFonts w:asciiTheme="minorHAnsi" w:hAnsiTheme="minorHAnsi" w:cstheme="minorHAnsi"/>
          <w:b/>
          <w:bCs/>
        </w:rPr>
        <w:t>SHAP (SHapley Additive exPlanations)</w:t>
      </w:r>
      <w:r>
        <w:rPr>
          <w:rFonts w:asciiTheme="minorHAnsi" w:hAnsiTheme="minorHAnsi" w:cstheme="minorHAnsi"/>
        </w:rPr>
        <w:t xml:space="preserve">, provides feature attribution. This allows a SOC analyst to understand </w:t>
      </w:r>
      <w:r>
        <w:rPr>
          <w:rFonts w:asciiTheme="minorHAnsi" w:hAnsiTheme="minorHAnsi" w:cstheme="minorHAnsi"/>
          <w:b/>
          <w:i/>
          <w:iCs/>
        </w:rPr>
        <w:t>why</w:t>
      </w:r>
      <w:r>
        <w:rPr>
          <w:rFonts w:asciiTheme="minorHAnsi" w:hAnsiTheme="minorHAnsi" w:cstheme="minorHAnsi"/>
          <w:i/>
          <w:iCs/>
        </w:rPr>
        <w:t xml:space="preserve"> </w:t>
      </w:r>
      <w:r>
        <w:rPr>
          <w:rFonts w:asciiTheme="minorHAnsi" w:hAnsiTheme="minorHAnsi" w:cstheme="minorHAnsi"/>
        </w:rPr>
        <w:t xml:space="preserve">a specific flow was flagged for that instance, identifying a 500% spike in packet frequency thereby fostering trust and enabling rapid human verification. </w:t>
      </w:r>
      <w:r>
        <w:rPr>
          <w:rFonts w:asciiTheme="minorHAnsi" w:hAnsiTheme="minorHAnsi" w:cstheme="minorHAnsi"/>
          <w:b/>
        </w:rPr>
        <w:t>(Explaining the AI Core results).</w:t>
      </w:r>
    </w:p>
    <w:p w14:paraId="76B94947">
      <w:pPr>
        <w:pStyle w:val="5"/>
        <w:numPr>
          <w:ilvl w:val="3"/>
          <w:numId w:val="0"/>
        </w:numPr>
      </w:pPr>
      <w:r>
        <w:t>Cryptographic Integrity and Digital Forensics</w:t>
      </w:r>
    </w:p>
    <w:p w14:paraId="2ABBD9ED"/>
    <w:p w14:paraId="0F88E4CE">
      <w:pPr>
        <w:pStyle w:val="14"/>
        <w:rPr>
          <w:rFonts w:asciiTheme="minorHAnsi" w:hAnsiTheme="minorHAnsi" w:cstheme="minorHAnsi"/>
        </w:rPr>
      </w:pPr>
      <w:r>
        <w:rPr>
          <w:rFonts w:asciiTheme="minorHAnsi" w:hAnsiTheme="minorHAnsi" w:cstheme="minorHAnsi"/>
        </w:rPr>
        <w:t xml:space="preserve">To ensure that security logs are admissible for investigation, we employ </w:t>
      </w:r>
      <w:r>
        <w:rPr>
          <w:rFonts w:asciiTheme="minorHAnsi" w:hAnsiTheme="minorHAnsi" w:cstheme="minorHAnsi"/>
          <w:b/>
          <w:bCs/>
        </w:rPr>
        <w:t>SHA-256 Hashing</w:t>
      </w:r>
      <w:r>
        <w:rPr>
          <w:rFonts w:asciiTheme="minorHAnsi" w:hAnsiTheme="minorHAnsi" w:cstheme="minorHAnsi"/>
        </w:rPr>
        <w:t xml:space="preserve">. This cryptographic algorithm generates a unique digital fingerprint for every log entry. If a log is altered after being recorded, the hash will change, providing a robust mechanism for </w:t>
      </w:r>
      <w:r>
        <w:rPr>
          <w:rFonts w:asciiTheme="minorHAnsi" w:hAnsiTheme="minorHAnsi" w:cstheme="minorHAnsi"/>
          <w:b/>
          <w:bCs/>
        </w:rPr>
        <w:t>Tamper Detection</w:t>
      </w:r>
      <w:r>
        <w:rPr>
          <w:rFonts w:asciiTheme="minorHAnsi" w:hAnsiTheme="minorHAnsi" w:cstheme="minorHAnsi"/>
        </w:rPr>
        <w:t xml:space="preserve"> and ensuring the integrity of forensic evidence.</w:t>
      </w:r>
    </w:p>
    <w:p w14:paraId="5EE15D64">
      <w:pPr>
        <w:pStyle w:val="5"/>
        <w:numPr>
          <w:ilvl w:val="3"/>
          <w:numId w:val="0"/>
        </w:numPr>
      </w:pPr>
      <w:r>
        <w:t>Signature-Based vs. Anomaly-Based Strategies</w:t>
      </w:r>
    </w:p>
    <w:p w14:paraId="528D8CB2">
      <w:pPr>
        <w:pStyle w:val="19"/>
        <w:rPr>
          <w:rFonts w:asciiTheme="minorHAnsi" w:hAnsiTheme="minorHAnsi" w:cstheme="minorHAnsi"/>
        </w:rPr>
      </w:pPr>
      <w:r>
        <w:rPr>
          <w:rFonts w:asciiTheme="minorHAnsi" w:hAnsiTheme="minorHAnsi" w:cstheme="minorHAnsi"/>
        </w:rPr>
        <w:t xml:space="preserve">Historically, intrusion detection was </w:t>
      </w:r>
      <w:r>
        <w:rPr>
          <w:rFonts w:asciiTheme="minorHAnsi" w:hAnsiTheme="minorHAnsi" w:cstheme="minorHAnsi"/>
          <w:b/>
          <w:bCs/>
        </w:rPr>
        <w:t>Signature-Based</w:t>
      </w:r>
      <w:r>
        <w:rPr>
          <w:rFonts w:asciiTheme="minorHAnsi" w:hAnsiTheme="minorHAnsi" w:cstheme="minorHAnsi"/>
        </w:rPr>
        <w:t xml:space="preserve">, comparing traffic to a database of known malware strings. While effective for known threats, this strategy fails against polymorphic code. The modern </w:t>
      </w:r>
      <w:r>
        <w:rPr>
          <w:rFonts w:asciiTheme="minorHAnsi" w:hAnsiTheme="minorHAnsi" w:cstheme="minorHAnsi"/>
          <w:b/>
          <w:bCs/>
        </w:rPr>
        <w:t>Anomaly-Based Strategy</w:t>
      </w:r>
      <w:r>
        <w:rPr>
          <w:rFonts w:asciiTheme="minorHAnsi" w:hAnsiTheme="minorHAnsi" w:cstheme="minorHAnsi"/>
        </w:rPr>
        <w:t xml:space="preserve"> focuses on behavior; by analyzing features such as Flow Duration, Symmetry, and Inter-Arrival Times (IAT), the system identifies shifts in network "tempo" that indicate an ongoing breach, regardless of the malware's signature.</w:t>
      </w:r>
    </w:p>
    <w:p w14:paraId="731F35D7">
      <w:pPr>
        <w:pStyle w:val="5"/>
        <w:numPr>
          <w:ilvl w:val="3"/>
          <w:numId w:val="0"/>
        </w:numPr>
      </w:pPr>
    </w:p>
    <w:p w14:paraId="252EF5F1">
      <w:pPr>
        <w:pStyle w:val="5"/>
        <w:numPr>
          <w:ilvl w:val="3"/>
          <w:numId w:val="0"/>
        </w:numPr>
      </w:pPr>
      <w:r>
        <w:t>Deep Flow Inspection (DFI) and Feature Extraction</w:t>
      </w:r>
    </w:p>
    <w:p w14:paraId="029C800A">
      <w:pPr>
        <w:pStyle w:val="19"/>
        <w:rPr>
          <w:rFonts w:asciiTheme="minorHAnsi" w:hAnsiTheme="minorHAnsi" w:cstheme="minorHAnsi"/>
        </w:rPr>
      </w:pPr>
      <w:r>
        <w:rPr>
          <w:rFonts w:asciiTheme="minorHAnsi" w:hAnsiTheme="minorHAnsi" w:cstheme="minorHAnsi"/>
        </w:rPr>
        <w:t xml:space="preserve">Rather than performing Deep Packet Inspection (DPI) which is computationally expensive and often blocked by encryption this project utilizes </w:t>
      </w:r>
      <w:r>
        <w:rPr>
          <w:rFonts w:asciiTheme="minorHAnsi" w:hAnsiTheme="minorHAnsi" w:cstheme="minorHAnsi"/>
          <w:b/>
          <w:bCs/>
        </w:rPr>
        <w:t>Deep Flow Inspection (DFI)</w:t>
      </w:r>
      <w:r>
        <w:rPr>
          <w:rFonts w:asciiTheme="minorHAnsi" w:hAnsiTheme="minorHAnsi" w:cstheme="minorHAnsi"/>
        </w:rPr>
        <w:t>. DFI analyzes the statistical properties of a "flow" (a sequence of packets between two points). By extracting behavioral features (e.g., packet counts, byte rates), the system creates a numerical profile of the traffic, which serves as the primary input for the detection engines.</w:t>
      </w:r>
    </w:p>
    <w:p w14:paraId="5EC93E7F">
      <w:pPr>
        <w:pStyle w:val="5"/>
        <w:numPr>
          <w:ilvl w:val="3"/>
          <w:numId w:val="0"/>
        </w:numPr>
      </w:pPr>
    </w:p>
    <w:p w14:paraId="18698707">
      <w:pPr>
        <w:pStyle w:val="5"/>
        <w:numPr>
          <w:ilvl w:val="3"/>
          <w:numId w:val="0"/>
        </w:numPr>
      </w:pPr>
      <w:r>
        <w:t>Multi-Stage Detection Strategy</w:t>
      </w:r>
    </w:p>
    <w:p w14:paraId="150E53A2">
      <w:pPr>
        <w:pStyle w:val="19"/>
        <w:rPr>
          <w:rFonts w:asciiTheme="minorHAnsi" w:hAnsiTheme="minorHAnsi" w:cstheme="minorHAnsi"/>
        </w:rPr>
      </w:pPr>
      <w:r>
        <w:rPr>
          <w:rFonts w:asciiTheme="minorHAnsi" w:hAnsiTheme="minorHAnsi" w:cstheme="minorHAnsi"/>
        </w:rPr>
        <w:t xml:space="preserve">The strategic core of this architecture is its </w:t>
      </w:r>
      <w:r>
        <w:rPr>
          <w:rFonts w:asciiTheme="minorHAnsi" w:hAnsiTheme="minorHAnsi" w:cstheme="minorHAnsi"/>
          <w:b/>
          <w:bCs/>
        </w:rPr>
        <w:t>Dual-Engine</w:t>
      </w:r>
      <w:r>
        <w:rPr>
          <w:rFonts w:asciiTheme="minorHAnsi" w:hAnsiTheme="minorHAnsi" w:cstheme="minorHAnsi"/>
        </w:rPr>
        <w:t xml:space="preserve"> flow:</w:t>
      </w:r>
    </w:p>
    <w:p w14:paraId="06A2C211">
      <w:pPr>
        <w:pStyle w:val="19"/>
        <w:numPr>
          <w:ilvl w:val="0"/>
          <w:numId w:val="4"/>
        </w:numPr>
        <w:rPr>
          <w:rFonts w:asciiTheme="minorHAnsi" w:hAnsiTheme="minorHAnsi" w:cstheme="minorHAnsi"/>
        </w:rPr>
      </w:pPr>
      <w:r>
        <w:rPr>
          <w:rFonts w:asciiTheme="minorHAnsi" w:hAnsiTheme="minorHAnsi" w:cstheme="minorHAnsi"/>
          <w:b/>
          <w:bCs/>
        </w:rPr>
        <w:t>The Classification Layer:</w:t>
      </w:r>
      <w:r>
        <w:rPr>
          <w:rFonts w:asciiTheme="minorHAnsi" w:hAnsiTheme="minorHAnsi" w:cstheme="minorHAnsi"/>
        </w:rPr>
        <w:t xml:space="preserve"> Uses boosting algorithms to categorize standardized threats found in established benchmarks like the </w:t>
      </w:r>
      <w:r>
        <w:rPr>
          <w:rFonts w:asciiTheme="minorHAnsi" w:hAnsiTheme="minorHAnsi" w:cstheme="minorHAnsi"/>
          <w:b/>
          <w:bCs/>
        </w:rPr>
        <w:t>CIC-IDS</w:t>
      </w:r>
      <w:r>
        <w:rPr>
          <w:rFonts w:asciiTheme="minorHAnsi" w:hAnsiTheme="minorHAnsi" w:cstheme="minorHAnsi"/>
        </w:rPr>
        <w:t xml:space="preserve"> dataset.</w:t>
      </w:r>
    </w:p>
    <w:p w14:paraId="75DA7C94">
      <w:pPr>
        <w:pStyle w:val="19"/>
        <w:numPr>
          <w:ilvl w:val="0"/>
          <w:numId w:val="4"/>
        </w:numPr>
        <w:rPr>
          <w:color w:val="000000" w:themeColor="text1"/>
          <w:sz w:val="36"/>
          <w:szCs w:val="36"/>
          <w14:textFill>
            <w14:solidFill>
              <w14:schemeClr w14:val="tx1"/>
            </w14:solidFill>
          </w14:textFill>
        </w:rPr>
      </w:pPr>
      <w:r>
        <w:rPr>
          <w:rFonts w:asciiTheme="minorHAnsi" w:hAnsiTheme="minorHAnsi" w:cstheme="minorHAnsi"/>
          <w:b/>
          <w:bCs/>
        </w:rPr>
        <w:t>The Anomaly Layer:</w:t>
      </w:r>
      <w:r>
        <w:rPr>
          <w:rFonts w:asciiTheme="minorHAnsi" w:hAnsiTheme="minorHAnsi" w:cstheme="minorHAnsi"/>
        </w:rPr>
        <w:t xml:space="preserve"> Uses reconstruction-based models to catch outliers that do not fit the "Normal" traffic profile, ensuring no unknown threat goes undetected.</w:t>
      </w:r>
    </w:p>
    <w:p w14:paraId="5BE35CAB">
      <w:pPr>
        <w:pStyle w:val="19"/>
        <w:rPr>
          <w:b/>
          <w:sz w:val="28"/>
          <w:szCs w:val="28"/>
        </w:rPr>
      </w:pPr>
    </w:p>
    <w:p w14:paraId="39D01D9C">
      <w:pPr>
        <w:pStyle w:val="19"/>
        <w:rPr>
          <w:b/>
          <w:sz w:val="28"/>
          <w:szCs w:val="28"/>
        </w:rPr>
      </w:pPr>
    </w:p>
    <w:p w14:paraId="2F02168D">
      <w:pPr>
        <w:pStyle w:val="19"/>
        <w:rPr>
          <w:b/>
          <w:sz w:val="28"/>
          <w:szCs w:val="28"/>
        </w:rPr>
      </w:pPr>
    </w:p>
    <w:p w14:paraId="6450B208">
      <w:pPr>
        <w:pStyle w:val="19"/>
        <w:rPr>
          <w:b/>
          <w:sz w:val="28"/>
          <w:szCs w:val="28"/>
        </w:rPr>
      </w:pPr>
    </w:p>
    <w:p w14:paraId="32FAFD00">
      <w:pPr>
        <w:pStyle w:val="19"/>
        <w:rPr>
          <w:b/>
          <w:sz w:val="28"/>
          <w:szCs w:val="28"/>
        </w:rPr>
      </w:pPr>
    </w:p>
    <w:p w14:paraId="7CB61AE5">
      <w:pPr>
        <w:pStyle w:val="19"/>
        <w:rPr>
          <w:b/>
          <w:sz w:val="28"/>
          <w:szCs w:val="28"/>
        </w:rPr>
      </w:pPr>
    </w:p>
    <w:p w14:paraId="1CD3F914">
      <w:pPr>
        <w:pStyle w:val="19"/>
        <w:rPr>
          <w:b/>
          <w:sz w:val="28"/>
          <w:szCs w:val="28"/>
        </w:rPr>
      </w:pPr>
      <w:r>
        <w:rPr>
          <w:b/>
          <w:sz w:val="28"/>
          <w:szCs w:val="28"/>
        </w:rPr>
        <w:t>Ensemble Learning: Random Forest (RF)</w:t>
      </w:r>
    </w:p>
    <w:p w14:paraId="2E81A27D">
      <w:pPr>
        <w:pStyle w:val="19"/>
      </w:pPr>
      <w:r>
        <w:t xml:space="preserve">Random Forest is a "Bagging" technique that constructs a multitude of decision trees and outputs the class that is the mode of the classes. Its strength lies in its ability to handle </w:t>
      </w:r>
      <w:r>
        <w:rPr>
          <w:b/>
          <w:bCs/>
        </w:rPr>
        <w:t>High-Dimensional Data</w:t>
      </w:r>
      <w:r>
        <w:t xml:space="preserve"> (such as the 80+ columns in our DFI dataset) without overfitting. It serves as a robust baseline for identifying complex, non-linear patterns in network traffic.</w:t>
      </w:r>
    </w:p>
    <w:p w14:paraId="56EAA273">
      <w:pPr>
        <w:pStyle w:val="19"/>
      </w:pPr>
    </w:p>
    <w:p w14:paraId="4D051F82">
      <w:pPr>
        <w:pStyle w:val="5"/>
        <w:numPr>
          <w:ilvl w:val="3"/>
          <w:numId w:val="0"/>
        </w:numPr>
      </w:pPr>
      <w:r>
        <w:t>Gradient Boosting: XGBoost</w:t>
      </w:r>
    </w:p>
    <w:p w14:paraId="2D0BE674">
      <w:pPr>
        <w:pStyle w:val="19"/>
      </w:pPr>
      <w:r>
        <w:rPr>
          <w:b/>
          <w:bCs/>
        </w:rPr>
        <w:t>XGBoost (Extreme Gradient Boosting)</w:t>
      </w:r>
      <w:r>
        <w:t xml:space="preserve"> is the primary supervised engine for this project. Unlike RF, which builds trees in parallel, XGBoost builds them sequentially, where each new tree corrects the errors of the previous ones. It is selected for its superior </w:t>
      </w:r>
      <w:r>
        <w:rPr>
          <w:b/>
          <w:bCs/>
        </w:rPr>
        <w:t>Processing Speed</w:t>
      </w:r>
      <w:r>
        <w:t xml:space="preserve"> and built-in </w:t>
      </w:r>
      <w:r>
        <w:rPr>
          <w:b/>
          <w:bCs/>
        </w:rPr>
        <w:t>L1/L2 Regularization</w:t>
      </w:r>
      <w:r>
        <w:t>, which prevents the model from being confused by the "noise" typically found in live network environments.</w:t>
      </w:r>
    </w:p>
    <w:p w14:paraId="0298A5C9">
      <w:pPr>
        <w:pStyle w:val="19"/>
      </w:pPr>
    </w:p>
    <w:p w14:paraId="3A892D88">
      <w:pPr>
        <w:pStyle w:val="5"/>
        <w:numPr>
          <w:ilvl w:val="3"/>
          <w:numId w:val="0"/>
        </w:numPr>
      </w:pPr>
      <w:r>
        <w:t>Reconstruction-Based Models: Autoencoders</w:t>
      </w:r>
    </w:p>
    <w:p w14:paraId="690BA0E9">
      <w:pPr>
        <w:pStyle w:val="19"/>
      </w:pPr>
      <w:r>
        <w:t xml:space="preserve">To address the "Zero-Day" challenge, we utilize </w:t>
      </w:r>
      <w:r>
        <w:rPr>
          <w:b/>
          <w:bCs/>
        </w:rPr>
        <w:t>Autoencoders</w:t>
      </w:r>
      <w:r>
        <w:t xml:space="preserve"> (a type of Neural Network). The strategy involves training the model to compress and then reconstruct "Normal" network traffic. When presented with an attack flow, the model fails to reconstruct it accurately; the resulting </w:t>
      </w:r>
      <w:r>
        <w:rPr>
          <w:b/>
          <w:bCs/>
        </w:rPr>
        <w:t>Reconstruction Error</w:t>
      </w:r>
      <w:r>
        <w:t xml:space="preserve"> acts as a definitive signal for an anomaly.</w:t>
      </w:r>
    </w:p>
    <w:p w14:paraId="0F1B117B">
      <w:pPr>
        <w:pStyle w:val="19"/>
      </w:pPr>
    </w:p>
    <w:p w14:paraId="1C898D02">
      <w:pPr>
        <w:pStyle w:val="5"/>
        <w:numPr>
          <w:ilvl w:val="3"/>
          <w:numId w:val="0"/>
        </w:numPr>
      </w:pPr>
      <w:r>
        <w:t>Behavioral Clustering: DBSCAN/K-Means</w:t>
      </w:r>
    </w:p>
    <w:p w14:paraId="5D5CE529">
      <w:pPr>
        <w:pStyle w:val="19"/>
        <w:rPr>
          <w:rFonts w:asciiTheme="majorHAnsi" w:hAnsiTheme="majorHAnsi" w:cstheme="majorHAnsi"/>
          <w:b/>
          <w:sz w:val="48"/>
          <w:u w:val="single"/>
        </w:rPr>
      </w:pPr>
      <w:r>
        <w:t xml:space="preserve">For grouping similar attack types, </w:t>
      </w:r>
      <w:r>
        <w:rPr>
          <w:b/>
          <w:bCs/>
        </w:rPr>
        <w:t>Clustering</w:t>
      </w:r>
      <w:r>
        <w:t xml:space="preserve"> algorithms are employed. By measuring the "distance" between different malicious flows in a multi-dimensional space, the system can identify coordinated botnet activity. This allow the analyst to see if multiple different IPs are part of the same distributed attack campaign.</w:t>
      </w:r>
    </w:p>
    <w:p w14:paraId="3317E40B">
      <w:pPr>
        <w:pStyle w:val="19"/>
        <w:rPr>
          <w:rFonts w:asciiTheme="majorHAnsi" w:hAnsiTheme="majorHAnsi" w:cstheme="majorHAnsi"/>
          <w:b/>
          <w:sz w:val="48"/>
          <w:u w:val="single"/>
        </w:rPr>
      </w:pPr>
    </w:p>
    <w:p w14:paraId="69F0F7DB">
      <w:pPr>
        <w:pStyle w:val="19"/>
        <w:rPr>
          <w:b/>
          <w:sz w:val="36"/>
          <w:szCs w:val="36"/>
        </w:rPr>
      </w:pPr>
    </w:p>
    <w:p w14:paraId="088F6D14">
      <w:pPr>
        <w:pStyle w:val="19"/>
        <w:rPr>
          <w:b/>
          <w:sz w:val="36"/>
          <w:szCs w:val="36"/>
        </w:rPr>
      </w:pPr>
    </w:p>
    <w:p w14:paraId="77A6D679">
      <w:pPr>
        <w:pStyle w:val="19"/>
        <w:rPr>
          <w:b/>
          <w:sz w:val="36"/>
          <w:szCs w:val="36"/>
        </w:rPr>
      </w:pPr>
      <w:r>
        <w:rPr>
          <w:b/>
          <w:sz w:val="36"/>
          <w:szCs w:val="36"/>
        </w:rPr>
        <w:t xml:space="preserve">COMPARISION OF ALGORITHM </w:t>
      </w:r>
    </w:p>
    <w:p w14:paraId="6F2F6C1E">
      <w:pPr>
        <w:rPr>
          <w:b/>
          <w:color w:val="254061" w:themeColor="accent1" w:themeShade="80"/>
          <w:sz w:val="32"/>
        </w:rPr>
      </w:pPr>
      <w:r>
        <w:rPr>
          <w:b/>
          <w:color w:val="0070C0"/>
          <w:sz w:val="28"/>
          <w:szCs w:val="22"/>
        </w:rPr>
        <w:t xml:space="preserve">2.1 </w:t>
      </w:r>
      <w:r>
        <w:rPr>
          <w:rFonts w:ascii="SimSun" w:hAnsi="SimSun" w:eastAsia="SimSun" w:cs="SimSun"/>
          <w:b/>
          <w:bCs/>
          <w:color w:val="0070C0"/>
          <w:sz w:val="28"/>
          <w:szCs w:val="28"/>
        </w:rPr>
        <w:t>Comparison: Random Forest vs XGBoost vs Autoencoder vs K-Means</w:t>
      </w:r>
    </w:p>
    <w:p w14:paraId="0943BDE1">
      <w:pPr>
        <w:rPr>
          <w:b/>
          <w:color w:val="254061" w:themeColor="accent1" w:themeShade="80"/>
          <w:sz w:val="32"/>
        </w:rPr>
      </w:pPr>
    </w:p>
    <w:p w14:paraId="3E1EFBFD">
      <w:pPr>
        <w:jc w:val="center"/>
        <w:rPr>
          <w:color w:val="000000" w:themeColor="text1"/>
          <w:sz w:val="32"/>
          <w14:textFill>
            <w14:solidFill>
              <w14:schemeClr w14:val="tx1"/>
            </w14:solidFill>
          </w14:textFill>
        </w:rPr>
      </w:pPr>
      <w:r>
        <w:rPr>
          <w:color w:val="000000" w:themeColor="text1"/>
          <w:sz w:val="32"/>
          <w14:textFill>
            <w14:solidFill>
              <w14:schemeClr w14:val="tx1"/>
            </w14:solidFill>
          </w14:textFill>
        </w:rPr>
        <w:t>Overview</w:t>
      </w:r>
    </w:p>
    <w:tbl>
      <w:tblPr>
        <w:tblStyle w:val="12"/>
        <w:tblW w:w="0" w:type="auto"/>
        <w:tblCellSpacing w:w="15" w:type="dxa"/>
        <w:tblInd w:w="0" w:type="dxa"/>
        <w:tblLayout w:type="autofit"/>
        <w:tblCellMar>
          <w:top w:w="15" w:type="dxa"/>
          <w:left w:w="15" w:type="dxa"/>
          <w:bottom w:w="15" w:type="dxa"/>
          <w:right w:w="15" w:type="dxa"/>
        </w:tblCellMar>
      </w:tblPr>
      <w:tblGrid>
        <w:gridCol w:w="1515"/>
        <w:gridCol w:w="1671"/>
        <w:gridCol w:w="1477"/>
        <w:gridCol w:w="2060"/>
        <w:gridCol w:w="1673"/>
      </w:tblGrid>
      <w:tr w14:paraId="6AC98B04">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5B3879C4">
            <w:pPr>
              <w:jc w:val="center"/>
              <w:rPr>
                <w:b/>
                <w:bCs/>
              </w:rPr>
            </w:pPr>
            <w:r>
              <w:rPr>
                <w:rStyle w:val="21"/>
                <w:rFonts w:eastAsia="SimSun"/>
                <w:lang w:eastAsia="zh-CN" w:bidi="ar"/>
              </w:rPr>
              <w:t>Feature</w:t>
            </w:r>
          </w:p>
        </w:tc>
        <w:tc>
          <w:tcPr>
            <w:tcW w:w="0" w:type="auto"/>
            <w:shd w:val="clear" w:color="auto" w:fill="auto"/>
            <w:vAlign w:val="center"/>
          </w:tcPr>
          <w:p w14:paraId="0298CD67">
            <w:pPr>
              <w:jc w:val="center"/>
              <w:rPr>
                <w:b/>
                <w:bCs/>
              </w:rPr>
            </w:pPr>
            <w:r>
              <w:rPr>
                <w:rStyle w:val="21"/>
                <w:rFonts w:eastAsia="SimSun"/>
                <w:lang w:eastAsia="zh-CN" w:bidi="ar"/>
              </w:rPr>
              <w:t>Random Forest</w:t>
            </w:r>
          </w:p>
        </w:tc>
        <w:tc>
          <w:tcPr>
            <w:tcW w:w="0" w:type="auto"/>
            <w:shd w:val="clear" w:color="auto" w:fill="auto"/>
            <w:vAlign w:val="center"/>
          </w:tcPr>
          <w:p w14:paraId="3995ACD3">
            <w:pPr>
              <w:jc w:val="center"/>
              <w:rPr>
                <w:b/>
                <w:bCs/>
              </w:rPr>
            </w:pPr>
            <w:r>
              <w:rPr>
                <w:rStyle w:val="21"/>
                <w:rFonts w:eastAsia="SimSun"/>
                <w:lang w:eastAsia="zh-CN" w:bidi="ar"/>
              </w:rPr>
              <w:t>XGBoost</w:t>
            </w:r>
          </w:p>
        </w:tc>
        <w:tc>
          <w:tcPr>
            <w:tcW w:w="0" w:type="auto"/>
            <w:shd w:val="clear" w:color="auto" w:fill="auto"/>
            <w:vAlign w:val="center"/>
          </w:tcPr>
          <w:p w14:paraId="2AE64EA4">
            <w:pPr>
              <w:jc w:val="center"/>
              <w:rPr>
                <w:b/>
                <w:bCs/>
              </w:rPr>
            </w:pPr>
            <w:r>
              <w:rPr>
                <w:rStyle w:val="21"/>
                <w:rFonts w:eastAsia="SimSun"/>
                <w:lang w:eastAsia="zh-CN" w:bidi="ar"/>
              </w:rPr>
              <w:t>Autoencoder</w:t>
            </w:r>
          </w:p>
        </w:tc>
        <w:tc>
          <w:tcPr>
            <w:tcW w:w="0" w:type="auto"/>
            <w:shd w:val="clear" w:color="auto" w:fill="auto"/>
            <w:vAlign w:val="center"/>
          </w:tcPr>
          <w:p w14:paraId="4E99E981">
            <w:pPr>
              <w:jc w:val="center"/>
              <w:rPr>
                <w:b/>
                <w:bCs/>
              </w:rPr>
            </w:pPr>
            <w:r>
              <w:rPr>
                <w:rStyle w:val="21"/>
                <w:rFonts w:eastAsia="SimSun"/>
                <w:lang w:eastAsia="zh-CN" w:bidi="ar"/>
              </w:rPr>
              <w:t>K-Means</w:t>
            </w:r>
          </w:p>
        </w:tc>
      </w:tr>
      <w:tr w14:paraId="7CBD7759">
        <w:tblPrEx>
          <w:tblCellMar>
            <w:top w:w="15" w:type="dxa"/>
            <w:left w:w="15" w:type="dxa"/>
            <w:bottom w:w="15" w:type="dxa"/>
            <w:right w:w="15" w:type="dxa"/>
          </w:tblCellMar>
        </w:tblPrEx>
        <w:trPr>
          <w:tblCellSpacing w:w="15" w:type="dxa"/>
        </w:trPr>
        <w:tc>
          <w:tcPr>
            <w:tcW w:w="0" w:type="auto"/>
            <w:shd w:val="clear" w:color="auto" w:fill="auto"/>
            <w:vAlign w:val="center"/>
          </w:tcPr>
          <w:p w14:paraId="4A30AE81">
            <w:r>
              <w:rPr>
                <w:rStyle w:val="21"/>
                <w:rFonts w:eastAsia="SimSun"/>
                <w:lang w:eastAsia="zh-CN" w:bidi="ar"/>
              </w:rPr>
              <w:t>Model Type</w:t>
            </w:r>
          </w:p>
        </w:tc>
        <w:tc>
          <w:tcPr>
            <w:tcW w:w="0" w:type="auto"/>
            <w:shd w:val="clear" w:color="auto" w:fill="auto"/>
            <w:vAlign w:val="center"/>
          </w:tcPr>
          <w:p w14:paraId="57ECF3BD">
            <w:r>
              <w:rPr>
                <w:rFonts w:eastAsia="SimSun"/>
                <w:lang w:eastAsia="zh-CN" w:bidi="ar"/>
              </w:rPr>
              <w:t>Ensemble (Bagging)</w:t>
            </w:r>
          </w:p>
        </w:tc>
        <w:tc>
          <w:tcPr>
            <w:tcW w:w="0" w:type="auto"/>
            <w:shd w:val="clear" w:color="auto" w:fill="auto"/>
            <w:vAlign w:val="center"/>
          </w:tcPr>
          <w:p w14:paraId="26D3E5F1">
            <w:r>
              <w:rPr>
                <w:rFonts w:eastAsia="SimSun"/>
                <w:lang w:eastAsia="zh-CN" w:bidi="ar"/>
              </w:rPr>
              <w:t>Ensemble (Boosting)</w:t>
            </w:r>
          </w:p>
        </w:tc>
        <w:tc>
          <w:tcPr>
            <w:tcW w:w="0" w:type="auto"/>
            <w:shd w:val="clear" w:color="auto" w:fill="auto"/>
            <w:vAlign w:val="center"/>
          </w:tcPr>
          <w:p w14:paraId="34BDE51B">
            <w:r>
              <w:rPr>
                <w:rFonts w:eastAsia="SimSun"/>
                <w:lang w:eastAsia="zh-CN" w:bidi="ar"/>
              </w:rPr>
              <w:t>Neural Network</w:t>
            </w:r>
          </w:p>
        </w:tc>
        <w:tc>
          <w:tcPr>
            <w:tcW w:w="0" w:type="auto"/>
            <w:shd w:val="clear" w:color="auto" w:fill="auto"/>
            <w:vAlign w:val="center"/>
          </w:tcPr>
          <w:p w14:paraId="1C0A823A">
            <w:r>
              <w:rPr>
                <w:rFonts w:eastAsia="SimSun"/>
                <w:lang w:eastAsia="zh-CN" w:bidi="ar"/>
              </w:rPr>
              <w:t>Clustering Algorithm</w:t>
            </w:r>
          </w:p>
        </w:tc>
      </w:tr>
      <w:tr w14:paraId="52947E4D">
        <w:tblPrEx>
          <w:tblCellMar>
            <w:top w:w="15" w:type="dxa"/>
            <w:left w:w="15" w:type="dxa"/>
            <w:bottom w:w="15" w:type="dxa"/>
            <w:right w:w="15" w:type="dxa"/>
          </w:tblCellMar>
        </w:tblPrEx>
        <w:trPr>
          <w:tblCellSpacing w:w="15" w:type="dxa"/>
        </w:trPr>
        <w:tc>
          <w:tcPr>
            <w:tcW w:w="0" w:type="auto"/>
            <w:shd w:val="clear" w:color="auto" w:fill="auto"/>
            <w:vAlign w:val="center"/>
          </w:tcPr>
          <w:p w14:paraId="704B068C">
            <w:r>
              <w:rPr>
                <w:rStyle w:val="21"/>
                <w:rFonts w:eastAsia="SimSun"/>
                <w:lang w:eastAsia="zh-CN" w:bidi="ar"/>
              </w:rPr>
              <w:t>Learning Type</w:t>
            </w:r>
          </w:p>
        </w:tc>
        <w:tc>
          <w:tcPr>
            <w:tcW w:w="0" w:type="auto"/>
            <w:shd w:val="clear" w:color="auto" w:fill="auto"/>
            <w:vAlign w:val="center"/>
          </w:tcPr>
          <w:p w14:paraId="753D1D2B">
            <w:r>
              <w:rPr>
                <w:rFonts w:eastAsia="SimSun"/>
                <w:lang w:eastAsia="zh-CN" w:bidi="ar"/>
              </w:rPr>
              <w:t>Supervised</w:t>
            </w:r>
          </w:p>
        </w:tc>
        <w:tc>
          <w:tcPr>
            <w:tcW w:w="0" w:type="auto"/>
            <w:shd w:val="clear" w:color="auto" w:fill="auto"/>
            <w:vAlign w:val="center"/>
          </w:tcPr>
          <w:p w14:paraId="435EB595">
            <w:r>
              <w:rPr>
                <w:rFonts w:eastAsia="SimSun"/>
                <w:lang w:eastAsia="zh-CN" w:bidi="ar"/>
              </w:rPr>
              <w:t>Supervised</w:t>
            </w:r>
          </w:p>
        </w:tc>
        <w:tc>
          <w:tcPr>
            <w:tcW w:w="0" w:type="auto"/>
            <w:shd w:val="clear" w:color="auto" w:fill="auto"/>
            <w:vAlign w:val="center"/>
          </w:tcPr>
          <w:p w14:paraId="788D3F80">
            <w:r>
              <w:rPr>
                <w:rFonts w:eastAsia="SimSun"/>
                <w:lang w:eastAsia="zh-CN" w:bidi="ar"/>
              </w:rPr>
              <w:t>Unsupervised</w:t>
            </w:r>
          </w:p>
        </w:tc>
        <w:tc>
          <w:tcPr>
            <w:tcW w:w="0" w:type="auto"/>
            <w:shd w:val="clear" w:color="auto" w:fill="auto"/>
            <w:vAlign w:val="center"/>
          </w:tcPr>
          <w:p w14:paraId="41799641">
            <w:r>
              <w:rPr>
                <w:rFonts w:eastAsia="SimSun"/>
                <w:lang w:eastAsia="zh-CN" w:bidi="ar"/>
              </w:rPr>
              <w:t>Unsupervised</w:t>
            </w:r>
          </w:p>
        </w:tc>
      </w:tr>
      <w:tr w14:paraId="69CC58EE">
        <w:tblPrEx>
          <w:tblCellMar>
            <w:top w:w="15" w:type="dxa"/>
            <w:left w:w="15" w:type="dxa"/>
            <w:bottom w:w="15" w:type="dxa"/>
            <w:right w:w="15" w:type="dxa"/>
          </w:tblCellMar>
        </w:tblPrEx>
        <w:trPr>
          <w:tblCellSpacing w:w="15" w:type="dxa"/>
        </w:trPr>
        <w:tc>
          <w:tcPr>
            <w:tcW w:w="0" w:type="auto"/>
            <w:shd w:val="clear" w:color="auto" w:fill="auto"/>
            <w:vAlign w:val="center"/>
          </w:tcPr>
          <w:p w14:paraId="4BB60D49">
            <w:r>
              <w:rPr>
                <w:rStyle w:val="21"/>
                <w:rFonts w:eastAsia="SimSun"/>
                <w:lang w:eastAsia="zh-CN" w:bidi="ar"/>
              </w:rPr>
              <w:t>Main Purpose</w:t>
            </w:r>
          </w:p>
        </w:tc>
        <w:tc>
          <w:tcPr>
            <w:tcW w:w="0" w:type="auto"/>
            <w:shd w:val="clear" w:color="auto" w:fill="auto"/>
            <w:vAlign w:val="center"/>
          </w:tcPr>
          <w:p w14:paraId="15895CF4">
            <w:r>
              <w:rPr>
                <w:rFonts w:eastAsia="SimSun"/>
                <w:lang w:eastAsia="zh-CN" w:bidi="ar"/>
              </w:rPr>
              <w:t>Classification / Regression</w:t>
            </w:r>
          </w:p>
        </w:tc>
        <w:tc>
          <w:tcPr>
            <w:tcW w:w="0" w:type="auto"/>
            <w:shd w:val="clear" w:color="auto" w:fill="auto"/>
            <w:vAlign w:val="center"/>
          </w:tcPr>
          <w:p w14:paraId="1922CEF5">
            <w:r>
              <w:rPr>
                <w:rFonts w:eastAsia="SimSun"/>
                <w:lang w:eastAsia="zh-CN" w:bidi="ar"/>
              </w:rPr>
              <w:t>High-accuracy prediction</w:t>
            </w:r>
          </w:p>
        </w:tc>
        <w:tc>
          <w:tcPr>
            <w:tcW w:w="0" w:type="auto"/>
            <w:shd w:val="clear" w:color="auto" w:fill="auto"/>
            <w:vAlign w:val="center"/>
          </w:tcPr>
          <w:p w14:paraId="2C4542D6">
            <w:r>
              <w:rPr>
                <w:rFonts w:eastAsia="SimSun"/>
                <w:lang w:eastAsia="zh-CN" w:bidi="ar"/>
              </w:rPr>
              <w:t>Anomaly detection / Feature learning</w:t>
            </w:r>
          </w:p>
        </w:tc>
        <w:tc>
          <w:tcPr>
            <w:tcW w:w="0" w:type="auto"/>
            <w:shd w:val="clear" w:color="auto" w:fill="auto"/>
            <w:vAlign w:val="center"/>
          </w:tcPr>
          <w:p w14:paraId="1BD1980B">
            <w:r>
              <w:rPr>
                <w:rFonts w:eastAsia="SimSun"/>
                <w:lang w:eastAsia="zh-CN" w:bidi="ar"/>
              </w:rPr>
              <w:t>Data grouping / clustering</w:t>
            </w:r>
          </w:p>
        </w:tc>
      </w:tr>
      <w:tr w14:paraId="08D2DD1D">
        <w:tblPrEx>
          <w:tblCellMar>
            <w:top w:w="15" w:type="dxa"/>
            <w:left w:w="15" w:type="dxa"/>
            <w:bottom w:w="15" w:type="dxa"/>
            <w:right w:w="15" w:type="dxa"/>
          </w:tblCellMar>
        </w:tblPrEx>
        <w:trPr>
          <w:tblCellSpacing w:w="15" w:type="dxa"/>
        </w:trPr>
        <w:tc>
          <w:tcPr>
            <w:tcW w:w="0" w:type="auto"/>
            <w:shd w:val="clear" w:color="auto" w:fill="auto"/>
            <w:vAlign w:val="center"/>
          </w:tcPr>
          <w:p w14:paraId="7D6CC08F">
            <w:r>
              <w:rPr>
                <w:rStyle w:val="21"/>
                <w:rFonts w:eastAsia="SimSun"/>
                <w:lang w:eastAsia="zh-CN" w:bidi="ar"/>
              </w:rPr>
              <w:t>Working Principle</w:t>
            </w:r>
          </w:p>
        </w:tc>
        <w:tc>
          <w:tcPr>
            <w:tcW w:w="0" w:type="auto"/>
            <w:shd w:val="clear" w:color="auto" w:fill="auto"/>
            <w:vAlign w:val="center"/>
          </w:tcPr>
          <w:p w14:paraId="7438674F">
            <w:r>
              <w:rPr>
                <w:rFonts w:eastAsia="SimSun"/>
                <w:lang w:eastAsia="zh-CN" w:bidi="ar"/>
              </w:rPr>
              <w:t>Multiple independent trees</w:t>
            </w:r>
          </w:p>
        </w:tc>
        <w:tc>
          <w:tcPr>
            <w:tcW w:w="0" w:type="auto"/>
            <w:shd w:val="clear" w:color="auto" w:fill="auto"/>
            <w:vAlign w:val="center"/>
          </w:tcPr>
          <w:p w14:paraId="6A21C71E">
            <w:r>
              <w:rPr>
                <w:rFonts w:eastAsia="SimSun"/>
                <w:lang w:eastAsia="zh-CN" w:bidi="ar"/>
              </w:rPr>
              <w:t>Sequential error correction</w:t>
            </w:r>
          </w:p>
        </w:tc>
        <w:tc>
          <w:tcPr>
            <w:tcW w:w="0" w:type="auto"/>
            <w:shd w:val="clear" w:color="auto" w:fill="auto"/>
            <w:vAlign w:val="center"/>
          </w:tcPr>
          <w:p w14:paraId="72C4099B">
            <w:r>
              <w:rPr>
                <w:rFonts w:eastAsia="SimSun"/>
                <w:lang w:eastAsia="zh-CN" w:bidi="ar"/>
              </w:rPr>
              <w:t>Encode–decode data</w:t>
            </w:r>
          </w:p>
        </w:tc>
        <w:tc>
          <w:tcPr>
            <w:tcW w:w="0" w:type="auto"/>
            <w:shd w:val="clear" w:color="auto" w:fill="auto"/>
            <w:vAlign w:val="center"/>
          </w:tcPr>
          <w:p w14:paraId="56E28618">
            <w:r>
              <w:rPr>
                <w:rFonts w:eastAsia="SimSun"/>
                <w:lang w:eastAsia="zh-CN" w:bidi="ar"/>
              </w:rPr>
              <w:t>Distance-based grouping</w:t>
            </w:r>
          </w:p>
        </w:tc>
      </w:tr>
      <w:tr w14:paraId="12B1917D">
        <w:tblPrEx>
          <w:tblCellMar>
            <w:top w:w="15" w:type="dxa"/>
            <w:left w:w="15" w:type="dxa"/>
            <w:bottom w:w="15" w:type="dxa"/>
            <w:right w:w="15" w:type="dxa"/>
          </w:tblCellMar>
        </w:tblPrEx>
        <w:trPr>
          <w:tblCellSpacing w:w="15" w:type="dxa"/>
        </w:trPr>
        <w:tc>
          <w:tcPr>
            <w:tcW w:w="0" w:type="auto"/>
            <w:shd w:val="clear" w:color="auto" w:fill="auto"/>
            <w:vAlign w:val="center"/>
          </w:tcPr>
          <w:p w14:paraId="166A1B0B">
            <w:r>
              <w:rPr>
                <w:rStyle w:val="21"/>
                <w:rFonts w:eastAsia="SimSun"/>
                <w:lang w:eastAsia="zh-CN" w:bidi="ar"/>
              </w:rPr>
              <w:t>Handles Non-linearity</w:t>
            </w:r>
          </w:p>
        </w:tc>
        <w:tc>
          <w:tcPr>
            <w:tcW w:w="0" w:type="auto"/>
            <w:shd w:val="clear" w:color="auto" w:fill="auto"/>
            <w:vAlign w:val="center"/>
          </w:tcPr>
          <w:p w14:paraId="13B43DF5">
            <w:r>
              <w:rPr>
                <w:rFonts w:eastAsia="SimSun"/>
                <w:lang w:eastAsia="zh-CN" w:bidi="ar"/>
              </w:rPr>
              <w:t>Yes</w:t>
            </w:r>
          </w:p>
        </w:tc>
        <w:tc>
          <w:tcPr>
            <w:tcW w:w="0" w:type="auto"/>
            <w:shd w:val="clear" w:color="auto" w:fill="auto"/>
            <w:vAlign w:val="center"/>
          </w:tcPr>
          <w:p w14:paraId="4FFAC62B">
            <w:r>
              <w:rPr>
                <w:rFonts w:eastAsia="SimSun"/>
                <w:lang w:eastAsia="zh-CN" w:bidi="ar"/>
              </w:rPr>
              <w:t>Yes (better)</w:t>
            </w:r>
          </w:p>
        </w:tc>
        <w:tc>
          <w:tcPr>
            <w:tcW w:w="0" w:type="auto"/>
            <w:shd w:val="clear" w:color="auto" w:fill="auto"/>
            <w:vAlign w:val="center"/>
          </w:tcPr>
          <w:p w14:paraId="22CE5E87">
            <w:r>
              <w:rPr>
                <w:rFonts w:eastAsia="SimSun"/>
                <w:lang w:eastAsia="zh-CN" w:bidi="ar"/>
              </w:rPr>
              <w:t>Yes</w:t>
            </w:r>
          </w:p>
        </w:tc>
        <w:tc>
          <w:tcPr>
            <w:tcW w:w="0" w:type="auto"/>
            <w:shd w:val="clear" w:color="auto" w:fill="auto"/>
            <w:vAlign w:val="center"/>
          </w:tcPr>
          <w:p w14:paraId="6B8721AA">
            <w:r>
              <w:rPr>
                <w:rFonts w:eastAsia="SimSun"/>
                <w:lang w:eastAsia="zh-CN" w:bidi="ar"/>
              </w:rPr>
              <w:t>Limited</w:t>
            </w:r>
          </w:p>
        </w:tc>
      </w:tr>
      <w:tr w14:paraId="45ADF4D6">
        <w:tblPrEx>
          <w:tblCellMar>
            <w:top w:w="15" w:type="dxa"/>
            <w:left w:w="15" w:type="dxa"/>
            <w:bottom w:w="15" w:type="dxa"/>
            <w:right w:w="15" w:type="dxa"/>
          </w:tblCellMar>
        </w:tblPrEx>
        <w:trPr>
          <w:tblCellSpacing w:w="15" w:type="dxa"/>
        </w:trPr>
        <w:tc>
          <w:tcPr>
            <w:tcW w:w="0" w:type="auto"/>
            <w:shd w:val="clear" w:color="auto" w:fill="auto"/>
            <w:vAlign w:val="center"/>
          </w:tcPr>
          <w:p w14:paraId="2504F18A">
            <w:r>
              <w:rPr>
                <w:rStyle w:val="21"/>
                <w:rFonts w:eastAsia="SimSun"/>
                <w:lang w:eastAsia="zh-CN" w:bidi="ar"/>
              </w:rPr>
              <w:t>Accuracy</w:t>
            </w:r>
          </w:p>
        </w:tc>
        <w:tc>
          <w:tcPr>
            <w:tcW w:w="0" w:type="auto"/>
            <w:shd w:val="clear" w:color="auto" w:fill="auto"/>
            <w:vAlign w:val="center"/>
          </w:tcPr>
          <w:p w14:paraId="3343163E">
            <w:r>
              <w:rPr>
                <w:rFonts w:eastAsia="SimSun"/>
                <w:lang w:eastAsia="zh-CN" w:bidi="ar"/>
              </w:rPr>
              <w:t>Good</w:t>
            </w:r>
          </w:p>
        </w:tc>
        <w:tc>
          <w:tcPr>
            <w:tcW w:w="0" w:type="auto"/>
            <w:shd w:val="clear" w:color="auto" w:fill="auto"/>
            <w:vAlign w:val="center"/>
          </w:tcPr>
          <w:p w14:paraId="2375282C">
            <w:r>
              <w:rPr>
                <w:rFonts w:eastAsia="SimSun"/>
                <w:lang w:eastAsia="zh-CN" w:bidi="ar"/>
              </w:rPr>
              <w:t>Very High</w:t>
            </w:r>
          </w:p>
        </w:tc>
        <w:tc>
          <w:tcPr>
            <w:tcW w:w="0" w:type="auto"/>
            <w:shd w:val="clear" w:color="auto" w:fill="auto"/>
            <w:vAlign w:val="center"/>
          </w:tcPr>
          <w:p w14:paraId="60ED0027">
            <w:r>
              <w:rPr>
                <w:rFonts w:eastAsia="SimSun"/>
                <w:lang w:eastAsia="zh-CN" w:bidi="ar"/>
              </w:rPr>
              <w:t>Good (for anomalies)</w:t>
            </w:r>
          </w:p>
        </w:tc>
        <w:tc>
          <w:tcPr>
            <w:tcW w:w="0" w:type="auto"/>
            <w:shd w:val="clear" w:color="auto" w:fill="auto"/>
            <w:vAlign w:val="center"/>
          </w:tcPr>
          <w:p w14:paraId="78B41D9D">
            <w:r>
              <w:rPr>
                <w:rFonts w:eastAsia="SimSun"/>
                <w:lang w:eastAsia="zh-CN" w:bidi="ar"/>
              </w:rPr>
              <w:t>Moderate</w:t>
            </w:r>
          </w:p>
        </w:tc>
      </w:tr>
      <w:tr w14:paraId="4BFA01D6">
        <w:tblPrEx>
          <w:tblCellMar>
            <w:top w:w="15" w:type="dxa"/>
            <w:left w:w="15" w:type="dxa"/>
            <w:bottom w:w="15" w:type="dxa"/>
            <w:right w:w="15" w:type="dxa"/>
          </w:tblCellMar>
        </w:tblPrEx>
        <w:trPr>
          <w:tblCellSpacing w:w="15" w:type="dxa"/>
        </w:trPr>
        <w:tc>
          <w:tcPr>
            <w:tcW w:w="0" w:type="auto"/>
            <w:shd w:val="clear" w:color="auto" w:fill="auto"/>
            <w:vAlign w:val="center"/>
          </w:tcPr>
          <w:p w14:paraId="128BFA01">
            <w:r>
              <w:rPr>
                <w:rStyle w:val="21"/>
                <w:rFonts w:eastAsia="SimSun"/>
                <w:lang w:eastAsia="zh-CN" w:bidi="ar"/>
              </w:rPr>
              <w:t>Speed</w:t>
            </w:r>
          </w:p>
        </w:tc>
        <w:tc>
          <w:tcPr>
            <w:tcW w:w="0" w:type="auto"/>
            <w:shd w:val="clear" w:color="auto" w:fill="auto"/>
            <w:vAlign w:val="center"/>
          </w:tcPr>
          <w:p w14:paraId="1B1CBCF4">
            <w:r>
              <w:rPr>
                <w:rFonts w:eastAsia="SimSun"/>
                <w:lang w:eastAsia="zh-CN" w:bidi="ar"/>
              </w:rPr>
              <w:t>Fast</w:t>
            </w:r>
          </w:p>
        </w:tc>
        <w:tc>
          <w:tcPr>
            <w:tcW w:w="0" w:type="auto"/>
            <w:shd w:val="clear" w:color="auto" w:fill="auto"/>
            <w:vAlign w:val="center"/>
          </w:tcPr>
          <w:p w14:paraId="13EA9E80">
            <w:r>
              <w:rPr>
                <w:rFonts w:eastAsia="SimSun"/>
                <w:lang w:eastAsia="zh-CN" w:bidi="ar"/>
              </w:rPr>
              <w:t>Medium</w:t>
            </w:r>
          </w:p>
        </w:tc>
        <w:tc>
          <w:tcPr>
            <w:tcW w:w="0" w:type="auto"/>
            <w:shd w:val="clear" w:color="auto" w:fill="auto"/>
            <w:vAlign w:val="center"/>
          </w:tcPr>
          <w:p w14:paraId="2FA6D0E4">
            <w:r>
              <w:rPr>
                <w:rFonts w:eastAsia="SimSun"/>
                <w:lang w:eastAsia="zh-CN" w:bidi="ar"/>
              </w:rPr>
              <w:t>Slow</w:t>
            </w:r>
          </w:p>
        </w:tc>
        <w:tc>
          <w:tcPr>
            <w:tcW w:w="0" w:type="auto"/>
            <w:shd w:val="clear" w:color="auto" w:fill="auto"/>
            <w:vAlign w:val="center"/>
          </w:tcPr>
          <w:p w14:paraId="4C7B707E">
            <w:r>
              <w:rPr>
                <w:rFonts w:eastAsia="SimSun"/>
                <w:lang w:eastAsia="zh-CN" w:bidi="ar"/>
              </w:rPr>
              <w:t>Fast</w:t>
            </w:r>
          </w:p>
        </w:tc>
      </w:tr>
      <w:tr w14:paraId="1FE36767">
        <w:tblPrEx>
          <w:tblCellMar>
            <w:top w:w="15" w:type="dxa"/>
            <w:left w:w="15" w:type="dxa"/>
            <w:bottom w:w="15" w:type="dxa"/>
            <w:right w:w="15" w:type="dxa"/>
          </w:tblCellMar>
        </w:tblPrEx>
        <w:trPr>
          <w:tblCellSpacing w:w="15" w:type="dxa"/>
        </w:trPr>
        <w:tc>
          <w:tcPr>
            <w:tcW w:w="0" w:type="auto"/>
            <w:shd w:val="clear" w:color="auto" w:fill="auto"/>
            <w:vAlign w:val="center"/>
          </w:tcPr>
          <w:p w14:paraId="774C41CD">
            <w:r>
              <w:rPr>
                <w:rStyle w:val="21"/>
                <w:rFonts w:eastAsia="SimSun"/>
                <w:lang w:eastAsia="zh-CN" w:bidi="ar"/>
              </w:rPr>
              <w:t>Complexity</w:t>
            </w:r>
          </w:p>
        </w:tc>
        <w:tc>
          <w:tcPr>
            <w:tcW w:w="0" w:type="auto"/>
            <w:shd w:val="clear" w:color="auto" w:fill="auto"/>
            <w:vAlign w:val="center"/>
          </w:tcPr>
          <w:p w14:paraId="6DDC66AB">
            <w:r>
              <w:rPr>
                <w:rFonts w:eastAsia="SimSun"/>
                <w:lang w:eastAsia="zh-CN" w:bidi="ar"/>
              </w:rPr>
              <w:t>Low</w:t>
            </w:r>
          </w:p>
        </w:tc>
        <w:tc>
          <w:tcPr>
            <w:tcW w:w="0" w:type="auto"/>
            <w:shd w:val="clear" w:color="auto" w:fill="auto"/>
            <w:vAlign w:val="center"/>
          </w:tcPr>
          <w:p w14:paraId="7FF0CC06">
            <w:r>
              <w:rPr>
                <w:rFonts w:eastAsia="SimSun"/>
                <w:lang w:eastAsia="zh-CN" w:bidi="ar"/>
              </w:rPr>
              <w:t>High</w:t>
            </w:r>
          </w:p>
        </w:tc>
        <w:tc>
          <w:tcPr>
            <w:tcW w:w="0" w:type="auto"/>
            <w:shd w:val="clear" w:color="auto" w:fill="auto"/>
            <w:vAlign w:val="center"/>
          </w:tcPr>
          <w:p w14:paraId="1CB22DEA">
            <w:r>
              <w:rPr>
                <w:rFonts w:eastAsia="SimSun"/>
                <w:lang w:eastAsia="zh-CN" w:bidi="ar"/>
              </w:rPr>
              <w:t>High</w:t>
            </w:r>
          </w:p>
        </w:tc>
        <w:tc>
          <w:tcPr>
            <w:tcW w:w="0" w:type="auto"/>
            <w:shd w:val="clear" w:color="auto" w:fill="auto"/>
            <w:vAlign w:val="center"/>
          </w:tcPr>
          <w:p w14:paraId="650BA4E5">
            <w:r>
              <w:rPr>
                <w:rFonts w:eastAsia="SimSun"/>
                <w:lang w:eastAsia="zh-CN" w:bidi="ar"/>
              </w:rPr>
              <w:t>Low</w:t>
            </w:r>
          </w:p>
        </w:tc>
      </w:tr>
      <w:tr w14:paraId="6E3315CE">
        <w:tblPrEx>
          <w:tblCellMar>
            <w:top w:w="15" w:type="dxa"/>
            <w:left w:w="15" w:type="dxa"/>
            <w:bottom w:w="15" w:type="dxa"/>
            <w:right w:w="15" w:type="dxa"/>
          </w:tblCellMar>
        </w:tblPrEx>
        <w:trPr>
          <w:tblCellSpacing w:w="15" w:type="dxa"/>
        </w:trPr>
        <w:tc>
          <w:tcPr>
            <w:tcW w:w="0" w:type="auto"/>
            <w:shd w:val="clear" w:color="auto" w:fill="auto"/>
            <w:vAlign w:val="center"/>
          </w:tcPr>
          <w:p w14:paraId="69A389C5">
            <w:r>
              <w:rPr>
                <w:rStyle w:val="21"/>
                <w:rFonts w:eastAsia="SimSun"/>
                <w:lang w:eastAsia="zh-CN" w:bidi="ar"/>
              </w:rPr>
              <w:t>Best Use Case</w:t>
            </w:r>
          </w:p>
        </w:tc>
        <w:tc>
          <w:tcPr>
            <w:tcW w:w="0" w:type="auto"/>
            <w:shd w:val="clear" w:color="auto" w:fill="auto"/>
            <w:vAlign w:val="center"/>
          </w:tcPr>
          <w:p w14:paraId="597A9B2B">
            <w:r>
              <w:rPr>
                <w:rFonts w:eastAsia="SimSun"/>
                <w:lang w:eastAsia="zh-CN" w:bidi="ar"/>
              </w:rPr>
              <w:t>Baseline models</w:t>
            </w:r>
          </w:p>
        </w:tc>
        <w:tc>
          <w:tcPr>
            <w:tcW w:w="0" w:type="auto"/>
            <w:shd w:val="clear" w:color="auto" w:fill="auto"/>
            <w:vAlign w:val="center"/>
          </w:tcPr>
          <w:p w14:paraId="403D6BE3">
            <w:r>
              <w:rPr>
                <w:rFonts w:eastAsia="SimSun"/>
                <w:lang w:eastAsia="zh-CN" w:bidi="ar"/>
              </w:rPr>
              <w:t>Optimized predictions</w:t>
            </w:r>
          </w:p>
        </w:tc>
        <w:tc>
          <w:tcPr>
            <w:tcW w:w="0" w:type="auto"/>
            <w:shd w:val="clear" w:color="auto" w:fill="auto"/>
            <w:vAlign w:val="center"/>
          </w:tcPr>
          <w:p w14:paraId="2D96F2F1">
            <w:r>
              <w:rPr>
                <w:rFonts w:eastAsia="SimSun"/>
                <w:lang w:eastAsia="zh-CN" w:bidi="ar"/>
              </w:rPr>
              <w:t>Detect unknown threats</w:t>
            </w:r>
          </w:p>
        </w:tc>
        <w:tc>
          <w:tcPr>
            <w:tcW w:w="0" w:type="auto"/>
            <w:shd w:val="clear" w:color="auto" w:fill="auto"/>
            <w:vAlign w:val="center"/>
          </w:tcPr>
          <w:p w14:paraId="2B67D2E0">
            <w:r>
              <w:rPr>
                <w:rFonts w:eastAsia="SimSun"/>
                <w:lang w:eastAsia="zh-CN" w:bidi="ar"/>
              </w:rPr>
              <w:t>Pattern grouping</w:t>
            </w:r>
          </w:p>
        </w:tc>
      </w:tr>
    </w:tbl>
    <w:p w14:paraId="7A65B5CD">
      <w:pPr>
        <w:rPr>
          <w:b/>
          <w:color w:val="254061" w:themeColor="accent1" w:themeShade="80"/>
          <w:sz w:val="32"/>
        </w:rPr>
      </w:pPr>
    </w:p>
    <w:p w14:paraId="5F910235">
      <w:pPr>
        <w:pStyle w:val="19"/>
      </w:pPr>
    </w:p>
    <w:p w14:paraId="6045009D">
      <w:pPr>
        <w:pStyle w:val="19"/>
      </w:pPr>
    </w:p>
    <w:p w14:paraId="73355956">
      <w:pPr>
        <w:pStyle w:val="19"/>
      </w:pPr>
    </w:p>
    <w:p w14:paraId="00EE013B">
      <w:pPr>
        <w:pStyle w:val="2"/>
        <w:numPr>
          <w:ilvl w:val="0"/>
          <w:numId w:val="0"/>
        </w:numPr>
        <w:shd w:val="clear" w:color="auto" w:fill="FFFFFF"/>
        <w:spacing w:before="0"/>
        <w:rPr>
          <w:rFonts w:ascii="Times New Roman" w:hAnsi="Times New Roman" w:cs="Times New Roman"/>
          <w:color w:val="000000" w:themeColor="text1"/>
          <w:sz w:val="36"/>
          <w:szCs w:val="36"/>
          <w14:textFill>
            <w14:solidFill>
              <w14:schemeClr w14:val="tx1"/>
            </w14:solidFill>
          </w14:textFill>
        </w:rPr>
      </w:pPr>
      <w:bookmarkStart w:id="29" w:name="_Toc17098"/>
      <w:bookmarkStart w:id="30" w:name="_Toc226849037"/>
      <w:r>
        <w:rPr>
          <w:rFonts w:ascii="Times New Roman" w:hAnsi="Times New Roman" w:cs="Times New Roman"/>
          <w:color w:val="000000" w:themeColor="text1"/>
          <w:sz w:val="36"/>
          <w:szCs w:val="36"/>
          <w14:textFill>
            <w14:solidFill>
              <w14:schemeClr w14:val="tx1"/>
            </w14:solidFill>
          </w14:textFill>
        </w:rPr>
        <w:t xml:space="preserve">Research Articles: </w:t>
      </w:r>
    </w:p>
    <w:p w14:paraId="1D2EFFEA">
      <w:pPr>
        <w:numPr>
          <w:ilvl w:val="0"/>
          <w:numId w:val="5"/>
        </w:numPr>
        <w:rPr>
          <w:rFonts w:eastAsia="SimSun"/>
          <w:b/>
          <w:bCs/>
        </w:rPr>
      </w:pPr>
      <w:r>
        <w:rPr>
          <w:rFonts w:eastAsia="SimSun"/>
          <w:b/>
          <w:bCs/>
        </w:rPr>
        <w:t>Cybersecurity threats detection in intelligent networks using predictive analytics approaches</w:t>
      </w:r>
      <w:r>
        <w:rPr>
          <w:rFonts w:hint="default" w:eastAsia="SimSun"/>
          <w:b/>
          <w:bCs/>
          <w:color w:val="558ED5" w:themeColor="text2" w:themeTint="99"/>
          <w:lang w:val="en-US"/>
          <w14:textFill>
            <w14:solidFill>
              <w14:schemeClr w14:val="tx2">
                <w14:lumMod w14:val="60000"/>
                <w14:lumOff w14:val="40000"/>
              </w14:schemeClr>
            </w14:solidFill>
          </w14:textFill>
        </w:rPr>
        <w:t xml:space="preserve"> references[1]</w:t>
      </w:r>
    </w:p>
    <w:p w14:paraId="0A286D23">
      <w:pPr>
        <w:rPr>
          <w:rFonts w:eastAsia="SimSun"/>
          <w:b/>
          <w:bCs/>
          <w:color w:val="0070C0"/>
          <w:sz w:val="28"/>
          <w:szCs w:val="28"/>
        </w:rPr>
      </w:pPr>
    </w:p>
    <w:p w14:paraId="39A503DA">
      <w:pPr>
        <w:rPr>
          <w:rFonts w:eastAsia="SimSun"/>
          <w:b/>
          <w:bCs/>
          <w:color w:val="0070C0"/>
          <w:sz w:val="36"/>
          <w:szCs w:val="36"/>
        </w:rPr>
      </w:pPr>
      <w:r>
        <w:rPr>
          <w:rFonts w:eastAsia="SimSun"/>
          <w:b/>
          <w:bCs/>
          <w:color w:val="0070C0"/>
          <w:sz w:val="36"/>
          <w:szCs w:val="36"/>
        </w:rPr>
        <w:t>Findings</w:t>
      </w:r>
    </w:p>
    <w:p w14:paraId="3D9460E6">
      <w:pPr>
        <w:pStyle w:val="57"/>
        <w:ind w:left="0"/>
      </w:pPr>
      <w:r>
        <w:drawing>
          <wp:inline distT="0" distB="0" distL="114300" distR="114300">
            <wp:extent cx="4543425" cy="4162425"/>
            <wp:effectExtent l="0" t="0" r="3175" b="317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0"/>
                    <a:stretch>
                      <a:fillRect/>
                    </a:stretch>
                  </pic:blipFill>
                  <pic:spPr>
                    <a:xfrm>
                      <a:off x="0" y="0"/>
                      <a:ext cx="4543425" cy="4162425"/>
                    </a:xfrm>
                    <a:prstGeom prst="rect">
                      <a:avLst/>
                    </a:prstGeom>
                    <a:noFill/>
                    <a:ln>
                      <a:noFill/>
                    </a:ln>
                  </pic:spPr>
                </pic:pic>
              </a:graphicData>
            </a:graphic>
          </wp:inline>
        </w:drawing>
      </w:r>
    </w:p>
    <w:p w14:paraId="34BD672D">
      <w:pPr>
        <w:pStyle w:val="57"/>
        <w:ind w:left="0"/>
        <w:jc w:val="center"/>
        <w:rPr>
          <w:b/>
          <w:bCs/>
        </w:rPr>
      </w:pPr>
      <w:r>
        <w:rPr>
          <w:b/>
          <w:bCs/>
        </w:rPr>
        <w:t xml:space="preserve">Figure 2: Comparison Table of Algorithm Accuracy </w:t>
      </w:r>
    </w:p>
    <w:p w14:paraId="24EE5C45">
      <w:pPr>
        <w:pStyle w:val="57"/>
        <w:ind w:left="0"/>
      </w:pPr>
      <w:r>
        <w:drawing>
          <wp:inline distT="0" distB="0" distL="114300" distR="114300">
            <wp:extent cx="4943475" cy="5657850"/>
            <wp:effectExtent l="0" t="0" r="9525" b="635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1"/>
                    <a:stretch>
                      <a:fillRect/>
                    </a:stretch>
                  </pic:blipFill>
                  <pic:spPr>
                    <a:xfrm>
                      <a:off x="0" y="0"/>
                      <a:ext cx="4943475" cy="5657850"/>
                    </a:xfrm>
                    <a:prstGeom prst="rect">
                      <a:avLst/>
                    </a:prstGeom>
                    <a:noFill/>
                    <a:ln>
                      <a:noFill/>
                    </a:ln>
                  </pic:spPr>
                </pic:pic>
              </a:graphicData>
            </a:graphic>
          </wp:inline>
        </w:drawing>
      </w:r>
    </w:p>
    <w:p w14:paraId="7A80C783">
      <w:pPr>
        <w:pStyle w:val="57"/>
        <w:ind w:left="0"/>
        <w:jc w:val="center"/>
      </w:pPr>
      <w:r>
        <w:rPr>
          <w:rFonts w:ascii="Times New Roman" w:hAnsi="Times New Roman" w:cs="Times New Roman"/>
          <w:b/>
          <w:sz w:val="21"/>
          <w:szCs w:val="18"/>
        </w:rPr>
        <w:t>Figure 3: Table of cyber attack accuracy</w:t>
      </w:r>
    </w:p>
    <w:p w14:paraId="111AAE4D">
      <w:pPr>
        <w:pStyle w:val="2"/>
        <w:numPr>
          <w:ilvl w:val="0"/>
          <w:numId w:val="0"/>
        </w:numPr>
        <w:shd w:val="clear" w:color="auto" w:fill="FFFFFF"/>
        <w:spacing w:before="0"/>
        <w:rPr>
          <w:rStyle w:val="18"/>
          <w:rFonts w:hint="default"/>
          <w:b/>
          <w:color w:val="0070C0"/>
          <w:lang w:val="en-US"/>
        </w:rPr>
      </w:pPr>
      <w:r>
        <w:rPr>
          <w:rFonts w:cstheme="majorHAnsi"/>
          <w:color w:val="000000" w:themeColor="text1"/>
          <w:sz w:val="48"/>
          <w:u w:val="single"/>
          <w14:textFill>
            <w14:solidFill>
              <w14:schemeClr w14:val="tx1"/>
            </w14:solidFill>
          </w14:textFill>
        </w:rPr>
        <w:br w:type="textWrapping"/>
      </w:r>
      <w:r>
        <w:rPr>
          <w:rFonts w:cstheme="majorHAnsi"/>
          <w:color w:val="000000" w:themeColor="text1"/>
          <w:sz w:val="48"/>
          <w:u w:val="single"/>
          <w14:textFill>
            <w14:solidFill>
              <w14:schemeClr w14:val="tx1"/>
            </w14:solidFill>
          </w14:textFill>
        </w:rPr>
        <w:br w:type="textWrapping"/>
      </w:r>
      <w:r>
        <w:rPr>
          <w:rFonts w:cstheme="majorHAnsi"/>
          <w:color w:val="000000" w:themeColor="text1"/>
          <w:sz w:val="22"/>
          <w:szCs w:val="16"/>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2"/>
          <w:szCs w:val="22"/>
          <w14:textFill>
            <w14:solidFill>
              <w14:schemeClr w14:val="tx1"/>
            </w14:solidFill>
          </w14:textFill>
        </w:rPr>
        <w:t>Comparative Analysis of Random Forest and Xgboost Performance for Network Flow-Based Malware Classification</w:t>
      </w:r>
      <w:bookmarkEnd w:id="29"/>
      <w:bookmarkEnd w:id="30"/>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eastAsia="SimSun" w:cs="Times New Roman"/>
          <w:b/>
          <w:bCs/>
          <w:color w:val="558ED5" w:themeColor="text2" w:themeTint="99"/>
          <w:sz w:val="24"/>
          <w:szCs w:val="24"/>
          <w:lang w:val="en-US"/>
          <w14:textFill>
            <w14:solidFill>
              <w14:schemeClr w14:val="tx2">
                <w14:lumMod w14:val="60000"/>
                <w14:lumOff w14:val="40000"/>
              </w14:schemeClr>
            </w14:solidFill>
          </w14:textFill>
        </w:rPr>
        <w:t>references[2]</w:t>
      </w:r>
    </w:p>
    <w:p w14:paraId="3446028C">
      <w:pPr>
        <w:rPr>
          <w:b/>
          <w:color w:val="4F81BD" w:themeColor="accent1"/>
          <w14:textFill>
            <w14:solidFill>
              <w14:schemeClr w14:val="accent1"/>
            </w14:solidFill>
          </w14:textFill>
        </w:rPr>
      </w:pPr>
    </w:p>
    <w:p w14:paraId="215449A3">
      <w:pPr>
        <w:rPr>
          <w:b/>
          <w:color w:val="254061" w:themeColor="accent1" w:themeShade="80"/>
          <w:sz w:val="32"/>
          <w:szCs w:val="28"/>
        </w:rPr>
      </w:pPr>
      <w:r>
        <w:rPr>
          <w:b/>
          <w:color w:val="254061" w:themeColor="accent1" w:themeShade="80"/>
          <w:sz w:val="32"/>
          <w:szCs w:val="28"/>
        </w:rPr>
        <w:t>Findings:</w:t>
      </w:r>
    </w:p>
    <w:p w14:paraId="64D87032">
      <w:pPr>
        <w:pStyle w:val="14"/>
      </w:pPr>
    </w:p>
    <w:p w14:paraId="487414F1">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Hyper parameter tuning:</w:t>
      </w:r>
    </w:p>
    <w:p w14:paraId="150323DB">
      <w:pPr>
        <w:rPr>
          <w:color w:val="000000" w:themeColor="text1"/>
          <w:sz w:val="40"/>
          <w14:textFill>
            <w14:solidFill>
              <w14:schemeClr w14:val="tx1"/>
            </w14:solidFill>
          </w14:textFill>
        </w:rPr>
      </w:pPr>
    </w:p>
    <w:p w14:paraId="3B2F601D">
      <w:pPr>
        <w:rPr>
          <w:color w:val="000000" w:themeColor="text1"/>
          <w:sz w:val="20"/>
          <w:szCs w:val="20"/>
          <w14:textFill>
            <w14:solidFill>
              <w14:schemeClr w14:val="tx1"/>
            </w14:solidFill>
          </w14:textFill>
        </w:rPr>
      </w:pPr>
      <w:r>
        <w:drawing>
          <wp:inline distT="0" distB="0" distL="114300" distR="114300">
            <wp:extent cx="6090285" cy="2212975"/>
            <wp:effectExtent l="0" t="0" r="5715" b="9525"/>
            <wp:docPr id="18" name="Picture 18" descr="WhatsApp Image 2026-04-12 at 3.4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4-12 at 3.41.09 PM"/>
                    <pic:cNvPicPr>
                      <a:picLocks noChangeAspect="1"/>
                    </pic:cNvPicPr>
                  </pic:nvPicPr>
                  <pic:blipFill>
                    <a:blip r:embed="rId12"/>
                    <a:stretch>
                      <a:fillRect/>
                    </a:stretch>
                  </pic:blipFill>
                  <pic:spPr>
                    <a:xfrm>
                      <a:off x="0" y="0"/>
                      <a:ext cx="6090285" cy="2212975"/>
                    </a:xfrm>
                    <a:prstGeom prst="rect">
                      <a:avLst/>
                    </a:prstGeom>
                  </pic:spPr>
                </pic:pic>
              </a:graphicData>
            </a:graphic>
          </wp:inline>
        </w:drawing>
      </w:r>
    </w:p>
    <w:p w14:paraId="477D099D">
      <w:pPr>
        <w:ind w:left="2880" w:firstLine="72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Figure 4: Table of Hyper Parameter tuning</w:t>
      </w:r>
    </w:p>
    <w:p w14:paraId="1FFE9CB9">
      <w:pPr>
        <w:rPr>
          <w:color w:val="000000" w:themeColor="text1"/>
          <w:sz w:val="40"/>
          <w14:textFill>
            <w14:solidFill>
              <w14:schemeClr w14:val="tx1"/>
            </w14:solidFill>
          </w14:textFill>
        </w:rPr>
      </w:pPr>
    </w:p>
    <w:p w14:paraId="5E5865B5">
      <w:pPr>
        <w:rPr>
          <w:color w:val="000000" w:themeColor="text1"/>
          <w:sz w:val="40"/>
          <w14:textFill>
            <w14:solidFill>
              <w14:schemeClr w14:val="tx1"/>
            </w14:solidFill>
          </w14:textFill>
        </w:rPr>
      </w:pPr>
    </w:p>
    <w:p w14:paraId="291E69EF">
      <w:pPr>
        <w:rPr>
          <w:color w:val="000000" w:themeColor="text1"/>
          <w:sz w:val="40"/>
          <w14:textFill>
            <w14:solidFill>
              <w14:schemeClr w14:val="tx1"/>
            </w14:solidFill>
          </w14:textFill>
        </w:rPr>
      </w:pPr>
    </w:p>
    <w:p w14:paraId="743A03DF">
      <w:pPr>
        <w:rPr>
          <w:color w:val="000000" w:themeColor="text1"/>
          <w:sz w:val="40"/>
          <w14:textFill>
            <w14:solidFill>
              <w14:schemeClr w14:val="tx1"/>
            </w14:solidFill>
          </w14:textFill>
        </w:rPr>
      </w:pPr>
    </w:p>
    <w:p w14:paraId="2092D8FD">
      <w:pPr>
        <w:rPr>
          <w:color w:val="000000" w:themeColor="text1"/>
          <w:sz w:val="28"/>
          <w:szCs w:val="28"/>
          <w14:textFill>
            <w14:solidFill>
              <w14:schemeClr w14:val="tx1"/>
            </w14:solidFill>
          </w14:textFill>
        </w:rPr>
      </w:pPr>
    </w:p>
    <w:p w14:paraId="560332E1">
      <w:pPr>
        <w:rPr>
          <w:b/>
          <w:bCs/>
          <w:color w:val="000000" w:themeColor="text1"/>
          <w:sz w:val="28"/>
          <w:szCs w:val="28"/>
          <w14:textFill>
            <w14:solidFill>
              <w14:schemeClr w14:val="tx1"/>
            </w14:solidFill>
          </w14:textFill>
        </w:rPr>
      </w:pPr>
    </w:p>
    <w:p w14:paraId="05E07D3E">
      <w:pPr>
        <w:rPr>
          <w:b/>
          <w:bCs/>
          <w:color w:val="000000" w:themeColor="text1"/>
          <w:sz w:val="28"/>
          <w:szCs w:val="28"/>
          <w14:textFill>
            <w14:solidFill>
              <w14:schemeClr w14:val="tx1"/>
            </w14:solidFill>
          </w14:textFill>
        </w:rPr>
      </w:pPr>
    </w:p>
    <w:p w14:paraId="596C4059">
      <w:pPr>
        <w:rPr>
          <w:b/>
          <w:bCs/>
          <w:color w:val="000000" w:themeColor="text1"/>
          <w:sz w:val="28"/>
          <w:szCs w:val="28"/>
          <w14:textFill>
            <w14:solidFill>
              <w14:schemeClr w14:val="tx1"/>
            </w14:solidFill>
          </w14:textFill>
        </w:rPr>
      </w:pPr>
    </w:p>
    <w:p w14:paraId="78777EBB">
      <w:pPr>
        <w:rPr>
          <w:b/>
          <w:bCs/>
          <w:color w:val="000000" w:themeColor="text1"/>
          <w:sz w:val="28"/>
          <w:szCs w:val="28"/>
          <w14:textFill>
            <w14:solidFill>
              <w14:schemeClr w14:val="tx1"/>
            </w14:solidFill>
          </w14:textFill>
        </w:rPr>
      </w:pPr>
    </w:p>
    <w:p w14:paraId="5EE5322C">
      <w:pPr>
        <w:rPr>
          <w:b/>
          <w:bCs/>
          <w:color w:val="000000" w:themeColor="text1"/>
          <w:sz w:val="28"/>
          <w:szCs w:val="28"/>
          <w14:textFill>
            <w14:solidFill>
              <w14:schemeClr w14:val="tx1"/>
            </w14:solidFill>
          </w14:textFill>
        </w:rPr>
      </w:pPr>
    </w:p>
    <w:p w14:paraId="232F290D">
      <w:pPr>
        <w:rPr>
          <w:b/>
          <w:bCs/>
          <w:color w:val="000000" w:themeColor="text1"/>
          <w:sz w:val="28"/>
          <w:szCs w:val="28"/>
          <w14:textFill>
            <w14:solidFill>
              <w14:schemeClr w14:val="tx1"/>
            </w14:solidFill>
          </w14:textFill>
        </w:rPr>
      </w:pPr>
    </w:p>
    <w:p w14:paraId="5BBA7141">
      <w:pPr>
        <w:rPr>
          <w:b/>
          <w:bCs/>
          <w:color w:val="000000" w:themeColor="text1"/>
          <w:sz w:val="28"/>
          <w:szCs w:val="28"/>
          <w14:textFill>
            <w14:solidFill>
              <w14:schemeClr w14:val="tx1"/>
            </w14:solidFill>
          </w14:textFill>
        </w:rPr>
      </w:pPr>
    </w:p>
    <w:p w14:paraId="2A5FF578">
      <w:pPr>
        <w:rPr>
          <w:b/>
          <w:bCs/>
          <w:color w:val="000000" w:themeColor="text1"/>
          <w:sz w:val="28"/>
          <w:szCs w:val="28"/>
          <w14:textFill>
            <w14:solidFill>
              <w14:schemeClr w14:val="tx1"/>
            </w14:solidFill>
          </w14:textFill>
        </w:rPr>
      </w:pPr>
    </w:p>
    <w:p w14:paraId="46CF8494">
      <w:pPr>
        <w:rPr>
          <w:b/>
          <w:bCs/>
          <w:color w:val="000000" w:themeColor="text1"/>
          <w:sz w:val="28"/>
          <w:szCs w:val="28"/>
          <w14:textFill>
            <w14:solidFill>
              <w14:schemeClr w14:val="tx1"/>
            </w14:solidFill>
          </w14:textFill>
        </w:rPr>
      </w:pPr>
    </w:p>
    <w:p w14:paraId="6CC6D53D">
      <w:pPr>
        <w:rPr>
          <w:b/>
          <w:bCs/>
          <w:color w:val="000000" w:themeColor="text1"/>
          <w:sz w:val="28"/>
          <w:szCs w:val="28"/>
          <w14:textFill>
            <w14:solidFill>
              <w14:schemeClr w14:val="tx1"/>
            </w14:solidFill>
          </w14:textFill>
        </w:rPr>
      </w:pPr>
    </w:p>
    <w:p w14:paraId="4E384ABB">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Confusion matrix:</w:t>
      </w:r>
    </w:p>
    <w:p w14:paraId="3B718047">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drawing>
          <wp:inline distT="0" distB="0" distL="114300" distR="114300">
            <wp:extent cx="6025515" cy="2902585"/>
            <wp:effectExtent l="0" t="0" r="6985" b="5715"/>
            <wp:docPr id="17" name="Picture 17" descr="WhatsApp Image 2026-04-12 at 3.41.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4-12 at 3.41.28 PM"/>
                    <pic:cNvPicPr>
                      <a:picLocks noChangeAspect="1"/>
                    </pic:cNvPicPr>
                  </pic:nvPicPr>
                  <pic:blipFill>
                    <a:blip r:embed="rId13"/>
                    <a:stretch>
                      <a:fillRect/>
                    </a:stretch>
                  </pic:blipFill>
                  <pic:spPr>
                    <a:xfrm>
                      <a:off x="0" y="0"/>
                      <a:ext cx="6025515" cy="2902585"/>
                    </a:xfrm>
                    <a:prstGeom prst="rect">
                      <a:avLst/>
                    </a:prstGeom>
                  </pic:spPr>
                </pic:pic>
              </a:graphicData>
            </a:graphic>
          </wp:inline>
        </w:drawing>
      </w:r>
    </w:p>
    <w:p w14:paraId="04456FD6">
      <w:pPr>
        <w:ind w:left="2880" w:firstLine="72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Figure 5: Confusion Matrix</w:t>
      </w:r>
    </w:p>
    <w:p w14:paraId="287AAFE6">
      <w:pPr>
        <w:ind w:left="2880" w:firstLine="720"/>
        <w:rPr>
          <w:b/>
          <w:bCs/>
          <w:color w:val="000000" w:themeColor="text1"/>
          <w:sz w:val="20"/>
          <w:szCs w:val="20"/>
          <w14:textFill>
            <w14:solidFill>
              <w14:schemeClr w14:val="tx1"/>
            </w14:solidFill>
          </w14:textFill>
        </w:rPr>
      </w:pPr>
    </w:p>
    <w:p w14:paraId="7046D4EB">
      <w:pPr>
        <w:ind w:left="2880" w:firstLine="720"/>
        <w:rPr>
          <w:b/>
          <w:bCs/>
          <w:color w:val="000000" w:themeColor="text1"/>
          <w:sz w:val="28"/>
          <w:szCs w:val="28"/>
          <w14:textFill>
            <w14:solidFill>
              <w14:schemeClr w14:val="tx1"/>
            </w14:solidFill>
          </w14:textFill>
        </w:rPr>
      </w:pPr>
    </w:p>
    <w:p w14:paraId="447F7613">
      <w:pPr>
        <w:ind w:left="2880" w:firstLine="720"/>
        <w:rPr>
          <w:b/>
          <w:bCs/>
          <w:color w:val="000000" w:themeColor="text1"/>
          <w:sz w:val="28"/>
          <w:szCs w:val="28"/>
          <w14:textFill>
            <w14:solidFill>
              <w14:schemeClr w14:val="tx1"/>
            </w14:solidFill>
          </w14:textFill>
        </w:rPr>
      </w:pPr>
    </w:p>
    <w:p w14:paraId="48E26937">
      <w:pPr>
        <w:ind w:left="2880" w:firstLine="720"/>
        <w:rPr>
          <w:b/>
          <w:bCs/>
          <w:color w:val="000000" w:themeColor="text1"/>
          <w:sz w:val="28"/>
          <w:szCs w:val="28"/>
          <w14:textFill>
            <w14:solidFill>
              <w14:schemeClr w14:val="tx1"/>
            </w14:solidFill>
          </w14:textFill>
        </w:rPr>
      </w:pPr>
    </w:p>
    <w:p w14:paraId="67AA6031">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Metrics:</w:t>
      </w:r>
    </w:p>
    <w:p w14:paraId="6F0E7D60">
      <w:pPr>
        <w:shd w:val="clear" w:color="auto" w:fill="FFFFFF"/>
        <w:rPr>
          <w:rFonts w:ascii="ff2" w:hAnsi="ff2"/>
          <w:color w:val="000000"/>
          <w:sz w:val="28"/>
          <w:szCs w:val="72"/>
        </w:rPr>
      </w:pPr>
      <w:r>
        <w:rPr>
          <w:sz w:val="28"/>
        </w:rPr>
        <mc:AlternateContent>
          <mc:Choice Requires="wps">
            <w:drawing>
              <wp:anchor distT="0" distB="0" distL="114300" distR="114300" simplePos="0" relativeHeight="251661312" behindDoc="0" locked="0" layoutInCell="1" allowOverlap="1">
                <wp:simplePos x="0" y="0"/>
                <wp:positionH relativeFrom="column">
                  <wp:posOffset>2405380</wp:posOffset>
                </wp:positionH>
                <wp:positionV relativeFrom="paragraph">
                  <wp:posOffset>1597025</wp:posOffset>
                </wp:positionV>
                <wp:extent cx="1513205" cy="318770"/>
                <wp:effectExtent l="4445" t="4445" r="6350" b="6985"/>
                <wp:wrapNone/>
                <wp:docPr id="28" name="Text Box 28"/>
                <wp:cNvGraphicFramePr/>
                <a:graphic xmlns:a="http://schemas.openxmlformats.org/drawingml/2006/main">
                  <a:graphicData uri="http://schemas.microsoft.com/office/word/2010/wordprocessingShape">
                    <wps:wsp>
                      <wps:cNvSpPr txBox="1"/>
                      <wps:spPr>
                        <a:xfrm>
                          <a:off x="3344545" y="7096760"/>
                          <a:ext cx="1513205" cy="3187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453E7E1">
                            <w:pPr>
                              <w:rPr>
                                <w:b/>
                                <w:bCs/>
                                <w:sz w:val="20"/>
                                <w:szCs w:val="20"/>
                              </w:rPr>
                            </w:pPr>
                            <w:r>
                              <w:rPr>
                                <w:b/>
                                <w:bCs/>
                                <w:sz w:val="20"/>
                                <w:szCs w:val="20"/>
                              </w:rPr>
                              <w:t>Figure 6: Metrics 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4pt;margin-top:125.75pt;height:25.1pt;width:119.15pt;z-index:251661312;mso-width-relative:page;mso-height-relative:page;" fillcolor="#FFFFFF [3201]" filled="t" stroked="t" coordsize="21600,21600" o:gfxdata="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wfqLDZAAAACwEAAA8A&#10;AAAAAAAAAQAgAAAAIgAAAGRycy9kb3ducmV2LnhtbFBLAQIUABQAAAAIAIdO4kCR4zVRTwIAAMUE&#10;AAAOAAAAAAAAAAEAIAAAACgBAABkcnMvZTJvRG9jLnhtbFBLBQYAAAAABgAGAFkBAADpBQAAAAA=&#10;">
                <v:fill on="t" focussize="0,0"/>
                <v:stroke weight="0.5pt" color="#FFFFFF [3212]" joinstyle="round"/>
                <v:imagedata o:title=""/>
                <o:lock v:ext="edit" aspectratio="f"/>
                <v:textbox>
                  <w:txbxContent>
                    <w:p w14:paraId="3453E7E1">
                      <w:pPr>
                        <w:rPr>
                          <w:b/>
                          <w:bCs/>
                          <w:sz w:val="20"/>
                          <w:szCs w:val="20"/>
                        </w:rPr>
                      </w:pPr>
                      <w:r>
                        <w:rPr>
                          <w:b/>
                          <w:bCs/>
                          <w:sz w:val="20"/>
                          <w:szCs w:val="20"/>
                        </w:rPr>
                        <w:t>Figure 6: Metrics table</w:t>
                      </w:r>
                    </w:p>
                  </w:txbxContent>
                </v:textbox>
              </v:shape>
            </w:pict>
          </mc:Fallback>
        </mc:AlternateContent>
      </w:r>
      <w:r>
        <w:rPr>
          <w:rFonts w:ascii="ff2" w:hAnsi="ff2"/>
          <w:color w:val="000000"/>
          <w:sz w:val="28"/>
          <w:szCs w:val="72"/>
        </w:rPr>
        <w:drawing>
          <wp:inline distT="0" distB="0" distL="114300" distR="114300">
            <wp:extent cx="5890260" cy="2166620"/>
            <wp:effectExtent l="0" t="0" r="2540" b="5080"/>
            <wp:docPr id="19" name="Picture 19" descr="WhatsApp Image 2026-04-12 at 3.4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4-12 at 3.41.42 PM"/>
                    <pic:cNvPicPr>
                      <a:picLocks noChangeAspect="1"/>
                    </pic:cNvPicPr>
                  </pic:nvPicPr>
                  <pic:blipFill>
                    <a:blip r:embed="rId14"/>
                    <a:stretch>
                      <a:fillRect/>
                    </a:stretch>
                  </pic:blipFill>
                  <pic:spPr>
                    <a:xfrm>
                      <a:off x="0" y="0"/>
                      <a:ext cx="5890260" cy="2166620"/>
                    </a:xfrm>
                    <a:prstGeom prst="rect">
                      <a:avLst/>
                    </a:prstGeom>
                  </pic:spPr>
                </pic:pic>
              </a:graphicData>
            </a:graphic>
          </wp:inline>
        </w:drawing>
      </w:r>
    </w:p>
    <w:p w14:paraId="724798D0">
      <w:pPr>
        <w:shd w:val="clear" w:color="auto" w:fill="FFFFFF"/>
        <w:rPr>
          <w:rFonts w:ascii="ff2" w:hAnsi="ff2"/>
          <w:color w:val="000000"/>
          <w:sz w:val="28"/>
          <w:szCs w:val="72"/>
        </w:rPr>
      </w:pPr>
    </w:p>
    <w:p w14:paraId="29039214">
      <w:pPr>
        <w:shd w:val="clear" w:color="auto" w:fill="FFFFFF"/>
        <w:rPr>
          <w:rFonts w:ascii="ff2" w:hAnsi="ff2"/>
          <w:color w:val="000000"/>
          <w:sz w:val="28"/>
          <w:szCs w:val="72"/>
        </w:rPr>
      </w:pPr>
    </w:p>
    <w:p w14:paraId="37F1B5FE">
      <w:pPr>
        <w:shd w:val="clear" w:color="auto" w:fill="FFFFFF"/>
        <w:rPr>
          <w:rFonts w:ascii="ff2" w:hAnsi="ff2"/>
          <w:color w:val="000000"/>
          <w:sz w:val="28"/>
          <w:szCs w:val="72"/>
        </w:rPr>
      </w:pPr>
    </w:p>
    <w:p w14:paraId="206974C6">
      <w:pPr>
        <w:shd w:val="clear" w:color="auto" w:fill="FFFFFF"/>
        <w:rPr>
          <w:rFonts w:ascii="ff2" w:hAnsi="ff2"/>
          <w:color w:val="000000"/>
          <w:sz w:val="28"/>
          <w:szCs w:val="72"/>
        </w:rPr>
      </w:pPr>
    </w:p>
    <w:p w14:paraId="71F81199">
      <w:pPr>
        <w:shd w:val="clear" w:color="auto" w:fill="FFFFFF"/>
        <w:rPr>
          <w:rFonts w:ascii="ff2" w:hAnsi="ff2"/>
          <w:color w:val="000000"/>
          <w:sz w:val="28"/>
          <w:szCs w:val="72"/>
        </w:rPr>
      </w:pPr>
    </w:p>
    <w:p w14:paraId="4308BA61">
      <w:pPr>
        <w:shd w:val="clear" w:color="auto" w:fill="FFFFFF"/>
        <w:rPr>
          <w:rFonts w:ascii="ff2" w:hAnsi="ff2"/>
          <w:color w:val="000000"/>
          <w:sz w:val="28"/>
          <w:szCs w:val="72"/>
        </w:rPr>
      </w:pPr>
    </w:p>
    <w:p w14:paraId="6FE7317E">
      <w:pPr>
        <w:shd w:val="clear" w:color="auto" w:fill="FFFFFF"/>
        <w:rPr>
          <w:rFonts w:ascii="ff2" w:hAnsi="ff2"/>
          <w:color w:val="000000"/>
          <w:sz w:val="28"/>
          <w:szCs w:val="72"/>
        </w:rPr>
      </w:pPr>
    </w:p>
    <w:p w14:paraId="7408BA10">
      <w:pPr>
        <w:shd w:val="clear" w:color="auto" w:fill="FFFFFF"/>
        <w:rPr>
          <w:rFonts w:ascii="ff2" w:hAnsi="ff2"/>
          <w:color w:val="000000"/>
          <w:sz w:val="28"/>
          <w:szCs w:val="72"/>
        </w:rPr>
      </w:pPr>
    </w:p>
    <w:p w14:paraId="149829A9">
      <w:pPr>
        <w:shd w:val="clear" w:color="auto" w:fill="FFFFFF"/>
        <w:rPr>
          <w:rFonts w:ascii="ff2" w:hAnsi="ff2"/>
          <w:color w:val="000000"/>
          <w:sz w:val="28"/>
          <w:szCs w:val="72"/>
        </w:rPr>
      </w:pPr>
    </w:p>
    <w:p w14:paraId="12404932">
      <w:pPr>
        <w:shd w:val="clear" w:color="auto" w:fill="FFFFFF"/>
        <w:rPr>
          <w:rFonts w:ascii="ff2" w:hAnsi="ff2"/>
          <w:color w:val="000000"/>
          <w:sz w:val="28"/>
          <w:szCs w:val="72"/>
        </w:rPr>
      </w:pPr>
    </w:p>
    <w:p w14:paraId="33FF806A">
      <w:pPr>
        <w:shd w:val="clear" w:color="auto" w:fill="FFFFFF"/>
        <w:rPr>
          <w:rFonts w:ascii="ff2" w:hAnsi="ff2"/>
          <w:b/>
          <w:color w:val="000000"/>
          <w:sz w:val="28"/>
          <w:szCs w:val="72"/>
        </w:rPr>
      </w:pPr>
      <w:r>
        <w:rPr>
          <w:rFonts w:ascii="ff2" w:hAnsi="ff2"/>
          <w:color w:val="000000"/>
          <w:sz w:val="28"/>
          <w:szCs w:val="72"/>
        </w:rPr>
        <w:t xml:space="preserve">The most significant finding of this study lies in Inference Time efficiency. In a real-time Detection ecosystem, low latency is a critical parameter. The test results in Figure 6 show that XGBoost was able to complete predictions on </w:t>
      </w:r>
      <w:r>
        <w:rPr>
          <w:rFonts w:ascii="ff2" w:hAnsi="ff2"/>
          <w:b/>
          <w:color w:val="000000"/>
          <w:sz w:val="28"/>
          <w:szCs w:val="72"/>
        </w:rPr>
        <w:t>~600,000</w:t>
      </w:r>
      <w:r>
        <w:rPr>
          <w:rFonts w:ascii="ff2" w:hAnsi="ff2"/>
          <w:color w:val="000000"/>
          <w:sz w:val="28"/>
          <w:szCs w:val="72"/>
        </w:rPr>
        <w:t xml:space="preserve"> test datasets in </w:t>
      </w:r>
      <w:r>
        <w:rPr>
          <w:rFonts w:ascii="ff2" w:hAnsi="ff2"/>
          <w:b/>
          <w:color w:val="000000"/>
          <w:sz w:val="28"/>
          <w:szCs w:val="72"/>
        </w:rPr>
        <w:t>6.36 seconds.</w:t>
      </w:r>
    </w:p>
    <w:p w14:paraId="3AB9C59D">
      <w:pPr>
        <w:shd w:val="clear" w:color="auto" w:fill="FFFFFF"/>
        <w:rPr>
          <w:rFonts w:cstheme="minorHAnsi"/>
          <w:color w:val="000000"/>
          <w:sz w:val="40"/>
          <w:szCs w:val="72"/>
        </w:rPr>
      </w:pPr>
    </w:p>
    <w:p w14:paraId="2D9C2745">
      <w:pPr>
        <w:shd w:val="clear" w:color="auto" w:fill="FFFFFF"/>
        <w:rPr>
          <w:rFonts w:cstheme="minorHAnsi"/>
          <w:color w:val="000000"/>
          <w:sz w:val="40"/>
          <w:szCs w:val="72"/>
        </w:rPr>
      </w:pPr>
    </w:p>
    <w:p w14:paraId="6E04D6D3">
      <w:pPr>
        <w:shd w:val="clear" w:color="auto" w:fill="FFFFFF"/>
        <w:rPr>
          <w:rFonts w:cstheme="minorHAnsi"/>
          <w:b/>
          <w:bCs/>
          <w:color w:val="000000"/>
          <w:sz w:val="28"/>
          <w:szCs w:val="28"/>
        </w:rPr>
      </w:pPr>
      <w:r>
        <w:rPr>
          <w:rFonts w:cstheme="minorHAnsi"/>
          <w:b/>
          <w:bCs/>
          <w:color w:val="000000"/>
          <w:sz w:val="28"/>
          <w:szCs w:val="28"/>
        </w:rPr>
        <w:t>Time Comparison</w:t>
      </w:r>
    </w:p>
    <w:p w14:paraId="3F0F0049">
      <w:pPr>
        <w:rPr>
          <w:b/>
          <w:color w:val="254061" w:themeColor="accent1" w:themeShade="80"/>
          <w:sz w:val="40"/>
        </w:rPr>
      </w:pPr>
      <w:r>
        <w:rPr>
          <w:b/>
          <w:color w:val="254061" w:themeColor="accent1" w:themeShade="80"/>
          <w:sz w:val="40"/>
        </w:rPr>
        <w:drawing>
          <wp:inline distT="0" distB="0" distL="114300" distR="114300">
            <wp:extent cx="5885815" cy="4219575"/>
            <wp:effectExtent l="0" t="0" r="635" b="0"/>
            <wp:docPr id="22" name="Picture 22" descr="WhatsApp Image 2026-04-12 at 3.41.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4-12 at 3.41.57 PM"/>
                    <pic:cNvPicPr>
                      <a:picLocks noChangeAspect="1"/>
                    </pic:cNvPicPr>
                  </pic:nvPicPr>
                  <pic:blipFill>
                    <a:blip r:embed="rId15"/>
                    <a:stretch>
                      <a:fillRect/>
                    </a:stretch>
                  </pic:blipFill>
                  <pic:spPr>
                    <a:xfrm>
                      <a:off x="0" y="0"/>
                      <a:ext cx="5888356" cy="4221167"/>
                    </a:xfrm>
                    <a:prstGeom prst="rect">
                      <a:avLst/>
                    </a:prstGeom>
                  </pic:spPr>
                </pic:pic>
              </a:graphicData>
            </a:graphic>
          </wp:inline>
        </w:drawing>
      </w:r>
    </w:p>
    <w:p w14:paraId="79901F59">
      <w:pPr>
        <w:ind w:left="2880" w:firstLine="720"/>
        <w:rPr>
          <w:b/>
          <w:bCs/>
          <w:sz w:val="20"/>
          <w:szCs w:val="20"/>
        </w:rPr>
      </w:pPr>
      <w:r>
        <w:rPr>
          <w:b/>
          <w:bCs/>
          <w:sz w:val="20"/>
          <w:szCs w:val="20"/>
        </w:rPr>
        <w:t>Figure 7: Time Comparion</w:t>
      </w:r>
    </w:p>
    <w:p w14:paraId="3139E4BA">
      <w:pPr>
        <w:rPr>
          <w:b/>
          <w:color w:val="254061" w:themeColor="accent1" w:themeShade="80"/>
          <w:sz w:val="40"/>
        </w:rPr>
      </w:pPr>
    </w:p>
    <w:p w14:paraId="5E408D72">
      <w:pPr>
        <w:pStyle w:val="57"/>
        <w:ind w:left="0"/>
        <w:rPr>
          <w:rFonts w:ascii="Roboto" w:hAnsi="Roboto"/>
          <w:b/>
          <w:sz w:val="28"/>
        </w:rPr>
      </w:pPr>
    </w:p>
    <w:p w14:paraId="0168723C">
      <w:pPr>
        <w:pStyle w:val="57"/>
        <w:ind w:left="0"/>
        <w:rPr>
          <w:rFonts w:ascii="Roboto" w:hAnsi="Roboto"/>
          <w:b/>
          <w:sz w:val="28"/>
        </w:rPr>
      </w:pPr>
    </w:p>
    <w:p w14:paraId="3AB2A1AB">
      <w:pPr>
        <w:pStyle w:val="57"/>
        <w:ind w:left="0"/>
        <w:rPr>
          <w:rFonts w:ascii="Roboto" w:hAnsi="Roboto"/>
          <w:b/>
          <w:sz w:val="28"/>
        </w:rPr>
      </w:pPr>
    </w:p>
    <w:p w14:paraId="00294C97">
      <w:pPr>
        <w:pStyle w:val="57"/>
        <w:ind w:left="0"/>
        <w:rPr>
          <w:rFonts w:ascii="Roboto" w:hAnsi="Roboto"/>
          <w:b/>
          <w:sz w:val="28"/>
        </w:rPr>
      </w:pPr>
    </w:p>
    <w:p w14:paraId="3D686301">
      <w:pPr>
        <w:pStyle w:val="57"/>
        <w:ind w:left="0"/>
        <w:rPr>
          <w:rFonts w:ascii="Roboto" w:hAnsi="Roboto"/>
          <w:b/>
          <w:sz w:val="28"/>
        </w:rPr>
      </w:pPr>
    </w:p>
    <w:p w14:paraId="3583CF44">
      <w:pPr>
        <w:pStyle w:val="57"/>
        <w:ind w:left="0"/>
        <w:rPr>
          <w:rFonts w:ascii="Roboto" w:hAnsi="Roboto"/>
          <w:b/>
          <w:sz w:val="28"/>
        </w:rPr>
      </w:pPr>
    </w:p>
    <w:p w14:paraId="60E7615C">
      <w:pPr>
        <w:pStyle w:val="57"/>
        <w:ind w:left="0"/>
        <w:rPr>
          <w:rFonts w:ascii="Roboto" w:hAnsi="Roboto"/>
          <w:b/>
          <w:sz w:val="28"/>
        </w:rPr>
      </w:pPr>
    </w:p>
    <w:p w14:paraId="0B493D1D">
      <w:pPr>
        <w:pStyle w:val="57"/>
        <w:numPr>
          <w:numId w:val="0"/>
        </w:numPr>
        <w:ind w:leftChars="0"/>
        <w:rPr>
          <w:rFonts w:hint="default" w:ascii="Times New Roman" w:hAnsi="Times New Roman" w:cs="Times New Roman"/>
          <w:b/>
          <w:sz w:val="24"/>
          <w:szCs w:val="21"/>
          <w:lang w:val="en-US"/>
        </w:rPr>
      </w:pPr>
      <w:r>
        <w:rPr>
          <w:rFonts w:hint="default" w:ascii="Times New Roman" w:hAnsi="Times New Roman" w:cs="Times New Roman"/>
          <w:b/>
          <w:sz w:val="24"/>
          <w:szCs w:val="21"/>
          <w:lang w:val="en-US"/>
        </w:rPr>
        <w:t xml:space="preserve">3. </w:t>
      </w:r>
      <w:r>
        <w:rPr>
          <w:rFonts w:ascii="Times New Roman" w:hAnsi="Times New Roman" w:cs="Times New Roman"/>
          <w:b/>
          <w:sz w:val="24"/>
          <w:szCs w:val="21"/>
        </w:rPr>
        <w:t>A Hybrid Machine Learning Approach for Network Intrusion Detection with Real-Time Visualization</w:t>
      </w:r>
      <w:r>
        <w:rPr>
          <w:rFonts w:hint="default" w:ascii="Times New Roman" w:hAnsi="Times New Roman" w:cs="Times New Roman"/>
          <w:b/>
          <w:sz w:val="24"/>
          <w:szCs w:val="21"/>
          <w:lang w:val="en-US"/>
        </w:rPr>
        <w:t xml:space="preserve"> </w:t>
      </w:r>
      <w:r>
        <w:rPr>
          <w:rFonts w:hint="default" w:eastAsia="SimSun"/>
          <w:b/>
          <w:bCs/>
          <w:color w:val="558ED5" w:themeColor="text2" w:themeTint="99"/>
          <w:lang w:val="en-US"/>
          <w14:textFill>
            <w14:solidFill>
              <w14:schemeClr w14:val="tx2">
                <w14:lumMod w14:val="60000"/>
                <w14:lumOff w14:val="40000"/>
              </w14:schemeClr>
            </w14:solidFill>
          </w14:textFill>
        </w:rPr>
        <w:t>references[3]</w:t>
      </w:r>
    </w:p>
    <w:p w14:paraId="32B84908">
      <w:pPr>
        <w:pStyle w:val="57"/>
        <w:ind w:left="0"/>
        <w:rPr>
          <w:rFonts w:ascii="Times New Roman" w:hAnsi="Times New Roman" w:cs="Times New Roman"/>
          <w:b/>
          <w:color w:val="376092" w:themeColor="accent1" w:themeShade="BF"/>
          <w:sz w:val="32"/>
          <w:szCs w:val="32"/>
        </w:rPr>
      </w:pPr>
    </w:p>
    <w:p w14:paraId="12E2C907">
      <w:pPr>
        <w:pStyle w:val="57"/>
        <w:ind w:left="0"/>
        <w:rPr>
          <w:rFonts w:ascii="Times New Roman" w:hAnsi="Times New Roman" w:cs="Times New Roman"/>
          <w:b/>
          <w:color w:val="376092" w:themeColor="accent1" w:themeShade="BF"/>
          <w:sz w:val="32"/>
          <w:szCs w:val="32"/>
        </w:rPr>
      </w:pPr>
      <w:r>
        <w:rPr>
          <w:rFonts w:ascii="Times New Roman" w:hAnsi="Times New Roman" w:cs="Times New Roman"/>
          <w:b/>
          <w:color w:val="376092" w:themeColor="accent1" w:themeShade="BF"/>
          <w:sz w:val="32"/>
          <w:szCs w:val="32"/>
        </w:rPr>
        <w:t>Findings</w:t>
      </w:r>
    </w:p>
    <w:p w14:paraId="0DC7A7DA">
      <w:pPr>
        <w:pStyle w:val="57"/>
        <w:rPr>
          <w:b/>
          <w:color w:val="376092" w:themeColor="accent1" w:themeShade="BF"/>
          <w:sz w:val="40"/>
        </w:rPr>
      </w:pPr>
    </w:p>
    <w:p w14:paraId="557BC426">
      <w:pPr>
        <w:pStyle w:val="57"/>
        <w:ind w:left="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Metrics</w:t>
      </w:r>
    </w:p>
    <w:p w14:paraId="6121F5E8">
      <w:pPr>
        <w:pStyle w:val="57"/>
        <w:rPr>
          <w:b/>
          <w:color w:val="376092" w:themeColor="accent1" w:themeShade="BF"/>
          <w:sz w:val="40"/>
        </w:rPr>
      </w:pPr>
      <w:r>
        <w:rPr>
          <w:b/>
          <w:color w:val="376092" w:themeColor="accent1" w:themeShade="BF"/>
          <w:sz w:val="40"/>
        </w:rPr>
        <w:drawing>
          <wp:inline distT="0" distB="0" distL="114300" distR="114300">
            <wp:extent cx="5252085" cy="2518410"/>
            <wp:effectExtent l="0" t="0" r="5715" b="8890"/>
            <wp:docPr id="23" name="Picture 23" descr="WhatsApp Image 2026-04-12 at 3.42.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4-12 at 3.42.14 PM"/>
                    <pic:cNvPicPr>
                      <a:picLocks noChangeAspect="1"/>
                    </pic:cNvPicPr>
                  </pic:nvPicPr>
                  <pic:blipFill>
                    <a:blip r:embed="rId16"/>
                    <a:stretch>
                      <a:fillRect/>
                    </a:stretch>
                  </pic:blipFill>
                  <pic:spPr>
                    <a:xfrm>
                      <a:off x="0" y="0"/>
                      <a:ext cx="5252085" cy="2518410"/>
                    </a:xfrm>
                    <a:prstGeom prst="rect">
                      <a:avLst/>
                    </a:prstGeom>
                  </pic:spPr>
                </pic:pic>
              </a:graphicData>
            </a:graphic>
          </wp:inline>
        </w:drawing>
      </w:r>
    </w:p>
    <w:p w14:paraId="0361B685">
      <w:pPr>
        <w:ind w:left="3600" w:firstLine="720"/>
        <w:rPr>
          <w:b/>
          <w:color w:val="376092" w:themeColor="accent1" w:themeShade="BF"/>
          <w:sz w:val="40"/>
        </w:rPr>
      </w:pPr>
      <w:r>
        <w:rPr>
          <w:b/>
          <w:bCs/>
          <w:sz w:val="20"/>
          <w:szCs w:val="20"/>
        </w:rPr>
        <w:t>Figure 8: Metrics Table</w:t>
      </w:r>
    </w:p>
    <w:p w14:paraId="470CA3FE">
      <w:pPr>
        <w:pStyle w:val="57"/>
        <w:rPr>
          <w:b/>
          <w:color w:val="376092" w:themeColor="accent1" w:themeShade="BF"/>
          <w:sz w:val="40"/>
        </w:rPr>
      </w:pPr>
    </w:p>
    <w:p w14:paraId="60F8293D">
      <w:pPr>
        <w:pStyle w:val="57"/>
        <w:ind w:left="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Detection rate</w:t>
      </w:r>
    </w:p>
    <w:p w14:paraId="5B1D760D">
      <w:pPr>
        <w:pStyle w:val="57"/>
        <w:ind w:left="0"/>
        <w:rPr>
          <w:b/>
          <w:color w:val="376092" w:themeColor="accent1" w:themeShade="BF"/>
          <w:sz w:val="40"/>
        </w:rPr>
      </w:pPr>
      <w:r>
        <w:rPr>
          <w:b/>
          <w:color w:val="376092" w:themeColor="accent1" w:themeShade="BF"/>
          <w:sz w:val="40"/>
        </w:rPr>
        <w:drawing>
          <wp:inline distT="0" distB="0" distL="114300" distR="114300">
            <wp:extent cx="5859780" cy="2146300"/>
            <wp:effectExtent l="0" t="0" r="7620" b="0"/>
            <wp:docPr id="25" name="Picture 25" descr="WhatsApp Image 2026-04-12 at 3.42.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6-04-12 at 3.42.27 PM"/>
                    <pic:cNvPicPr>
                      <a:picLocks noChangeAspect="1"/>
                    </pic:cNvPicPr>
                  </pic:nvPicPr>
                  <pic:blipFill>
                    <a:blip r:embed="rId17"/>
                    <a:stretch>
                      <a:fillRect/>
                    </a:stretch>
                  </pic:blipFill>
                  <pic:spPr>
                    <a:xfrm>
                      <a:off x="0" y="0"/>
                      <a:ext cx="5859780" cy="2146300"/>
                    </a:xfrm>
                    <a:prstGeom prst="rect">
                      <a:avLst/>
                    </a:prstGeom>
                  </pic:spPr>
                </pic:pic>
              </a:graphicData>
            </a:graphic>
          </wp:inline>
        </w:drawing>
      </w:r>
    </w:p>
    <w:p w14:paraId="03F8C11F">
      <w:pPr>
        <w:rPr>
          <w:b/>
          <w:bCs/>
          <w:sz w:val="20"/>
          <w:szCs w:val="20"/>
        </w:rPr>
      </w:pPr>
      <w:r>
        <w:rPr>
          <w:b/>
          <w:bCs/>
          <w:sz w:val="20"/>
          <w:szCs w:val="20"/>
        </w:rPr>
        <w:t xml:space="preserve">                                      Figure 9: Table of Detection Rate</w:t>
      </w:r>
    </w:p>
    <w:p w14:paraId="6FA4823B">
      <w:pPr>
        <w:pStyle w:val="14"/>
      </w:pPr>
    </w:p>
    <w:p w14:paraId="47A96B7E">
      <w:pPr>
        <w:pStyle w:val="3"/>
        <w:numPr>
          <w:ilvl w:val="1"/>
          <w:numId w:val="0"/>
        </w:numPr>
        <w:rPr>
          <w:rFonts w:ascii="Times New Roman" w:hAnsi="Times New Roman" w:cs="Times New Roman"/>
          <w:i w:val="0"/>
          <w:iCs w:val="0"/>
          <w:color w:val="000000" w:themeColor="text1"/>
          <w:sz w:val="36"/>
          <w:szCs w:val="36"/>
          <w14:textFill>
            <w14:solidFill>
              <w14:schemeClr w14:val="tx1"/>
            </w14:solidFill>
          </w14:textFill>
        </w:rPr>
      </w:pPr>
      <w:bookmarkStart w:id="31" w:name="_Toc226849038"/>
      <w:r>
        <w:rPr>
          <w:rFonts w:ascii="Times New Roman" w:hAnsi="Times New Roman" w:cs="Times New Roman"/>
          <w:i w:val="0"/>
          <w:iCs w:val="0"/>
          <w:color w:val="000000" w:themeColor="text1"/>
          <w:sz w:val="36"/>
          <w:szCs w:val="36"/>
          <w14:textFill>
            <w14:solidFill>
              <w14:schemeClr w14:val="tx1"/>
            </w14:solidFill>
          </w14:textFill>
        </w:rPr>
        <w:t>2.1 Existing Solutions</w:t>
      </w:r>
      <w:bookmarkEnd w:id="31"/>
    </w:p>
    <w:p w14:paraId="45E7EA03">
      <w:pPr>
        <w:rPr>
          <w:b/>
          <w:bCs/>
          <w:sz w:val="28"/>
          <w:szCs w:val="28"/>
        </w:rPr>
      </w:pPr>
      <w:r>
        <w:rPr>
          <w:b/>
          <w:bCs/>
          <w:sz w:val="28"/>
          <w:szCs w:val="28"/>
        </w:rPr>
        <w:t>2.1.1 Hybrid ML-based IDS combining Random Forest (supervised) and Isolation Forest (unsupervised) with a real-time Streamlit dashboard, evaluated on the CICIDS2017 dataset.</w:t>
      </w:r>
    </w:p>
    <w:p w14:paraId="3DCD4BB3">
      <w:pPr>
        <w:rPr>
          <w:b/>
          <w:bCs/>
          <w:sz w:val="28"/>
          <w:szCs w:val="28"/>
        </w:rPr>
      </w:pPr>
    </w:p>
    <w:p w14:paraId="438AFBBD">
      <w:pPr>
        <w:rPr>
          <w:b/>
          <w:bCs/>
        </w:rPr>
      </w:pPr>
      <w:r>
        <w:rPr>
          <w:b/>
          <w:bCs/>
        </w:rPr>
        <w:t>Description:</w:t>
      </w:r>
    </w:p>
    <w:p w14:paraId="6050184D">
      <w:r>
        <w:t>This paper proposes a hybrid Intrusion Detection System that combines Random Forest for classifying known attacks and Isolation Forest for detecting novel anomalies in network traffic. Using the CICIDS2017 dataset with custom feature engineering, the system achieves an overall detection rate of 95.68%. A real-time Streamlit dashboard provides security analysts with live traffic monitoring and interactive visualizations. While results are promising, the system is limited by its binary classification approach and unvalidated performance in high-throughput production environments.</w:t>
      </w:r>
    </w:p>
    <w:p w14:paraId="17080F64"/>
    <w:p w14:paraId="3DFC757A">
      <w:r>
        <w:rPr>
          <w:b/>
          <w:bCs/>
        </w:rPr>
        <w:t>Key Features:</w:t>
      </w:r>
    </w:p>
    <w:p w14:paraId="3DCC0E57">
      <w:pPr>
        <w:numPr>
          <w:ilvl w:val="0"/>
          <w:numId w:val="6"/>
        </w:numPr>
      </w:pPr>
      <w:r>
        <w:t>Dual-model detection: Random Forest classifies known attacks (93.57% accuracy) while Isolation Forest catches novel/zero-day anomalies, with the hybrid achieving 95.68% overall detection rate.</w:t>
      </w:r>
    </w:p>
    <w:p w14:paraId="1316F4FA">
      <w:pPr>
        <w:numPr>
          <w:ilvl w:val="0"/>
          <w:numId w:val="6"/>
        </w:numPr>
      </w:pPr>
      <w:r>
        <w:t>Custom feature engineering beyond the original 41 dataset features, adding traffic ratios, error patterns, and behavior indicators that significantly boost discriminative power.</w:t>
      </w:r>
    </w:p>
    <w:p w14:paraId="19FDFC26">
      <w:pPr>
        <w:numPr>
          <w:ilvl w:val="0"/>
          <w:numId w:val="6"/>
        </w:numPr>
      </w:pPr>
      <w:r>
        <w:t>Real-time Streamlit dashboard giving analysts live traffic monitoring, per-second intrusion counts, and model predictions in an interactive interface.</w:t>
      </w:r>
    </w:p>
    <w:p w14:paraId="2EC44DE6">
      <w:pPr>
        <w:ind w:left="360"/>
      </w:pPr>
    </w:p>
    <w:p w14:paraId="1F073446">
      <w:r>
        <w:rPr>
          <w:b/>
          <w:bCs/>
        </w:rPr>
        <w:t>Limitations:</w:t>
      </w:r>
    </w:p>
    <w:p w14:paraId="7E78EC4A">
      <w:pPr>
        <w:numPr>
          <w:ilvl w:val="0"/>
          <w:numId w:val="7"/>
        </w:numPr>
      </w:pPr>
      <w:r>
        <w:t>CICIDS2017 may not reflect the latest attack vectors, so real-world generalizability against modern threats is unvalidated.</w:t>
      </w:r>
    </w:p>
    <w:p w14:paraId="790BC9C3">
      <w:pPr>
        <w:numPr>
          <w:ilvl w:val="0"/>
          <w:numId w:val="7"/>
        </w:numPr>
      </w:pPr>
      <w:r>
        <w:t>Real-time processing was only simulated — performance under actual high-throughput production traffic is untested.</w:t>
      </w:r>
    </w:p>
    <w:p w14:paraId="479DEBD1">
      <w:pPr>
        <w:numPr>
          <w:ilvl w:val="0"/>
          <w:numId w:val="7"/>
        </w:numPr>
      </w:pPr>
      <w:r>
        <w:t>Binary classification only (normal vs. attack), with no granular multi-class attack categorization for incident response.</w:t>
      </w:r>
    </w:p>
    <w:p w14:paraId="4180EEBE"/>
    <w:p w14:paraId="5FB3D140"/>
    <w:p w14:paraId="40D66E11">
      <w:r>
        <w:drawing>
          <wp:inline distT="0" distB="0" distL="0" distR="0">
            <wp:extent cx="5943600" cy="3523615"/>
            <wp:effectExtent l="0" t="0" r="0" b="6985"/>
            <wp:docPr id="176313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39910" name="Picture 1"/>
                    <pic:cNvPicPr>
                      <a:picLocks noChangeAspect="1"/>
                    </pic:cNvPicPr>
                  </pic:nvPicPr>
                  <pic:blipFill>
                    <a:blip r:embed="rId18"/>
                    <a:stretch>
                      <a:fillRect/>
                    </a:stretch>
                  </pic:blipFill>
                  <pic:spPr>
                    <a:xfrm>
                      <a:off x="0" y="0"/>
                      <a:ext cx="5943600" cy="3523615"/>
                    </a:xfrm>
                    <a:prstGeom prst="rect">
                      <a:avLst/>
                    </a:prstGeom>
                  </pic:spPr>
                </pic:pic>
              </a:graphicData>
            </a:graphic>
          </wp:inline>
        </w:drawing>
      </w:r>
    </w:p>
    <w:p w14:paraId="406E12DC">
      <w:pPr>
        <w:spacing w:after="200"/>
        <w:jc w:val="center"/>
        <w:rPr>
          <w:b/>
          <w:bCs/>
          <w:sz w:val="20"/>
          <w:szCs w:val="20"/>
        </w:rPr>
      </w:pPr>
      <w:r>
        <w:rPr>
          <w:b/>
          <w:bCs/>
          <w:color w:val="000000"/>
          <w:sz w:val="20"/>
          <w:szCs w:val="20"/>
        </w:rPr>
        <w:t xml:space="preserve">Figure 10: </w:t>
      </w:r>
      <w:r>
        <w:rPr>
          <w:b/>
          <w:bCs/>
          <w:sz w:val="20"/>
          <w:szCs w:val="20"/>
        </w:rPr>
        <w:t>Hybrid ML-based IDS combining Random Forest (supervised) and Isolation Forest (unsupervised)</w:t>
      </w:r>
    </w:p>
    <w:p w14:paraId="7A84DFF9">
      <w:pPr>
        <w:spacing w:after="200"/>
        <w:jc w:val="center"/>
        <w:rPr>
          <w:b/>
          <w:bCs/>
          <w:sz w:val="20"/>
          <w:szCs w:val="20"/>
        </w:rPr>
      </w:pPr>
    </w:p>
    <w:p w14:paraId="5F82919D">
      <w:pPr>
        <w:spacing w:after="200"/>
        <w:jc w:val="center"/>
        <w:rPr>
          <w:b/>
          <w:bCs/>
          <w:sz w:val="20"/>
          <w:szCs w:val="20"/>
        </w:rPr>
      </w:pPr>
    </w:p>
    <w:p w14:paraId="01DDD70B">
      <w:pPr>
        <w:rPr>
          <w:b/>
          <w:bCs/>
          <w:sz w:val="28"/>
          <w:szCs w:val="28"/>
        </w:rPr>
      </w:pPr>
      <w:r>
        <w:rPr>
          <w:b/>
          <w:bCs/>
          <w:sz w:val="28"/>
          <w:szCs w:val="28"/>
        </w:rPr>
        <w:t>2.1.2 IBM X-Force Threat Intelligence</w:t>
      </w:r>
    </w:p>
    <w:p w14:paraId="71D57D26">
      <w:pPr>
        <w:rPr>
          <w:b/>
          <w:bCs/>
          <w:sz w:val="28"/>
          <w:szCs w:val="28"/>
        </w:rPr>
      </w:pPr>
    </w:p>
    <w:p w14:paraId="1F05DA1D">
      <w:r>
        <w:rPr>
          <w:b/>
          <w:bCs/>
        </w:rPr>
        <w:t>Description:</w:t>
      </w:r>
      <w:r>
        <w:br w:type="textWrapping"/>
      </w:r>
      <w:r>
        <w:t>IBM X-Force Threat Intelligence is a global enterprise threat intelligence service that collects, analyzes, and delivers cyber threat insights to help organizations anticipate and mitigate emerging threats. It combines internal and external telemetry with expert research and automation.</w:t>
      </w:r>
    </w:p>
    <w:p w14:paraId="48C6C9B3">
      <w:r>
        <w:t xml:space="preserve"> </w:t>
      </w:r>
    </w:p>
    <w:p w14:paraId="68239C5B">
      <w:pPr>
        <w:rPr>
          <w:b/>
          <w:bCs/>
        </w:rPr>
      </w:pPr>
      <w:r>
        <w:rPr>
          <w:b/>
          <w:bCs/>
        </w:rPr>
        <w:t>Key Features:</w:t>
      </w:r>
    </w:p>
    <w:p w14:paraId="60E5ABA7">
      <w:pPr>
        <w:pStyle w:val="57"/>
        <w:numPr>
          <w:ilvl w:val="0"/>
          <w:numId w:val="8"/>
        </w:numPr>
        <w:rPr>
          <w:rFonts w:ascii="Times New Roman" w:hAnsi="Times New Roman" w:cs="Times New Roman"/>
        </w:rPr>
      </w:pPr>
      <w:r>
        <w:rPr>
          <w:rFonts w:ascii="Times New Roman" w:hAnsi="Times New Roman" w:cs="Times New Roman"/>
        </w:rPr>
        <w:t>Real-time threat data and reports</w:t>
      </w:r>
    </w:p>
    <w:p w14:paraId="65F99AC3">
      <w:pPr>
        <w:pStyle w:val="57"/>
        <w:numPr>
          <w:ilvl w:val="0"/>
          <w:numId w:val="8"/>
        </w:numPr>
        <w:rPr>
          <w:rFonts w:ascii="Times New Roman" w:hAnsi="Times New Roman" w:cs="Times New Roman"/>
        </w:rPr>
      </w:pPr>
      <w:r>
        <w:rPr>
          <w:rFonts w:ascii="Times New Roman" w:hAnsi="Times New Roman" w:cs="Times New Roman"/>
        </w:rPr>
        <w:t>Tactical and strategic threat analysis</w:t>
      </w:r>
    </w:p>
    <w:p w14:paraId="294D4F8F">
      <w:pPr>
        <w:pStyle w:val="57"/>
        <w:numPr>
          <w:ilvl w:val="0"/>
          <w:numId w:val="8"/>
        </w:numPr>
        <w:rPr>
          <w:rFonts w:ascii="Times New Roman" w:hAnsi="Times New Roman" w:cs="Times New Roman"/>
        </w:rPr>
      </w:pPr>
      <w:r>
        <w:rPr>
          <w:rFonts w:ascii="Times New Roman" w:hAnsi="Times New Roman" w:cs="Times New Roman"/>
        </w:rPr>
        <w:t>Integration with security tools and automated feeds</w:t>
      </w:r>
    </w:p>
    <w:p w14:paraId="2DDAA6D4">
      <w:pPr>
        <w:pStyle w:val="57"/>
        <w:numPr>
          <w:ilvl w:val="0"/>
          <w:numId w:val="8"/>
        </w:numPr>
        <w:rPr>
          <w:rFonts w:ascii="Times New Roman" w:hAnsi="Times New Roman" w:cs="Times New Roman"/>
        </w:rPr>
      </w:pPr>
      <w:r>
        <w:rPr>
          <w:rFonts w:ascii="Times New Roman" w:hAnsi="Times New Roman" w:cs="Times New Roman"/>
        </w:rPr>
        <w:t xml:space="preserve">Global attack pattern visibility </w:t>
      </w:r>
    </w:p>
    <w:p w14:paraId="71E19599">
      <w:pPr>
        <w:pStyle w:val="57"/>
        <w:ind w:left="0"/>
        <w:rPr>
          <w:rFonts w:ascii="Times New Roman" w:hAnsi="Times New Roman" w:cs="Times New Roman"/>
        </w:rPr>
      </w:pPr>
    </w:p>
    <w:p w14:paraId="436F7164">
      <w:pPr>
        <w:rPr>
          <w:b/>
          <w:bCs/>
        </w:rPr>
      </w:pPr>
      <w:r>
        <w:rPr>
          <w:b/>
          <w:bCs/>
        </w:rPr>
        <w:t>Limitations:</w:t>
      </w:r>
    </w:p>
    <w:p w14:paraId="37D3F5CC">
      <w:pPr>
        <w:pStyle w:val="57"/>
        <w:numPr>
          <w:ilvl w:val="0"/>
          <w:numId w:val="9"/>
        </w:numPr>
        <w:rPr>
          <w:rFonts w:ascii="Times New Roman" w:hAnsi="Times New Roman" w:cs="Times New Roman"/>
        </w:rPr>
      </w:pPr>
      <w:r>
        <w:rPr>
          <w:rFonts w:ascii="Times New Roman" w:hAnsi="Times New Roman" w:cs="Times New Roman"/>
        </w:rPr>
        <w:t>Advanced features often require enterprise plans</w:t>
      </w:r>
    </w:p>
    <w:p w14:paraId="7F72157F">
      <w:pPr>
        <w:pStyle w:val="57"/>
        <w:numPr>
          <w:ilvl w:val="0"/>
          <w:numId w:val="9"/>
        </w:numPr>
        <w:rPr>
          <w:rFonts w:ascii="Times New Roman" w:hAnsi="Times New Roman" w:cs="Times New Roman"/>
        </w:rPr>
      </w:pPr>
      <w:r>
        <w:rPr>
          <w:rFonts w:ascii="Times New Roman" w:hAnsi="Times New Roman" w:cs="Times New Roman"/>
        </w:rPr>
        <w:t>High cost for smaller organizations</w:t>
      </w:r>
    </w:p>
    <w:p w14:paraId="7C3DE2B6">
      <w:pPr>
        <w:pStyle w:val="57"/>
        <w:numPr>
          <w:ilvl w:val="0"/>
          <w:numId w:val="9"/>
        </w:numPr>
        <w:rPr>
          <w:rFonts w:ascii="Times New Roman" w:hAnsi="Times New Roman" w:cs="Times New Roman"/>
        </w:rPr>
      </w:pPr>
      <w:r>
        <w:rPr>
          <w:rFonts w:ascii="Times New Roman" w:hAnsi="Times New Roman" w:cs="Times New Roman"/>
        </w:rPr>
        <w:t>AI capabilities focused more on enrichment than full predictive forecasting</w:t>
      </w:r>
    </w:p>
    <w:p w14:paraId="23007113">
      <w:pPr>
        <w:rPr>
          <w:sz w:val="22"/>
          <w:szCs w:val="22"/>
        </w:rPr>
      </w:pPr>
      <w:r>
        <w:rPr>
          <w:sz w:val="22"/>
          <w:szCs w:val="22"/>
        </w:rPr>
        <w:drawing>
          <wp:inline distT="0" distB="0" distL="0" distR="0">
            <wp:extent cx="5943600" cy="3062605"/>
            <wp:effectExtent l="0" t="0" r="0" b="10795"/>
            <wp:docPr id="87752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4562" name="Picture 1"/>
                    <pic:cNvPicPr>
                      <a:picLocks noChangeAspect="1"/>
                    </pic:cNvPicPr>
                  </pic:nvPicPr>
                  <pic:blipFill>
                    <a:blip r:embed="rId19"/>
                    <a:stretch>
                      <a:fillRect/>
                    </a:stretch>
                  </pic:blipFill>
                  <pic:spPr>
                    <a:xfrm>
                      <a:off x="0" y="0"/>
                      <a:ext cx="5943600" cy="3062605"/>
                    </a:xfrm>
                    <a:prstGeom prst="rect">
                      <a:avLst/>
                    </a:prstGeom>
                  </pic:spPr>
                </pic:pic>
              </a:graphicData>
            </a:graphic>
          </wp:inline>
        </w:drawing>
      </w:r>
    </w:p>
    <w:p w14:paraId="30EFBBB9">
      <w:pPr>
        <w:spacing w:after="200"/>
        <w:jc w:val="center"/>
        <w:rPr>
          <w:b/>
          <w:bCs/>
          <w:color w:val="000000"/>
          <w:sz w:val="20"/>
          <w:szCs w:val="20"/>
        </w:rPr>
      </w:pPr>
      <w:r>
        <w:rPr>
          <w:b/>
          <w:bCs/>
          <w:color w:val="000000"/>
          <w:sz w:val="20"/>
          <w:szCs w:val="20"/>
        </w:rPr>
        <w:t>Figure 11: Image of</w:t>
      </w:r>
      <w:r>
        <w:rPr>
          <w:b/>
          <w:bCs/>
          <w:color w:val="000000"/>
          <w:sz w:val="14"/>
          <w:szCs w:val="14"/>
        </w:rPr>
        <w:t xml:space="preserve"> </w:t>
      </w:r>
      <w:r>
        <w:rPr>
          <w:b/>
          <w:bCs/>
          <w:sz w:val="20"/>
          <w:szCs w:val="20"/>
        </w:rPr>
        <w:t>IBM X-Force Threat Intelligence</w:t>
      </w:r>
      <w:r>
        <w:rPr>
          <w:b/>
          <w:bCs/>
          <w:color w:val="000000"/>
          <w:sz w:val="20"/>
          <w:szCs w:val="20"/>
        </w:rPr>
        <w:t xml:space="preserve"> interface</w:t>
      </w:r>
    </w:p>
    <w:p w14:paraId="46E85B72">
      <w:pPr>
        <w:spacing w:after="200"/>
        <w:jc w:val="both"/>
        <w:rPr>
          <w:b/>
          <w:bCs/>
          <w:color w:val="000000"/>
          <w:sz w:val="20"/>
          <w:szCs w:val="20"/>
        </w:rPr>
      </w:pPr>
    </w:p>
    <w:p w14:paraId="6CA2E30B">
      <w:pPr>
        <w:rPr>
          <w:b/>
          <w:bCs/>
          <w:sz w:val="28"/>
          <w:szCs w:val="28"/>
        </w:rPr>
      </w:pPr>
    </w:p>
    <w:p w14:paraId="2C0C3390">
      <w:pPr>
        <w:rPr>
          <w:b/>
          <w:bCs/>
          <w:sz w:val="28"/>
          <w:szCs w:val="28"/>
        </w:rPr>
      </w:pPr>
      <w:r>
        <w:rPr>
          <w:b/>
          <w:bCs/>
          <w:sz w:val="28"/>
          <w:szCs w:val="28"/>
        </w:rPr>
        <w:t>2.1.3 Snort IDS with Grafana Dashboard</w:t>
      </w:r>
    </w:p>
    <w:p w14:paraId="178BBA54">
      <w:pPr>
        <w:rPr>
          <w:b/>
          <w:bCs/>
          <w:sz w:val="28"/>
          <w:szCs w:val="28"/>
        </w:rPr>
      </w:pPr>
    </w:p>
    <w:p w14:paraId="21573375">
      <w:r>
        <w:rPr>
          <w:b/>
          <w:bCs/>
        </w:rPr>
        <w:t>Description:</w:t>
      </w:r>
      <w:r>
        <w:br w:type="textWrapping"/>
      </w:r>
      <w:r>
        <w:t xml:space="preserve">Snort is one of the most widely used open-source network intrusion detection and prevention systems (IDS/IPS). It analyzes real-time network traffic and applies rules/signatures to detect malicious patterns and attacks. </w:t>
      </w:r>
    </w:p>
    <w:p w14:paraId="5315E87F"/>
    <w:p w14:paraId="4CCC4FB2">
      <w:pPr>
        <w:rPr>
          <w:b/>
          <w:bCs/>
        </w:rPr>
      </w:pPr>
      <w:r>
        <w:rPr>
          <w:b/>
          <w:bCs/>
        </w:rPr>
        <w:t>Key Features:</w:t>
      </w:r>
    </w:p>
    <w:p w14:paraId="2AA36E1E">
      <w:pPr>
        <w:pStyle w:val="57"/>
        <w:numPr>
          <w:ilvl w:val="0"/>
          <w:numId w:val="10"/>
        </w:numPr>
        <w:rPr>
          <w:rFonts w:ascii="Times New Roman" w:hAnsi="Times New Roman" w:cs="Times New Roman"/>
          <w:b/>
          <w:bCs/>
        </w:rPr>
      </w:pPr>
      <w:r>
        <w:rPr>
          <w:rFonts w:ascii="Times New Roman" w:hAnsi="Times New Roman" w:cs="Times New Roman"/>
        </w:rPr>
        <w:t>Signature-based intrusion detection for attacks such as DoS, scans, and exploits.</w:t>
      </w:r>
    </w:p>
    <w:p w14:paraId="1718D240">
      <w:pPr>
        <w:pStyle w:val="57"/>
        <w:numPr>
          <w:ilvl w:val="0"/>
          <w:numId w:val="10"/>
        </w:numPr>
        <w:rPr>
          <w:rFonts w:ascii="Times New Roman" w:hAnsi="Times New Roman" w:cs="Times New Roman"/>
        </w:rPr>
      </w:pPr>
      <w:r>
        <w:rPr>
          <w:rFonts w:ascii="Times New Roman" w:hAnsi="Times New Roman" w:cs="Times New Roman"/>
        </w:rPr>
        <w:t>Real-time packet logging and alert generation.</w:t>
      </w:r>
    </w:p>
    <w:p w14:paraId="77C14EAC">
      <w:pPr>
        <w:pStyle w:val="57"/>
        <w:numPr>
          <w:ilvl w:val="0"/>
          <w:numId w:val="10"/>
        </w:numPr>
        <w:rPr>
          <w:rFonts w:ascii="Times New Roman" w:hAnsi="Times New Roman" w:cs="Times New Roman"/>
        </w:rPr>
      </w:pPr>
      <w:r>
        <w:rPr>
          <w:rFonts w:ascii="Times New Roman" w:hAnsi="Times New Roman" w:cs="Times New Roman"/>
        </w:rPr>
        <w:t>Integration with Elasticsearch, Graylog, or InfluxDB for data storage</w:t>
      </w:r>
    </w:p>
    <w:p w14:paraId="505DC262">
      <w:pPr>
        <w:pStyle w:val="57"/>
        <w:numPr>
          <w:ilvl w:val="0"/>
          <w:numId w:val="10"/>
        </w:numPr>
        <w:rPr>
          <w:rFonts w:ascii="Times New Roman" w:hAnsi="Times New Roman" w:cs="Times New Roman"/>
        </w:rPr>
      </w:pPr>
      <w:r>
        <w:rPr>
          <w:rFonts w:ascii="Times New Roman" w:hAnsi="Times New Roman" w:cs="Times New Roman"/>
        </w:rPr>
        <w:t>Grafana dashboards showing attack trends and network events.</w:t>
      </w:r>
    </w:p>
    <w:p w14:paraId="08A6368C">
      <w:pPr>
        <w:pStyle w:val="57"/>
        <w:numPr>
          <w:ilvl w:val="0"/>
          <w:numId w:val="10"/>
        </w:numPr>
        <w:rPr>
          <w:rFonts w:ascii="Times New Roman" w:hAnsi="Times New Roman" w:cs="Times New Roman"/>
        </w:rPr>
      </w:pPr>
      <w:r>
        <w:rPr>
          <w:rFonts w:ascii="Times New Roman" w:hAnsi="Times New Roman" w:cs="Times New Roman"/>
        </w:rPr>
        <w:t>Visualization of source/destination IPs, protocols, and alert severity.</w:t>
      </w:r>
    </w:p>
    <w:p w14:paraId="4A297D2C">
      <w:pPr>
        <w:pStyle w:val="57"/>
        <w:ind w:left="360"/>
        <w:rPr>
          <w:rFonts w:ascii="Times New Roman" w:hAnsi="Times New Roman" w:cs="Times New Roman"/>
        </w:rPr>
      </w:pPr>
    </w:p>
    <w:p w14:paraId="4E97424F">
      <w:pPr>
        <w:rPr>
          <w:b/>
          <w:bCs/>
        </w:rPr>
      </w:pPr>
      <w:r>
        <w:rPr>
          <w:b/>
          <w:bCs/>
        </w:rPr>
        <w:t>Limitations:</w:t>
      </w:r>
    </w:p>
    <w:p w14:paraId="76C2F26E">
      <w:pPr>
        <w:pStyle w:val="57"/>
        <w:numPr>
          <w:ilvl w:val="0"/>
          <w:numId w:val="11"/>
        </w:numPr>
        <w:rPr>
          <w:rFonts w:ascii="Times New Roman" w:hAnsi="Times New Roman" w:cs="Times New Roman"/>
        </w:rPr>
      </w:pPr>
      <w:r>
        <w:rPr>
          <w:rFonts w:ascii="Times New Roman" w:hAnsi="Times New Roman" w:cs="Times New Roman"/>
        </w:rPr>
        <w:t>It depends heavily on signature rules and may miss zero-day attacks</w:t>
      </w:r>
    </w:p>
    <w:p w14:paraId="40CC6FE6">
      <w:pPr>
        <w:pStyle w:val="57"/>
        <w:numPr>
          <w:ilvl w:val="0"/>
          <w:numId w:val="11"/>
        </w:numPr>
        <w:rPr>
          <w:rFonts w:ascii="Times New Roman" w:hAnsi="Times New Roman" w:cs="Times New Roman"/>
        </w:rPr>
      </w:pPr>
      <w:r>
        <w:rPr>
          <w:rFonts w:ascii="Times New Roman" w:hAnsi="Times New Roman" w:cs="Times New Roman"/>
        </w:rPr>
        <w:t>Can generate high false positives without proper rule tuning</w:t>
      </w:r>
    </w:p>
    <w:p w14:paraId="76B7112E">
      <w:pPr>
        <w:pStyle w:val="57"/>
        <w:numPr>
          <w:ilvl w:val="0"/>
          <w:numId w:val="11"/>
        </w:numPr>
        <w:rPr>
          <w:rFonts w:ascii="Times New Roman" w:hAnsi="Times New Roman" w:cs="Times New Roman"/>
        </w:rPr>
      </w:pPr>
      <w:r>
        <w:rPr>
          <w:rFonts w:ascii="Times New Roman" w:hAnsi="Times New Roman" w:cs="Times New Roman"/>
        </w:rPr>
        <w:t>Performance may degrade in high-traffic networks</w:t>
      </w:r>
    </w:p>
    <w:p w14:paraId="04D6457A">
      <w:pPr>
        <w:pStyle w:val="57"/>
        <w:numPr>
          <w:ilvl w:val="0"/>
          <w:numId w:val="11"/>
        </w:numPr>
        <w:rPr>
          <w:rFonts w:ascii="Times New Roman" w:hAnsi="Times New Roman" w:cs="Times New Roman"/>
        </w:rPr>
      </w:pPr>
      <w:r>
        <w:rPr>
          <w:rFonts w:ascii="Times New Roman" w:hAnsi="Times New Roman" w:cs="Times New Roman"/>
        </w:rPr>
        <w:t>No built-in AI or predictive analytics capabilities</w:t>
      </w:r>
    </w:p>
    <w:p w14:paraId="702B9518">
      <w:pPr>
        <w:pStyle w:val="57"/>
        <w:numPr>
          <w:ilvl w:val="0"/>
          <w:numId w:val="11"/>
        </w:numPr>
        <w:rPr>
          <w:rFonts w:ascii="Times New Roman" w:hAnsi="Times New Roman" w:cs="Times New Roman"/>
        </w:rPr>
      </w:pPr>
      <w:r>
        <w:rPr>
          <w:rFonts w:ascii="Times New Roman" w:hAnsi="Times New Roman" w:cs="Times New Roman"/>
        </w:rPr>
        <w:t>Setup and maintenance require technical expertise</w:t>
      </w:r>
    </w:p>
    <w:p w14:paraId="79B16818">
      <w:pPr>
        <w:pStyle w:val="57"/>
        <w:numPr>
          <w:ilvl w:val="0"/>
          <w:numId w:val="11"/>
        </w:numPr>
        <w:rPr>
          <w:rFonts w:ascii="Times New Roman" w:hAnsi="Times New Roman" w:cs="Times New Roman"/>
        </w:rPr>
      </w:pPr>
      <w:r>
        <w:rPr>
          <w:rFonts w:ascii="Times New Roman" w:hAnsi="Times New Roman" w:cs="Times New Roman"/>
        </w:rPr>
        <w:t>Grafana only visualizes data; it does not analyze or predict threats</w:t>
      </w:r>
    </w:p>
    <w:p w14:paraId="740D2D1E">
      <w:pPr>
        <w:pStyle w:val="57"/>
        <w:numPr>
          <w:ilvl w:val="0"/>
          <w:numId w:val="11"/>
        </w:numPr>
        <w:rPr>
          <w:rFonts w:ascii="Times New Roman" w:hAnsi="Times New Roman" w:cs="Times New Roman"/>
        </w:rPr>
      </w:pPr>
      <w:r>
        <w:rPr>
          <w:rFonts w:ascii="Times New Roman" w:hAnsi="Times New Roman" w:cs="Times New Roman"/>
        </w:rPr>
        <w:t>No native blockchain or tamper-proof logging support</w:t>
      </w:r>
    </w:p>
    <w:p w14:paraId="63F53D1A">
      <w:r>
        <w:drawing>
          <wp:anchor distT="0" distB="0" distL="114300" distR="114300" simplePos="0" relativeHeight="251660288" behindDoc="1" locked="0" layoutInCell="1" allowOverlap="1">
            <wp:simplePos x="0" y="0"/>
            <wp:positionH relativeFrom="margin">
              <wp:posOffset>-85725</wp:posOffset>
            </wp:positionH>
            <wp:positionV relativeFrom="paragraph">
              <wp:posOffset>433070</wp:posOffset>
            </wp:positionV>
            <wp:extent cx="5438775" cy="2834005"/>
            <wp:effectExtent l="0" t="0" r="9525" b="10795"/>
            <wp:wrapTight wrapText="bothSides">
              <wp:wrapPolygon>
                <wp:start x="0" y="0"/>
                <wp:lineTo x="0" y="21489"/>
                <wp:lineTo x="21537" y="21489"/>
                <wp:lineTo x="21537" y="0"/>
                <wp:lineTo x="0" y="0"/>
              </wp:wrapPolygon>
            </wp:wrapTight>
            <wp:docPr id="81457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1458"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438775" cy="2834005"/>
                    </a:xfrm>
                    <a:prstGeom prst="rect">
                      <a:avLst/>
                    </a:prstGeom>
                  </pic:spPr>
                </pic:pic>
              </a:graphicData>
            </a:graphic>
          </wp:anchor>
        </w:drawing>
      </w:r>
    </w:p>
    <w:p w14:paraId="36A0184D"/>
    <w:p w14:paraId="11A5422C">
      <w:pPr>
        <w:spacing w:after="200"/>
        <w:jc w:val="center"/>
      </w:pPr>
      <w:r>
        <w:rPr>
          <w:b/>
          <w:bCs/>
          <w:color w:val="000000"/>
          <w:sz w:val="20"/>
          <w:szCs w:val="20"/>
        </w:rPr>
        <w:t>Figure 12: Image of</w:t>
      </w:r>
      <w:r>
        <w:rPr>
          <w:b/>
          <w:bCs/>
          <w:color w:val="000000"/>
          <w:sz w:val="14"/>
          <w:szCs w:val="14"/>
        </w:rPr>
        <w:t xml:space="preserve">  </w:t>
      </w:r>
      <w:r>
        <w:rPr>
          <w:b/>
          <w:bCs/>
          <w:sz w:val="20"/>
          <w:szCs w:val="20"/>
        </w:rPr>
        <w:t>Snort IDS with Grafana Dashboard</w:t>
      </w:r>
    </w:p>
    <w:p w14:paraId="045BCAB0"/>
    <w:p w14:paraId="38C7DE2A">
      <w:pPr>
        <w:pStyle w:val="3"/>
        <w:numPr>
          <w:ilvl w:val="1"/>
          <w:numId w:val="0"/>
        </w:numPr>
        <w:rPr>
          <w:rFonts w:ascii="Times New Roman" w:hAnsi="Times New Roman" w:cs="Times New Roman"/>
          <w:i w:val="0"/>
          <w:iCs w:val="0"/>
          <w:color w:val="000000" w:themeColor="text1"/>
          <w14:textFill>
            <w14:solidFill>
              <w14:schemeClr w14:val="tx1"/>
            </w14:solidFill>
          </w14:textFill>
        </w:rPr>
      </w:pPr>
      <w:r>
        <w:rPr>
          <w:rFonts w:ascii="Times New Roman" w:hAnsi="Times New Roman" w:cs="Times New Roman"/>
          <w:i w:val="0"/>
          <w:iCs w:val="0"/>
          <w:color w:val="000000" w:themeColor="text1"/>
          <w14:textFill>
            <w14:solidFill>
              <w14:schemeClr w14:val="tx1"/>
            </w14:solidFill>
          </w14:textFill>
        </w:rPr>
        <w:br w:type="textWrapping"/>
      </w:r>
      <w:bookmarkStart w:id="32" w:name="_Toc226849039"/>
      <w:r>
        <w:rPr>
          <w:rFonts w:ascii="Times New Roman" w:hAnsi="Times New Roman" w:cs="Times New Roman"/>
          <w:i w:val="0"/>
          <w:iCs w:val="0"/>
          <w:color w:val="000000" w:themeColor="text1"/>
          <w14:textFill>
            <w14:solidFill>
              <w14:schemeClr w14:val="tx1"/>
            </w14:solidFill>
          </w14:textFill>
        </w:rPr>
        <w:t>2.2 Detailed Comparison Table of Existing Cyber Threat Intelligence Solutions</w:t>
      </w:r>
      <w:bookmarkEnd w:id="32"/>
      <w:r>
        <w:rPr>
          <w:rFonts w:ascii="Times New Roman" w:hAnsi="Times New Roman" w:cs="Times New Roman"/>
          <w:i w:val="0"/>
          <w:iCs w:val="0"/>
          <w:color w:val="000000" w:themeColor="text1"/>
          <w14:textFill>
            <w14:solidFill>
              <w14:schemeClr w14:val="tx1"/>
            </w14:solidFill>
          </w14:textFill>
        </w:rPr>
        <w:t xml:space="preserve"> </w:t>
      </w:r>
    </w:p>
    <w:p w14:paraId="5F3EC99C">
      <w:r>
        <w:t>This table presents a comparative analysis of Cyber Threat Intelligence platforms, including, Hybrid ML-based IDS combining Random Forest (supervised) and Isolation Forest (unsupervised) UI,IBM X-Force Threat Intelligence and Snort IDS with Grafana Dashboard</w:t>
      </w:r>
    </w:p>
    <w:p w14:paraId="283564B2"/>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118"/>
        <w:gridCol w:w="2098"/>
        <w:gridCol w:w="2124"/>
      </w:tblGrid>
      <w:tr w14:paraId="4886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138C4F46">
            <w:r>
              <w:rPr>
                <w:b/>
                <w:bCs/>
              </w:rPr>
              <w:t>Aspect</w:t>
            </w:r>
          </w:p>
        </w:tc>
        <w:tc>
          <w:tcPr>
            <w:tcW w:w="2337" w:type="dxa"/>
          </w:tcPr>
          <w:p w14:paraId="6AC6F12F">
            <w:r>
              <w:rPr>
                <w:b/>
                <w:bCs/>
              </w:rPr>
              <w:t>Hybrid ML IDS (RF + IF + Streamlit)</w:t>
            </w:r>
          </w:p>
        </w:tc>
        <w:tc>
          <w:tcPr>
            <w:tcW w:w="2338" w:type="dxa"/>
          </w:tcPr>
          <w:p w14:paraId="0E2BEE4F">
            <w:r>
              <w:rPr>
                <w:b/>
                <w:bCs/>
                <w:sz w:val="22"/>
                <w:szCs w:val="22"/>
              </w:rPr>
              <w:t>IBM X-Force Threat Intelligence</w:t>
            </w:r>
          </w:p>
        </w:tc>
        <w:tc>
          <w:tcPr>
            <w:tcW w:w="2338" w:type="dxa"/>
          </w:tcPr>
          <w:p w14:paraId="0FA35EA2">
            <w:r>
              <w:rPr>
                <w:b/>
                <w:bCs/>
                <w:sz w:val="22"/>
                <w:szCs w:val="22"/>
              </w:rPr>
              <w:t>Snort IDS with Grafana Dashboard</w:t>
            </w:r>
          </w:p>
        </w:tc>
      </w:tr>
      <w:tr w14:paraId="57AD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76CF947">
            <w:r>
              <w:rPr>
                <w:b/>
                <w:bCs/>
              </w:rPr>
              <w:t>Purpose</w:t>
            </w:r>
          </w:p>
        </w:tc>
        <w:tc>
          <w:tcPr>
            <w:tcW w:w="2337" w:type="dxa"/>
            <w:vAlign w:val="center"/>
          </w:tcPr>
          <w:p w14:paraId="6ECD21DF">
            <w:r>
              <w:t>• Detect known &amp; zero-day intrusions</w:t>
            </w:r>
            <w:r>
              <w:br w:type="textWrapping"/>
            </w:r>
            <w:r>
              <w:t>• Hybrid ML-based detection</w:t>
            </w:r>
            <w:r>
              <w:br w:type="textWrapping"/>
            </w:r>
            <w:r>
              <w:t>• Real-time dashboard visualization</w:t>
            </w:r>
          </w:p>
        </w:tc>
        <w:tc>
          <w:tcPr>
            <w:tcW w:w="2338" w:type="dxa"/>
          </w:tcPr>
          <w:p w14:paraId="3C0B429E">
            <w:r>
              <w:rPr>
                <w:sz w:val="22"/>
                <w:szCs w:val="22"/>
              </w:rPr>
              <w:t>Enterprise-level cyber threat intelligence and threat awareness</w:t>
            </w:r>
          </w:p>
        </w:tc>
        <w:tc>
          <w:tcPr>
            <w:tcW w:w="2338" w:type="dxa"/>
          </w:tcPr>
          <w:p w14:paraId="59022CE7">
            <w:r>
              <w:rPr>
                <w:sz w:val="22"/>
                <w:szCs w:val="22"/>
              </w:rPr>
              <w:t>Real-time network intrusion detection and traffic monitoring</w:t>
            </w:r>
          </w:p>
        </w:tc>
      </w:tr>
      <w:tr w14:paraId="7025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78A05">
            <w:r>
              <w:rPr>
                <w:b/>
                <w:bCs/>
              </w:rPr>
              <w:t>Technology Used</w:t>
            </w:r>
          </w:p>
        </w:tc>
        <w:tc>
          <w:tcPr>
            <w:tcW w:w="2337" w:type="dxa"/>
            <w:vAlign w:val="center"/>
          </w:tcPr>
          <w:p w14:paraId="32060817">
            <w:r>
              <w:t>• Python</w:t>
            </w:r>
            <w:r>
              <w:br w:type="textWrapping"/>
            </w:r>
            <w:r>
              <w:t>• Random Forest, Isolation Forest</w:t>
            </w:r>
            <w:r>
              <w:br w:type="textWrapping"/>
            </w:r>
            <w:r>
              <w:t>• Streamlit</w:t>
            </w:r>
            <w:r>
              <w:br w:type="textWrapping"/>
            </w:r>
            <w:r>
              <w:t>• CICIDS2017 dataset</w:t>
            </w:r>
            <w:r>
              <w:br w:type="textWrapping"/>
            </w:r>
            <w:r>
              <w:t>• Scikit-learn, Pandas</w:t>
            </w:r>
          </w:p>
        </w:tc>
        <w:tc>
          <w:tcPr>
            <w:tcW w:w="2338" w:type="dxa"/>
          </w:tcPr>
          <w:p w14:paraId="37478DFB">
            <w:r>
              <w:rPr>
                <w:sz w:val="22"/>
                <w:szCs w:val="22"/>
              </w:rPr>
              <w:t>Cloud-based platform; AI-assisted analytics, big data, automation, global telemetry</w:t>
            </w:r>
          </w:p>
        </w:tc>
        <w:tc>
          <w:tcPr>
            <w:tcW w:w="2338" w:type="dxa"/>
          </w:tcPr>
          <w:p w14:paraId="12471C40">
            <w:r>
              <w:rPr>
                <w:sz w:val="22"/>
                <w:szCs w:val="22"/>
              </w:rPr>
              <w:t>Snort IDS (signature-based), Elasticsearch / InfluxDB / Graylog, Grafana</w:t>
            </w:r>
          </w:p>
        </w:tc>
      </w:tr>
      <w:tr w14:paraId="1BDF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468C8C">
            <w:r>
              <w:rPr>
                <w:b/>
                <w:bCs/>
              </w:rPr>
              <w:t>Key Features</w:t>
            </w:r>
          </w:p>
        </w:tc>
        <w:tc>
          <w:tcPr>
            <w:tcW w:w="2337" w:type="dxa"/>
            <w:vAlign w:val="center"/>
          </w:tcPr>
          <w:p w14:paraId="4A0E9C88">
            <w:r>
              <w:t>• Dual-model detection (~93.57% accuracy)</w:t>
            </w:r>
            <w:r>
              <w:br w:type="textWrapping"/>
            </w:r>
            <w:r>
              <w:t>• Anomaly scoring</w:t>
            </w:r>
            <w:r>
              <w:br w:type="textWrapping"/>
            </w:r>
            <w:r>
              <w:t>• Feature engineering</w:t>
            </w:r>
            <w:r>
              <w:br w:type="textWrapping"/>
            </w:r>
            <w:r>
              <w:t>• Real-time dashboard</w:t>
            </w:r>
          </w:p>
        </w:tc>
        <w:tc>
          <w:tcPr>
            <w:tcW w:w="2338" w:type="dxa"/>
          </w:tcPr>
          <w:p w14:paraId="4CF624D6">
            <w:r>
              <w:rPr>
                <w:sz w:val="22"/>
                <w:szCs w:val="22"/>
              </w:rPr>
              <w:t>• Real-time threat feeds</w:t>
            </w:r>
            <w:r>
              <w:rPr>
                <w:sz w:val="22"/>
                <w:szCs w:val="22"/>
              </w:rPr>
              <w:br w:type="textWrapping"/>
            </w:r>
            <w:r>
              <w:rPr>
                <w:sz w:val="22"/>
                <w:szCs w:val="22"/>
              </w:rPr>
              <w:t>• Strategic &amp; tactical intelligence reports</w:t>
            </w:r>
            <w:r>
              <w:rPr>
                <w:sz w:val="22"/>
                <w:szCs w:val="22"/>
              </w:rPr>
              <w:br w:type="textWrapping"/>
            </w:r>
            <w:r>
              <w:rPr>
                <w:sz w:val="22"/>
                <w:szCs w:val="22"/>
              </w:rPr>
              <w:t>• Global attack pattern insights</w:t>
            </w:r>
            <w:r>
              <w:rPr>
                <w:sz w:val="22"/>
                <w:szCs w:val="22"/>
              </w:rPr>
              <w:br w:type="textWrapping"/>
            </w:r>
            <w:r>
              <w:rPr>
                <w:sz w:val="22"/>
                <w:szCs w:val="22"/>
              </w:rPr>
              <w:t>• Automated threat enrichment</w:t>
            </w:r>
          </w:p>
        </w:tc>
        <w:tc>
          <w:tcPr>
            <w:tcW w:w="2338" w:type="dxa"/>
          </w:tcPr>
          <w:p w14:paraId="77032CF2">
            <w:r>
              <w:rPr>
                <w:sz w:val="22"/>
                <w:szCs w:val="22"/>
              </w:rPr>
              <w:t>• Signature-based intrusion detection</w:t>
            </w:r>
            <w:r>
              <w:rPr>
                <w:sz w:val="22"/>
                <w:szCs w:val="22"/>
              </w:rPr>
              <w:br w:type="textWrapping"/>
            </w:r>
            <w:r>
              <w:rPr>
                <w:sz w:val="22"/>
                <w:szCs w:val="22"/>
              </w:rPr>
              <w:t>• Real-time packet analysis</w:t>
            </w:r>
            <w:r>
              <w:rPr>
                <w:sz w:val="22"/>
                <w:szCs w:val="22"/>
              </w:rPr>
              <w:br w:type="textWrapping"/>
            </w:r>
            <w:r>
              <w:rPr>
                <w:sz w:val="22"/>
                <w:szCs w:val="22"/>
              </w:rPr>
              <w:t>• Alert generation &amp; logging</w:t>
            </w:r>
            <w:r>
              <w:rPr>
                <w:sz w:val="22"/>
                <w:szCs w:val="22"/>
              </w:rPr>
              <w:br w:type="textWrapping"/>
            </w:r>
            <w:r>
              <w:rPr>
                <w:sz w:val="22"/>
                <w:szCs w:val="22"/>
              </w:rPr>
              <w:t>• Grafana-based visual dashboards</w:t>
            </w:r>
          </w:p>
        </w:tc>
      </w:tr>
      <w:tr w14:paraId="0FA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96E062">
            <w:r>
              <w:rPr>
                <w:b/>
                <w:bCs/>
              </w:rPr>
              <w:t>Integration Capabilities</w:t>
            </w:r>
          </w:p>
        </w:tc>
        <w:tc>
          <w:tcPr>
            <w:tcW w:w="2337" w:type="dxa"/>
            <w:vAlign w:val="center"/>
          </w:tcPr>
          <w:p w14:paraId="15719F75">
            <w:r>
              <w:t>• Standalone Python app</w:t>
            </w:r>
            <w:r>
              <w:br w:type="textWrapping"/>
            </w:r>
            <w:r>
              <w:t>• Limited integrations</w:t>
            </w:r>
          </w:p>
        </w:tc>
        <w:tc>
          <w:tcPr>
            <w:tcW w:w="2338" w:type="dxa"/>
          </w:tcPr>
          <w:p w14:paraId="2458935F">
            <w:r>
              <w:rPr>
                <w:sz w:val="22"/>
                <w:szCs w:val="22"/>
              </w:rPr>
              <w:t>• Integrates with SIEM, SOAR, and enterprise security tools</w:t>
            </w:r>
            <w:r>
              <w:rPr>
                <w:sz w:val="22"/>
                <w:szCs w:val="22"/>
              </w:rPr>
              <w:br w:type="textWrapping"/>
            </w:r>
            <w:r>
              <w:rPr>
                <w:sz w:val="22"/>
                <w:szCs w:val="22"/>
              </w:rPr>
              <w:t>• API-based intelligence sharing</w:t>
            </w:r>
          </w:p>
        </w:tc>
        <w:tc>
          <w:tcPr>
            <w:tcW w:w="2338" w:type="dxa"/>
          </w:tcPr>
          <w:p w14:paraId="1704A014">
            <w:r>
              <w:rPr>
                <w:sz w:val="22"/>
                <w:szCs w:val="22"/>
              </w:rPr>
              <w:t>• Integrates with databases (Elasticsearch, InfluxDB)</w:t>
            </w:r>
            <w:r>
              <w:rPr>
                <w:sz w:val="22"/>
                <w:szCs w:val="22"/>
              </w:rPr>
              <w:br w:type="textWrapping"/>
            </w:r>
            <w:r>
              <w:rPr>
                <w:sz w:val="22"/>
                <w:szCs w:val="22"/>
              </w:rPr>
              <w:t>• Compatible with Grafana for visualization</w:t>
            </w:r>
          </w:p>
        </w:tc>
      </w:tr>
      <w:tr w14:paraId="52BE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48DDE">
            <w:r>
              <w:rPr>
                <w:b/>
                <w:bCs/>
              </w:rPr>
              <w:t>Additional Functionalities</w:t>
            </w:r>
          </w:p>
        </w:tc>
        <w:tc>
          <w:tcPr>
            <w:tcW w:w="2337" w:type="dxa"/>
            <w:vAlign w:val="center"/>
          </w:tcPr>
          <w:p w14:paraId="68CAF7ED">
            <w:r>
              <w:t>• Self-contained Streamlit dashboard</w:t>
            </w:r>
            <w:r>
              <w:br w:type="textWrapping"/>
            </w:r>
            <w:r>
              <w:t>• Feature importance scoring</w:t>
            </w:r>
            <w:r>
              <w:br w:type="textWrapping"/>
            </w:r>
            <w:r>
              <w:t>• Simulated real-time pipeline</w:t>
            </w:r>
          </w:p>
        </w:tc>
        <w:tc>
          <w:tcPr>
            <w:tcW w:w="2338" w:type="dxa"/>
          </w:tcPr>
          <w:p w14:paraId="0465D4A5">
            <w:r>
              <w:rPr>
                <w:sz w:val="22"/>
                <w:szCs w:val="22"/>
              </w:rPr>
              <w:t>• Expert research-backed insights</w:t>
            </w:r>
            <w:r>
              <w:rPr>
                <w:sz w:val="22"/>
                <w:szCs w:val="22"/>
              </w:rPr>
              <w:br w:type="textWrapping"/>
            </w:r>
            <w:r>
              <w:rPr>
                <w:sz w:val="22"/>
                <w:szCs w:val="22"/>
              </w:rPr>
              <w:t>• Automated intelligence feeds</w:t>
            </w:r>
            <w:r>
              <w:rPr>
                <w:sz w:val="22"/>
                <w:szCs w:val="22"/>
              </w:rPr>
              <w:br w:type="textWrapping"/>
            </w:r>
            <w:r>
              <w:rPr>
                <w:sz w:val="22"/>
                <w:szCs w:val="22"/>
              </w:rPr>
              <w:t>• Risk prioritization</w:t>
            </w:r>
          </w:p>
        </w:tc>
        <w:tc>
          <w:tcPr>
            <w:tcW w:w="2338" w:type="dxa"/>
          </w:tcPr>
          <w:p w14:paraId="798D456A">
            <w:r>
              <w:rPr>
                <w:sz w:val="22"/>
                <w:szCs w:val="22"/>
              </w:rPr>
              <w:t>• Visualization of IPs, protocols, attack trends</w:t>
            </w:r>
            <w:r>
              <w:rPr>
                <w:sz w:val="22"/>
                <w:szCs w:val="22"/>
              </w:rPr>
              <w:br w:type="textWrapping"/>
            </w:r>
            <w:r>
              <w:rPr>
                <w:sz w:val="22"/>
                <w:szCs w:val="22"/>
              </w:rPr>
              <w:t>• Custom dashboards for monitoring</w:t>
            </w:r>
          </w:p>
        </w:tc>
      </w:tr>
      <w:tr w14:paraId="2CF9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FCCDA3D">
            <w:r>
              <w:rPr>
                <w:b/>
                <w:bCs/>
              </w:rPr>
              <w:t>Strengths</w:t>
            </w:r>
          </w:p>
        </w:tc>
        <w:tc>
          <w:tcPr>
            <w:tcW w:w="2337" w:type="dxa"/>
            <w:vAlign w:val="center"/>
          </w:tcPr>
          <w:p w14:paraId="1386EF21">
            <w:r>
              <w:t>• Combines supervised + unsupervised ML</w:t>
            </w:r>
            <w:r>
              <w:br w:type="textWrapping"/>
            </w:r>
            <w:r>
              <w:t>• Better detection coverage</w:t>
            </w:r>
            <w:r>
              <w:br w:type="textWrapping"/>
            </w:r>
            <w:r>
              <w:t>• High accuracy</w:t>
            </w:r>
            <w:r>
              <w:br w:type="textWrapping"/>
            </w:r>
            <w:r>
              <w:t>• Interactive dashboard</w:t>
            </w:r>
          </w:p>
        </w:tc>
        <w:tc>
          <w:tcPr>
            <w:tcW w:w="2338" w:type="dxa"/>
          </w:tcPr>
          <w:p w14:paraId="22089150">
            <w:r>
              <w:rPr>
                <w:sz w:val="22"/>
                <w:szCs w:val="22"/>
              </w:rPr>
              <w:t>• High-quality global intelligence</w:t>
            </w:r>
            <w:r>
              <w:rPr>
                <w:sz w:val="22"/>
                <w:szCs w:val="22"/>
              </w:rPr>
              <w:br w:type="textWrapping"/>
            </w:r>
            <w:r>
              <w:rPr>
                <w:sz w:val="22"/>
                <w:szCs w:val="22"/>
              </w:rPr>
              <w:t>• Enterprise-grade reliability</w:t>
            </w:r>
            <w:r>
              <w:rPr>
                <w:sz w:val="22"/>
                <w:szCs w:val="22"/>
              </w:rPr>
              <w:br w:type="textWrapping"/>
            </w:r>
            <w:r>
              <w:rPr>
                <w:sz w:val="22"/>
                <w:szCs w:val="22"/>
              </w:rPr>
              <w:t>• Strong integration ecosystem</w:t>
            </w:r>
          </w:p>
        </w:tc>
        <w:tc>
          <w:tcPr>
            <w:tcW w:w="2338" w:type="dxa"/>
          </w:tcPr>
          <w:p w14:paraId="60291DBB">
            <w:r>
              <w:rPr>
                <w:sz w:val="22"/>
                <w:szCs w:val="22"/>
              </w:rPr>
              <w:t>• Lightweight and widely adopted</w:t>
            </w:r>
            <w:r>
              <w:rPr>
                <w:sz w:val="22"/>
                <w:szCs w:val="22"/>
              </w:rPr>
              <w:br w:type="textWrapping"/>
            </w:r>
            <w:r>
              <w:rPr>
                <w:sz w:val="22"/>
                <w:szCs w:val="22"/>
              </w:rPr>
              <w:t>• Highly configurable rules</w:t>
            </w:r>
            <w:r>
              <w:rPr>
                <w:sz w:val="22"/>
                <w:szCs w:val="22"/>
              </w:rPr>
              <w:br w:type="textWrapping"/>
            </w:r>
            <w:r>
              <w:rPr>
                <w:sz w:val="22"/>
                <w:szCs w:val="22"/>
              </w:rPr>
              <w:t>• Effective for known attack detection</w:t>
            </w:r>
          </w:p>
        </w:tc>
      </w:tr>
      <w:tr w14:paraId="1DAC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AD8DDB">
            <w:r>
              <w:rPr>
                <w:b/>
                <w:bCs/>
              </w:rPr>
              <w:t>Limitations</w:t>
            </w:r>
          </w:p>
        </w:tc>
        <w:tc>
          <w:tcPr>
            <w:tcW w:w="2337" w:type="dxa"/>
          </w:tcPr>
          <w:p w14:paraId="305C94B2">
            <w:r>
              <w:t>• Binary classification only</w:t>
            </w:r>
            <w:r>
              <w:br w:type="textWrapping"/>
            </w:r>
            <w:r>
              <w:t>• Simulated real-time processing</w:t>
            </w:r>
            <w:r>
              <w:br w:type="textWrapping"/>
            </w:r>
            <w:r>
              <w:t>• Limited dataset coverage</w:t>
            </w:r>
            <w:r>
              <w:br w:type="textWrapping"/>
            </w:r>
            <w:r>
              <w:t>• No production validation</w:t>
            </w:r>
          </w:p>
        </w:tc>
        <w:tc>
          <w:tcPr>
            <w:tcW w:w="2338" w:type="dxa"/>
          </w:tcPr>
          <w:p w14:paraId="69C2859B">
            <w:r>
              <w:rPr>
                <w:sz w:val="22"/>
                <w:szCs w:val="22"/>
              </w:rPr>
              <w:t>• Expensive for small organizations</w:t>
            </w:r>
            <w:r>
              <w:rPr>
                <w:sz w:val="22"/>
                <w:szCs w:val="22"/>
              </w:rPr>
              <w:br w:type="textWrapping"/>
            </w:r>
            <w:r>
              <w:rPr>
                <w:sz w:val="22"/>
                <w:szCs w:val="22"/>
              </w:rPr>
              <w:t>• Limited predictive AI capabilities</w:t>
            </w:r>
            <w:r>
              <w:rPr>
                <w:sz w:val="22"/>
                <w:szCs w:val="22"/>
              </w:rPr>
              <w:br w:type="textWrapping"/>
            </w:r>
            <w:r>
              <w:rPr>
                <w:sz w:val="22"/>
                <w:szCs w:val="22"/>
              </w:rPr>
              <w:t>• Vendor lock-in risk</w:t>
            </w:r>
          </w:p>
        </w:tc>
        <w:tc>
          <w:tcPr>
            <w:tcW w:w="2338" w:type="dxa"/>
          </w:tcPr>
          <w:p w14:paraId="2AA86392">
            <w:r>
              <w:rPr>
                <w:sz w:val="22"/>
                <w:szCs w:val="22"/>
              </w:rPr>
              <w:t>• No AI or predictive analytics</w:t>
            </w:r>
            <w:r>
              <w:rPr>
                <w:sz w:val="22"/>
                <w:szCs w:val="22"/>
              </w:rPr>
              <w:br w:type="textWrapping"/>
            </w:r>
            <w:r>
              <w:rPr>
                <w:sz w:val="22"/>
                <w:szCs w:val="22"/>
              </w:rPr>
              <w:t>• High false positives if poorly tuned</w:t>
            </w:r>
            <w:r>
              <w:rPr>
                <w:sz w:val="22"/>
                <w:szCs w:val="22"/>
              </w:rPr>
              <w:br w:type="textWrapping"/>
            </w:r>
            <w:r>
              <w:rPr>
                <w:sz w:val="22"/>
                <w:szCs w:val="22"/>
              </w:rPr>
              <w:t>• Cannot detect zero-day attacks</w:t>
            </w:r>
            <w:r>
              <w:rPr>
                <w:sz w:val="22"/>
                <w:szCs w:val="22"/>
              </w:rPr>
              <w:br w:type="textWrapping"/>
            </w:r>
            <w:r>
              <w:rPr>
                <w:sz w:val="22"/>
                <w:szCs w:val="22"/>
              </w:rPr>
              <w:t>• No blockchain or tamper-proof logging</w:t>
            </w:r>
          </w:p>
        </w:tc>
      </w:tr>
    </w:tbl>
    <w:p w14:paraId="2A166C75"/>
    <w:p w14:paraId="7D43D546">
      <w:pPr>
        <w:pStyle w:val="14"/>
      </w:pPr>
    </w:p>
    <w:p w14:paraId="42F422A3">
      <w:pPr>
        <w:pStyle w:val="2"/>
        <w:numPr>
          <w:numId w:val="0"/>
        </w:numPr>
        <w:ind w:leftChars="0"/>
        <w:jc w:val="left"/>
        <w:rPr>
          <w:rFonts w:ascii="Times New Roman" w:hAnsi="Times New Roman" w:cs="Times New Roman"/>
          <w:sz w:val="44"/>
          <w:szCs w:val="44"/>
        </w:rPr>
      </w:pPr>
      <w:bookmarkStart w:id="33" w:name="_Toc205959163"/>
      <w:bookmarkStart w:id="34" w:name="_Toc96758251"/>
      <w:bookmarkStart w:id="35" w:name="_Toc96758325"/>
      <w:bookmarkStart w:id="36" w:name="_Toc226849040"/>
      <w:bookmarkStart w:id="37" w:name="_Toc96764850"/>
      <w:r>
        <w:rPr>
          <w:rFonts w:hint="default" w:ascii="Times New Roman" w:hAnsi="Times New Roman" w:cs="Times New Roman"/>
          <w:sz w:val="44"/>
          <w:szCs w:val="44"/>
          <w:lang w:val="en-US"/>
        </w:rPr>
        <w:t xml:space="preserve">3.   </w:t>
      </w:r>
      <w:r>
        <w:rPr>
          <w:rFonts w:ascii="Times New Roman" w:hAnsi="Times New Roman" w:cs="Times New Roman"/>
          <w:sz w:val="44"/>
          <w:szCs w:val="44"/>
        </w:rPr>
        <w:t>Aim and Statement of Problem</w:t>
      </w:r>
      <w:bookmarkEnd w:id="33"/>
      <w:bookmarkEnd w:id="34"/>
      <w:bookmarkEnd w:id="35"/>
      <w:bookmarkEnd w:id="36"/>
      <w:bookmarkEnd w:id="37"/>
    </w:p>
    <w:p w14:paraId="429230B7">
      <w:pPr>
        <w:spacing w:after="160"/>
        <w:jc w:val="both"/>
      </w:pPr>
      <w:r>
        <w:t>Modern cybersecurity tools were not built for the threats we face today. Most deployed IDS systems are still signature based, they can only detect attacks they have already seen and have no capability to anticipate new ones [</w:t>
      </w:r>
      <w:r>
        <w:rPr>
          <w:rFonts w:hint="default"/>
          <w:lang w:val="en-US"/>
        </w:rPr>
        <w:t>4</w:t>
      </w:r>
      <w:r>
        <w:t>]. No existing platform meaningfully combines machine learning-based prediction with unsupervised behavioral detection in a single, unified system.</w:t>
      </w:r>
    </w:p>
    <w:p w14:paraId="63ACB8FD">
      <w:pPr>
        <w:spacing w:after="160"/>
        <w:jc w:val="both"/>
      </w:pPr>
      <w:r>
        <w:t>The encryption problem makes this worse. Traditional Deep Packet Inspection cannot look inside HTTPS traffic, and the processing cost would be prohibitive anyway for high-speed networks or constrained IoT devices. Zero-day attacks compound the challenge further: because they exploit previously unknown vulnerabilities, there is no signature to match and no rule to trigger leaving systems blind until damage is already done [</w:t>
      </w:r>
      <w:r>
        <w:rPr>
          <w:rFonts w:hint="default"/>
          <w:lang w:val="en-US"/>
        </w:rPr>
        <w:t>5</w:t>
      </w:r>
      <w:r>
        <w:t>].</w:t>
      </w:r>
    </w:p>
    <w:p w14:paraId="7FE7760F">
      <w:pPr>
        <w:spacing w:after="160"/>
        <w:jc w:val="both"/>
      </w:pPr>
      <w:r>
        <w:t>Security teams are also overwhelmed by unstructured intelligence data threat reports, CVE advisories, vendor bulletins, and forum discussions. No existing system automatically pulls the critical details from this content, forcing analysts into slow, manual review cycles that do not scale [</w:t>
      </w:r>
      <w:r>
        <w:rPr>
          <w:rFonts w:hint="default"/>
          <w:lang w:val="en-US"/>
        </w:rPr>
        <w:t>6</w:t>
      </w:r>
      <w:r>
        <w:t>].</w:t>
      </w:r>
    </w:p>
    <w:p w14:paraId="1FBE3DFE">
      <w:pPr>
        <w:spacing w:after="160"/>
        <w:jc w:val="both"/>
      </w:pPr>
      <w:r>
        <w:t>When machine learning is applied in current tools, the models are typically opaque. They raise alerts without explanation, which erodes analyst trust, complicates decision-making, and creates compliance issues in environments where every security action must be documented and justified [</w:t>
      </w:r>
      <w:r>
        <w:rPr>
          <w:rFonts w:hint="default"/>
          <w:lang w:val="en-US"/>
        </w:rPr>
        <w:t>7</w:t>
      </w:r>
      <w:r>
        <w:t>].</w:t>
      </w:r>
    </w:p>
    <w:p w14:paraId="7AD64085">
      <w:pPr>
        <w:spacing w:after="160"/>
        <w:jc w:val="both"/>
      </w:pPr>
      <w:r>
        <w:t>Log integrity is another weak point. Standard log files can be altered, deleted, or corrupted by attackers covering their tracks, yet none of the mainstream IDS or SIEM platforms apply cryptographic hash chaining by default. Finally, there is no integrated way to visualize how attackers, compromised systems, and security events relate to one another over time which means security teams often cannot tell whether a series of seemingly isolated incidents is actually a coordinated campaign, botnet activity, or a persistent threat actor working through their organization.</w:t>
      </w:r>
    </w:p>
    <w:p w14:paraId="1F990552">
      <w:pPr>
        <w:spacing w:after="160"/>
        <w:jc w:val="both"/>
      </w:pPr>
    </w:p>
    <w:p w14:paraId="6A351BFB"/>
    <w:p w14:paraId="5361DCD6">
      <w:pPr>
        <w:pStyle w:val="14"/>
        <w:spacing w:line="360" w:lineRule="auto"/>
      </w:pPr>
    </w:p>
    <w:p w14:paraId="353B4351">
      <w:pPr>
        <w:pStyle w:val="14"/>
        <w:spacing w:line="360" w:lineRule="auto"/>
      </w:pPr>
    </w:p>
    <w:p w14:paraId="64352AA5">
      <w:pPr>
        <w:pStyle w:val="2"/>
        <w:numPr>
          <w:ilvl w:val="0"/>
          <w:numId w:val="0"/>
        </w:numPr>
        <w:rPr>
          <w:rFonts w:ascii="Times New Roman" w:hAnsi="Times New Roman" w:cs="Times New Roman"/>
          <w:sz w:val="36"/>
          <w:szCs w:val="44"/>
        </w:rPr>
      </w:pPr>
      <w:r>
        <w:rPr>
          <w:rFonts w:ascii="Times New Roman" w:hAnsi="Times New Roman" w:cs="Times New Roman"/>
          <w:sz w:val="36"/>
          <w:szCs w:val="44"/>
        </w:rPr>
        <w:t xml:space="preserve">4. </w:t>
      </w:r>
      <w:bookmarkStart w:id="38" w:name="_Toc226849041"/>
      <w:r>
        <w:rPr>
          <w:rFonts w:ascii="Times New Roman" w:hAnsi="Times New Roman" w:cs="Times New Roman"/>
          <w:sz w:val="36"/>
          <w:szCs w:val="44"/>
        </w:rPr>
        <w:t xml:space="preserve">  </w:t>
      </w:r>
      <w:r>
        <w:rPr>
          <w:rFonts w:ascii="Times New Roman" w:hAnsi="Times New Roman" w:cs="Times New Roman"/>
          <w:sz w:val="24"/>
          <w:szCs w:val="44"/>
        </w:rPr>
        <w:t xml:space="preserve"> </w:t>
      </w:r>
      <w:r>
        <w:rPr>
          <w:rFonts w:ascii="Times New Roman" w:hAnsi="Times New Roman" w:cs="Times New Roman"/>
          <w:sz w:val="36"/>
          <w:szCs w:val="44"/>
        </w:rPr>
        <w:t>Hardware, Software analysis and requirements</w:t>
      </w:r>
      <w:bookmarkEnd w:id="38"/>
    </w:p>
    <w:p w14:paraId="2942C7C4"/>
    <w:p w14:paraId="39FA2218">
      <w:pPr>
        <w:pStyle w:val="4"/>
        <w:numPr>
          <w:ilvl w:val="0"/>
          <w:numId w:val="0"/>
        </w:numPr>
        <w:ind w:left="1080" w:hanging="360"/>
        <w:jc w:val="center"/>
        <w:rPr>
          <w:sz w:val="28"/>
        </w:rPr>
      </w:pPr>
      <w:r>
        <w:rPr>
          <w:sz w:val="28"/>
        </w:rPr>
        <w:t>System Modules</w:t>
      </w:r>
    </w:p>
    <w:p w14:paraId="2931E6AC">
      <w:pPr>
        <w:pStyle w:val="19"/>
      </w:pPr>
      <w:r>
        <w:t xml:space="preserve">The system comprises three primary functional components: the </w:t>
      </w:r>
      <w:r>
        <w:rPr>
          <w:b/>
          <w:bCs/>
        </w:rPr>
        <w:t>Data Management Module</w:t>
      </w:r>
      <w:r>
        <w:t xml:space="preserve">, the </w:t>
      </w:r>
      <w:r>
        <w:rPr>
          <w:b/>
          <w:bCs/>
        </w:rPr>
        <w:t>Detection &amp; Analysis Module</w:t>
      </w:r>
      <w:r>
        <w:t xml:space="preserve">, and the </w:t>
      </w:r>
      <w:r>
        <w:rPr>
          <w:b/>
          <w:bCs/>
        </w:rPr>
        <w:t>Forensic Visualization Module</w:t>
      </w:r>
      <w:r>
        <w:t>.</w:t>
      </w:r>
    </w:p>
    <w:p w14:paraId="650F8E83">
      <w:pPr>
        <w:pStyle w:val="19"/>
        <w:numPr>
          <w:ilvl w:val="0"/>
          <w:numId w:val="12"/>
        </w:numPr>
      </w:pPr>
      <w:r>
        <w:rPr>
          <w:b/>
          <w:bCs/>
        </w:rPr>
        <w:t>Data Management Module:</w:t>
      </w:r>
      <w:r>
        <w:t xml:space="preserve"> Handles the ingestion of network traffic (CIC-IDS dataset), Deep Flow Inspection (DFI) preprocessing, and feature scaling.</w:t>
      </w:r>
    </w:p>
    <w:p w14:paraId="60EDF02E">
      <w:pPr>
        <w:pStyle w:val="19"/>
        <w:numPr>
          <w:ilvl w:val="0"/>
          <w:numId w:val="12"/>
        </w:numPr>
      </w:pPr>
      <w:r>
        <w:rPr>
          <w:b/>
          <w:bCs/>
        </w:rPr>
        <w:t>Detection &amp; Analysis Module:</w:t>
      </w:r>
      <w:r>
        <w:t xml:space="preserve"> This is the core engine responsible for dual-stage detection. it implements the </w:t>
      </w:r>
      <w:r>
        <w:rPr>
          <w:b/>
          <w:bCs/>
        </w:rPr>
        <w:t>Autoencoder</w:t>
      </w:r>
      <w:r>
        <w:t xml:space="preserve"> for anomaly filtering and </w:t>
      </w:r>
      <w:r>
        <w:rPr>
          <w:b/>
          <w:bCs/>
        </w:rPr>
        <w:t>XGBoost</w:t>
      </w:r>
      <w:r>
        <w:t xml:space="preserve"> for specific attack classification.</w:t>
      </w:r>
    </w:p>
    <w:p w14:paraId="14CBA16F">
      <w:pPr>
        <w:pStyle w:val="19"/>
        <w:numPr>
          <w:ilvl w:val="0"/>
          <w:numId w:val="12"/>
        </w:numPr>
      </w:pPr>
      <w:r>
        <w:rPr>
          <w:b/>
          <w:bCs/>
        </w:rPr>
        <w:t>Forensic Visualization Module:</w:t>
      </w:r>
      <w:r>
        <w:t xml:space="preserve"> Facilitates real-time monitoring through a </w:t>
      </w:r>
      <w:r>
        <w:rPr>
          <w:b/>
          <w:bCs/>
        </w:rPr>
        <w:t>Streamlit</w:t>
      </w:r>
      <w:r>
        <w:t xml:space="preserve"> web interface, displaying live traffic charts, forensic logs, and SHA-256 integrity verification.</w:t>
      </w:r>
    </w:p>
    <w:p w14:paraId="77E8F2D7">
      <w:pPr>
        <w:pStyle w:val="4"/>
        <w:numPr>
          <w:ilvl w:val="0"/>
          <w:numId w:val="0"/>
        </w:numPr>
        <w:ind w:left="1080"/>
        <w:jc w:val="center"/>
        <w:rPr>
          <w:sz w:val="28"/>
        </w:rPr>
      </w:pPr>
      <w:r>
        <w:rPr>
          <w:sz w:val="28"/>
        </w:rPr>
        <w:t>Hardware Requirements</w:t>
      </w:r>
    </w:p>
    <w:p w14:paraId="444DA930">
      <w:pPr>
        <w:pStyle w:val="19"/>
      </w:pPr>
      <w:r>
        <w:t>The project is designed to be efficient and accessible. While enterprise-grade NIDS often requires high-end server hardware, this prototype is optimized for standard computing environments:</w:t>
      </w:r>
    </w:p>
    <w:p w14:paraId="2196BC58">
      <w:pPr>
        <w:pStyle w:val="19"/>
        <w:numPr>
          <w:ilvl w:val="0"/>
          <w:numId w:val="13"/>
        </w:numPr>
      </w:pPr>
      <w:r>
        <w:rPr>
          <w:b/>
          <w:bCs/>
        </w:rPr>
        <w:t>Minimum Requirements:</w:t>
      </w:r>
      <w:r>
        <w:t xml:space="preserve"> A standard laptop/PC with at least 8GB RAM and a modern quad-core CPU is sufficient for processing the sampled CIC-IDS dataset.</w:t>
      </w:r>
    </w:p>
    <w:p w14:paraId="26196E81">
      <w:pPr>
        <w:pStyle w:val="19"/>
        <w:numPr>
          <w:ilvl w:val="0"/>
          <w:numId w:val="13"/>
        </w:numPr>
      </w:pPr>
      <w:r>
        <w:rPr>
          <w:b/>
          <w:bCs/>
        </w:rPr>
        <w:t>GPU Acceleration:</w:t>
      </w:r>
      <w:r>
        <w:t xml:space="preserve"> While higher-end GPUs (like an RTX 30-series) can speed up the training of the Autoencoder (TensorFlow), they are not strictly required for the inference scale of this prototype.</w:t>
      </w:r>
    </w:p>
    <w:p w14:paraId="5CF3BE91">
      <w:pPr>
        <w:pStyle w:val="19"/>
        <w:numPr>
          <w:ilvl w:val="0"/>
          <w:numId w:val="13"/>
        </w:numPr>
      </w:pPr>
      <w:r>
        <w:rPr>
          <w:b/>
          <w:bCs/>
        </w:rPr>
        <w:t>Storage:</w:t>
      </w:r>
      <w:r>
        <w:t xml:space="preserve"> Local or Cloud-based storage (</w:t>
      </w:r>
      <w:r>
        <w:rPr>
          <w:b/>
          <w:bCs/>
        </w:rPr>
        <w:t>MySQL/AWS RDS</w:t>
      </w:r>
      <w:r>
        <w:t>) is utilized to maintain the Forensic Integrity Logs.</w:t>
      </w:r>
    </w:p>
    <w:p w14:paraId="576B8C4F">
      <w:pPr>
        <w:pStyle w:val="4"/>
        <w:numPr>
          <w:ilvl w:val="0"/>
          <w:numId w:val="0"/>
        </w:numPr>
        <w:ind w:left="1080"/>
        <w:jc w:val="center"/>
        <w:rPr>
          <w:sz w:val="28"/>
        </w:rPr>
      </w:pPr>
      <w:r>
        <w:rPr>
          <w:sz w:val="28"/>
        </w:rPr>
        <w:t>Software Stack</w:t>
      </w:r>
    </w:p>
    <w:p w14:paraId="468E47F7">
      <w:pPr>
        <w:pStyle w:val="19"/>
        <w:numPr>
          <w:ilvl w:val="0"/>
          <w:numId w:val="14"/>
        </w:numPr>
      </w:pPr>
      <w:r>
        <w:rPr>
          <w:b/>
          <w:bCs/>
        </w:rPr>
        <w:t>Programming Language:</w:t>
      </w:r>
      <w:r>
        <w:t xml:space="preserve"> </w:t>
      </w:r>
      <w:r>
        <w:rPr>
          <w:b/>
          <w:bCs/>
        </w:rPr>
        <w:t>Python</w:t>
      </w:r>
      <w:r>
        <w:t xml:space="preserve"> is the primary language for development, chosen for its robust ecosystem in data science and security.</w:t>
      </w:r>
    </w:p>
    <w:p w14:paraId="2B118D2F">
      <w:pPr>
        <w:pStyle w:val="19"/>
        <w:numPr>
          <w:ilvl w:val="0"/>
          <w:numId w:val="14"/>
        </w:numPr>
      </w:pPr>
      <w:r>
        <w:rPr>
          <w:b/>
          <w:bCs/>
        </w:rPr>
        <w:t>Machine Learning Frameworks:</w:t>
      </w:r>
      <w:r>
        <w:t xml:space="preserve"> </w:t>
      </w:r>
      <w:r>
        <w:rPr>
          <w:b/>
          <w:bCs/>
        </w:rPr>
        <w:t>TensorFlow/Keras</w:t>
      </w:r>
      <w:r>
        <w:t xml:space="preserve"> is used for building the Autoencoder, while the </w:t>
      </w:r>
      <w:r>
        <w:rPr>
          <w:b/>
          <w:bCs/>
        </w:rPr>
        <w:t>XGBoost</w:t>
      </w:r>
      <w:r>
        <w:t xml:space="preserve"> library provides the supervised classification engine. </w:t>
      </w:r>
      <w:r>
        <w:rPr>
          <w:b/>
          <w:bCs/>
        </w:rPr>
        <w:t>Scikit-learn</w:t>
      </w:r>
      <w:r>
        <w:t xml:space="preserve"> handles data preprocessing and scaling.</w:t>
      </w:r>
    </w:p>
    <w:p w14:paraId="7B76E984">
      <w:pPr>
        <w:pStyle w:val="19"/>
        <w:numPr>
          <w:ilvl w:val="0"/>
          <w:numId w:val="14"/>
        </w:numPr>
      </w:pPr>
      <w:r>
        <w:rPr>
          <w:b/>
          <w:bCs/>
        </w:rPr>
        <w:t>Database &amp; Security:</w:t>
      </w:r>
      <w:r>
        <w:t xml:space="preserve"> </w:t>
      </w:r>
      <w:r>
        <w:rPr>
          <w:b/>
          <w:bCs/>
        </w:rPr>
        <w:t>MySQL</w:t>
      </w:r>
      <w:r>
        <w:t xml:space="preserve"> is used for structured data storage, and the </w:t>
      </w:r>
      <w:r>
        <w:rPr>
          <w:b/>
          <w:bCs/>
        </w:rPr>
        <w:t>Hashlib</w:t>
      </w:r>
      <w:r>
        <w:t xml:space="preserve"> library implements </w:t>
      </w:r>
      <w:r>
        <w:rPr>
          <w:b/>
          <w:bCs/>
        </w:rPr>
        <w:t>SHA-256</w:t>
      </w:r>
      <w:r>
        <w:t xml:space="preserve"> for forensic data integrity.</w:t>
      </w:r>
    </w:p>
    <w:p w14:paraId="75CCD00E">
      <w:pPr>
        <w:pStyle w:val="19"/>
        <w:numPr>
          <w:ilvl w:val="0"/>
          <w:numId w:val="14"/>
        </w:numPr>
      </w:pPr>
      <w:r>
        <w:rPr>
          <w:b/>
          <w:bCs/>
        </w:rPr>
        <w:t>Web Interface:</w:t>
      </w:r>
      <w:r>
        <w:t xml:space="preserve"> </w:t>
      </w:r>
      <w:r>
        <w:rPr>
          <w:b/>
          <w:bCs/>
        </w:rPr>
        <w:t>Streamlit</w:t>
      </w:r>
      <w:r>
        <w:t xml:space="preserve"> is utilized for the front-end dashboard, providing an interactive, web-based environment for SOC analysts without requiring specialized software installations.</w:t>
      </w:r>
    </w:p>
    <w:p w14:paraId="72E7366F">
      <w:pPr>
        <w:pStyle w:val="14"/>
        <w:spacing w:line="360" w:lineRule="auto"/>
        <w:rPr>
          <w:b/>
          <w:sz w:val="32"/>
        </w:rPr>
      </w:pPr>
      <w:r>
        <w:rPr>
          <w:b/>
          <w:sz w:val="32"/>
        </w:rPr>
        <w:t>4.1   Activity Diagram</w:t>
      </w:r>
    </w:p>
    <w:p w14:paraId="27899100">
      <w:pPr>
        <w:pStyle w:val="14"/>
        <w:spacing w:line="360" w:lineRule="auto"/>
      </w:pPr>
    </w:p>
    <w:p w14:paraId="548DF08B">
      <w:pPr>
        <w:pStyle w:val="14"/>
        <w:spacing w:line="360" w:lineRule="auto"/>
      </w:pPr>
      <w:r>
        <w:t>This diagram shows a NIDS workflow where a SOC Analyst logs in, and the system validates credentials before loading the dashboard. Network traffic is then preprocessed, classified by an ML model, and either flagged as a threat (alert raised + forensic logging) or logged as normal traffic.</w:t>
      </w:r>
    </w:p>
    <w:p w14:paraId="5433D0DB">
      <w:pPr>
        <w:pStyle w:val="14"/>
        <w:spacing w:line="360" w:lineRule="auto"/>
      </w:pPr>
    </w:p>
    <w:p w14:paraId="43D22F60">
      <w:pPr>
        <w:pStyle w:val="14"/>
        <w:spacing w:line="360" w:lineRule="auto"/>
      </w:pPr>
    </w:p>
    <w:p w14:paraId="086FDB72">
      <w:pPr>
        <w:pStyle w:val="14"/>
        <w:spacing w:line="360" w:lineRule="auto"/>
        <w:jc w:val="center"/>
      </w:pPr>
      <w:r>
        <w:drawing>
          <wp:inline distT="0" distB="0" distL="0" distR="0">
            <wp:extent cx="4248150" cy="40684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255648" cy="4075832"/>
                    </a:xfrm>
                    <a:prstGeom prst="rect">
                      <a:avLst/>
                    </a:prstGeom>
                    <a:noFill/>
                  </pic:spPr>
                </pic:pic>
              </a:graphicData>
            </a:graphic>
          </wp:inline>
        </w:drawing>
      </w:r>
      <w:r>
        <mc:AlternateContent>
          <mc:Choice Requires="wps">
            <w:drawing>
              <wp:inline distT="0" distB="0" distL="0" distR="0">
                <wp:extent cx="304800" cy="304800"/>
                <wp:effectExtent l="0" t="0" r="0" b="0"/>
                <wp:docPr id="8" name="AutoShape 5" descr="blob:https://web.whatsapp.com/02bc4d4e-fb74-4570-a309-684bc524f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5" o:spid="_x0000_s1026" o:spt="1" alt="blob:https://web.whatsapp.com/02bc4d4e-fb74-4570-a309-684bc524f43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fMlnTSAAAAAwEAAA8AAAAAAAAAAQAgAAAAIgAAAGRycy9kb3ducmV2LnhtbFBLAQIU&#10;ABQAAAAIAIdO4kBEHIThMgIAAF0EAAAOAAAAAAAAAAEAIAAAACEBAABkcnMvZTJvRG9jLnhtbFBL&#10;BQYAAAAABgAGAFkBAADFBQAAAAA=&#10;">
                <v:fill on="f" focussize="0,0"/>
                <v:stroke on="f"/>
                <v:imagedata o:title=""/>
                <o:lock v:ext="edit" aspectratio="t"/>
                <w10:wrap type="none"/>
                <w10:anchorlock/>
              </v:rect>
            </w:pict>
          </mc:Fallback>
        </mc:AlternateContent>
      </w:r>
    </w:p>
    <w:p w14:paraId="09F3A682">
      <w:pPr>
        <w:pStyle w:val="14"/>
        <w:spacing w:line="360" w:lineRule="auto"/>
        <w:jc w:val="center"/>
        <w:rPr>
          <w:b/>
          <w:sz w:val="22"/>
        </w:rPr>
      </w:pPr>
      <w:r>
        <w:rPr>
          <w:b/>
          <w:sz w:val="22"/>
        </w:rPr>
        <w:t>Figure 13: Activity Diagram</w:t>
      </w:r>
    </w:p>
    <w:p w14:paraId="60677009">
      <w:pPr>
        <w:pStyle w:val="14"/>
        <w:spacing w:line="360" w:lineRule="auto"/>
      </w:pPr>
    </w:p>
    <w:p w14:paraId="496D8F9C">
      <w:pPr>
        <w:pStyle w:val="14"/>
        <w:spacing w:line="360" w:lineRule="auto"/>
      </w:pPr>
    </w:p>
    <w:p w14:paraId="14956553">
      <w:pPr>
        <w:pStyle w:val="14"/>
        <w:spacing w:line="360" w:lineRule="auto"/>
      </w:pPr>
    </w:p>
    <w:p w14:paraId="129BABBC">
      <w:pPr>
        <w:pStyle w:val="14"/>
        <w:spacing w:line="360" w:lineRule="auto"/>
        <w:rPr>
          <w:b/>
          <w:sz w:val="32"/>
        </w:rPr>
      </w:pPr>
      <w:r>
        <w:rPr>
          <w:b/>
          <w:sz w:val="32"/>
        </w:rPr>
        <w:t>4.2  Use Case Diagram</w:t>
      </w:r>
    </w:p>
    <w:p w14:paraId="25505D05">
      <w:pPr>
        <w:pStyle w:val="14"/>
        <w:spacing w:line="360" w:lineRule="auto"/>
      </w:pPr>
      <w:r>
        <w:t>This Use Case Diagram shows how a SOC Analyst and ML Engine interact with the Cyber Threat Intelligence System. The analyst logs in, views the dashboard, submits traffic data, verifies integrity hashes, and reviews forensic logs. Submitted traffic triggers a chain of ML processes — classification, anomaly detection, behavioral analysis, threat alert generation, and forensic logging.</w:t>
      </w:r>
    </w:p>
    <w:p w14:paraId="50CC4D0D">
      <w:pPr>
        <w:pStyle w:val="14"/>
        <w:spacing w:line="360" w:lineRule="auto"/>
      </w:pPr>
    </w:p>
    <w:p w14:paraId="46A75E16">
      <w:pPr>
        <w:pStyle w:val="14"/>
        <w:spacing w:line="360" w:lineRule="auto"/>
      </w:pPr>
      <w:r>
        <w:drawing>
          <wp:inline distT="0" distB="0" distL="0" distR="0">
            <wp:extent cx="5380355" cy="3448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04604" cy="3463205"/>
                    </a:xfrm>
                    <a:prstGeom prst="rect">
                      <a:avLst/>
                    </a:prstGeom>
                    <a:noFill/>
                  </pic:spPr>
                </pic:pic>
              </a:graphicData>
            </a:graphic>
          </wp:inline>
        </w:drawing>
      </w:r>
    </w:p>
    <w:p w14:paraId="67E5CE64">
      <w:pPr>
        <w:pStyle w:val="14"/>
        <w:spacing w:line="360" w:lineRule="auto"/>
        <w:jc w:val="center"/>
        <w:rPr>
          <w:b/>
          <w:sz w:val="20"/>
        </w:rPr>
      </w:pPr>
      <w:r>
        <w:rPr>
          <w:b/>
          <w:sz w:val="20"/>
        </w:rPr>
        <w:t>Figure 14: Use Case Diagram</w:t>
      </w:r>
    </w:p>
    <w:p w14:paraId="4175BEA3">
      <w:pPr>
        <w:pStyle w:val="14"/>
        <w:spacing w:line="360" w:lineRule="auto"/>
        <w:jc w:val="center"/>
        <w:rPr>
          <w:b/>
          <w:sz w:val="20"/>
        </w:rPr>
      </w:pPr>
    </w:p>
    <w:p w14:paraId="14628B05">
      <w:pPr>
        <w:pStyle w:val="14"/>
        <w:spacing w:line="360" w:lineRule="auto"/>
        <w:jc w:val="center"/>
        <w:rPr>
          <w:b/>
          <w:sz w:val="20"/>
        </w:rPr>
      </w:pPr>
    </w:p>
    <w:p w14:paraId="3A6AD1C2">
      <w:pPr>
        <w:pStyle w:val="14"/>
        <w:spacing w:line="360" w:lineRule="auto"/>
        <w:jc w:val="center"/>
        <w:rPr>
          <w:b/>
          <w:sz w:val="20"/>
        </w:rPr>
      </w:pPr>
    </w:p>
    <w:p w14:paraId="22DCB070">
      <w:pPr>
        <w:pStyle w:val="14"/>
        <w:spacing w:line="360" w:lineRule="auto"/>
        <w:jc w:val="center"/>
        <w:rPr>
          <w:b/>
          <w:sz w:val="20"/>
        </w:rPr>
      </w:pPr>
    </w:p>
    <w:p w14:paraId="2859333A">
      <w:pPr>
        <w:pStyle w:val="14"/>
        <w:spacing w:line="360" w:lineRule="auto"/>
        <w:jc w:val="center"/>
        <w:rPr>
          <w:b/>
          <w:sz w:val="20"/>
        </w:rPr>
      </w:pPr>
    </w:p>
    <w:p w14:paraId="72345154">
      <w:pPr>
        <w:pStyle w:val="14"/>
        <w:spacing w:line="360" w:lineRule="auto"/>
        <w:jc w:val="center"/>
        <w:rPr>
          <w:b/>
          <w:sz w:val="20"/>
        </w:rPr>
      </w:pPr>
    </w:p>
    <w:p w14:paraId="6A47659A">
      <w:pPr>
        <w:pStyle w:val="14"/>
        <w:spacing w:line="360" w:lineRule="auto"/>
        <w:jc w:val="center"/>
        <w:rPr>
          <w:b/>
          <w:sz w:val="20"/>
        </w:rPr>
      </w:pPr>
    </w:p>
    <w:p w14:paraId="056C6EA0">
      <w:pPr>
        <w:pStyle w:val="14"/>
        <w:spacing w:line="360" w:lineRule="auto"/>
        <w:rPr>
          <w:b/>
          <w:sz w:val="20"/>
        </w:rPr>
      </w:pPr>
    </w:p>
    <w:p w14:paraId="0DC89536">
      <w:pPr>
        <w:pStyle w:val="3"/>
        <w:numPr>
          <w:ilvl w:val="0"/>
          <w:numId w:val="0"/>
        </w:numPr>
        <w:ind w:left="1296" w:hanging="576"/>
        <w:rPr>
          <w:rFonts w:ascii="Times New Roman" w:hAnsi="Times New Roman" w:cs="Times New Roman"/>
          <w:i w:val="0"/>
          <w:iCs w:val="0"/>
          <w:sz w:val="32"/>
        </w:rPr>
      </w:pPr>
      <w:r>
        <w:rPr>
          <w:rFonts w:ascii="Times New Roman" w:hAnsi="Times New Roman" w:cs="Times New Roman"/>
          <w:i w:val="0"/>
          <w:iCs w:val="0"/>
          <w:sz w:val="32"/>
        </w:rPr>
        <w:t>4.3 Non Working Prototype:</w:t>
      </w:r>
    </w:p>
    <w:p w14:paraId="3955949D">
      <w:pPr>
        <w:spacing w:line="480" w:lineRule="auto"/>
      </w:pPr>
      <w:r>
        <w:t>The below images is the web view output of CTI shown in Figure 13, 14.</w:t>
      </w:r>
    </w:p>
    <w:p w14:paraId="5FC0B714">
      <w:pPr>
        <w:pStyle w:val="14"/>
        <w:spacing w:line="360" w:lineRule="auto"/>
        <w:jc w:val="center"/>
        <w:rPr>
          <w:b/>
          <w:sz w:val="20"/>
        </w:rPr>
      </w:pPr>
    </w:p>
    <w:p w14:paraId="0503A721">
      <w:pPr>
        <w:pStyle w:val="14"/>
      </w:pPr>
      <w:r>
        <w:drawing>
          <wp:inline distT="0" distB="0" distL="0" distR="0">
            <wp:extent cx="5274310" cy="30518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74310" cy="3051810"/>
                    </a:xfrm>
                    <a:prstGeom prst="rect">
                      <a:avLst/>
                    </a:prstGeom>
                  </pic:spPr>
                </pic:pic>
              </a:graphicData>
            </a:graphic>
          </wp:inline>
        </w:drawing>
      </w:r>
    </w:p>
    <w:p w14:paraId="31F76C20">
      <w:pPr>
        <w:pStyle w:val="14"/>
        <w:jc w:val="center"/>
        <w:rPr>
          <w:b/>
          <w:sz w:val="20"/>
          <w:szCs w:val="20"/>
        </w:rPr>
      </w:pPr>
      <w:r>
        <w:rPr>
          <w:b/>
          <w:sz w:val="20"/>
          <w:szCs w:val="20"/>
        </w:rPr>
        <w:t>Figure 15</w:t>
      </w:r>
    </w:p>
    <w:p w14:paraId="62D3BC16">
      <w:pPr>
        <w:pStyle w:val="14"/>
      </w:pPr>
    </w:p>
    <w:p w14:paraId="1D814C69">
      <w:pPr>
        <w:pStyle w:val="14"/>
      </w:pPr>
      <w:r>
        <w:drawing>
          <wp:inline distT="0" distB="0" distL="0" distR="0">
            <wp:extent cx="5274310" cy="255016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274310" cy="2550160"/>
                    </a:xfrm>
                    <a:prstGeom prst="rect">
                      <a:avLst/>
                    </a:prstGeom>
                  </pic:spPr>
                </pic:pic>
              </a:graphicData>
            </a:graphic>
          </wp:inline>
        </w:drawing>
      </w:r>
    </w:p>
    <w:p w14:paraId="4F5B5ACA">
      <w:pPr>
        <w:pStyle w:val="14"/>
        <w:jc w:val="center"/>
        <w:rPr>
          <w:b/>
          <w:sz w:val="20"/>
        </w:rPr>
      </w:pPr>
      <w:r>
        <w:rPr>
          <w:b/>
          <w:sz w:val="20"/>
        </w:rPr>
        <w:t>Figure 16</w:t>
      </w:r>
    </w:p>
    <w:p w14:paraId="5B70A8DD">
      <w:pPr>
        <w:pStyle w:val="14"/>
        <w:jc w:val="center"/>
        <w:rPr>
          <w:b/>
          <w:sz w:val="20"/>
        </w:rPr>
      </w:pPr>
    </w:p>
    <w:p w14:paraId="6F65292B">
      <w:pPr>
        <w:pStyle w:val="14"/>
        <w:jc w:val="center"/>
        <w:rPr>
          <w:b/>
          <w:sz w:val="20"/>
        </w:rPr>
      </w:pPr>
    </w:p>
    <w:p w14:paraId="69ED73A2">
      <w:pPr>
        <w:pStyle w:val="14"/>
        <w:jc w:val="center"/>
        <w:rPr>
          <w:b/>
          <w:sz w:val="20"/>
        </w:rPr>
      </w:pPr>
    </w:p>
    <w:p w14:paraId="4985F7CE">
      <w:pPr>
        <w:pStyle w:val="14"/>
        <w:jc w:val="center"/>
        <w:rPr>
          <w:b/>
          <w:sz w:val="20"/>
        </w:rPr>
      </w:pPr>
    </w:p>
    <w:p w14:paraId="3A0E347C">
      <w:pPr>
        <w:rPr>
          <w:rFonts w:asciiTheme="majorHAnsi" w:hAnsiTheme="majorHAnsi" w:cstheme="majorHAnsi"/>
          <w:b/>
          <w:color w:val="000000" w:themeColor="text1"/>
          <w:sz w:val="48"/>
          <w:u w:val="none"/>
          <w14:textFill>
            <w14:solidFill>
              <w14:schemeClr w14:val="tx1"/>
            </w14:solidFill>
          </w14:textFill>
        </w:rPr>
      </w:pPr>
      <w:r>
        <w:rPr>
          <w:rFonts w:hint="default" w:asciiTheme="majorHAnsi" w:hAnsiTheme="majorHAnsi" w:cstheme="majorHAnsi"/>
          <w:b/>
          <w:color w:val="000000" w:themeColor="text1"/>
          <w:sz w:val="48"/>
          <w:u w:val="none"/>
          <w:lang w:val="en-US"/>
          <w14:textFill>
            <w14:solidFill>
              <w14:schemeClr w14:val="tx1"/>
            </w14:solidFill>
          </w14:textFill>
        </w:rPr>
        <w:t xml:space="preserve">11.11  </w:t>
      </w:r>
      <w:r>
        <w:rPr>
          <w:rFonts w:asciiTheme="majorHAnsi" w:hAnsiTheme="majorHAnsi" w:cstheme="majorHAnsi"/>
          <w:b/>
          <w:color w:val="000000" w:themeColor="text1"/>
          <w:sz w:val="48"/>
          <w:u w:val="none"/>
          <w14:textFill>
            <w14:solidFill>
              <w14:schemeClr w14:val="tx1"/>
            </w14:solidFill>
          </w14:textFill>
        </w:rPr>
        <w:t>References</w:t>
      </w:r>
    </w:p>
    <w:p w14:paraId="74C6596F">
      <w:pPr>
        <w:rPr>
          <w:rFonts w:asciiTheme="majorHAnsi" w:hAnsiTheme="majorHAnsi" w:cstheme="majorHAnsi"/>
          <w:b/>
          <w:color w:val="000000" w:themeColor="text1"/>
          <w:sz w:val="48"/>
          <w:u w:val="single"/>
          <w14:textFill>
            <w14:solidFill>
              <w14:schemeClr w14:val="tx1"/>
            </w14:solidFill>
          </w14:textFill>
        </w:rPr>
      </w:pPr>
    </w:p>
    <w:p w14:paraId="69ED51E5">
      <w:pPr>
        <w:numPr>
          <w:numId w:val="0"/>
        </w:numPr>
        <w:rPr>
          <w:rFonts w:eastAsia="SimSun"/>
          <w:b/>
          <w:bCs/>
        </w:rPr>
      </w:pPr>
      <w:r>
        <w:rPr>
          <w:rFonts w:hint="default" w:eastAsia="SimSun"/>
          <w:b/>
          <w:bCs/>
          <w:lang w:val="en-US"/>
        </w:rPr>
        <w:t xml:space="preserve">[1] </w:t>
      </w:r>
      <w:r>
        <w:rPr>
          <w:rFonts w:eastAsia="SimSun"/>
          <w:b/>
          <w:bCs/>
        </w:rPr>
        <w:t>Cybersecurity threats detection in intelligent networks using predictive analytics approaches</w:t>
      </w:r>
    </w:p>
    <w:p w14:paraId="3D540AE1">
      <w:pPr>
        <w:rPr>
          <w:rStyle w:val="18"/>
          <w:rFonts w:eastAsia="SimSun"/>
          <w:b/>
          <w:bCs/>
          <w:sz w:val="22"/>
          <w:szCs w:val="22"/>
        </w:rPr>
      </w:pPr>
      <w:r>
        <w:fldChar w:fldCharType="begin"/>
      </w:r>
      <w:r>
        <w:instrText xml:space="preserve"> HYPERLINK "https://ub-ir.bolton.ac.uk/esploro/outputs/conferenceProceeding/Cybersecurity-threats-detection-in-intelligent-networks/999460808841/filesAndLinks?index=0" </w:instrText>
      </w:r>
      <w:r>
        <w:fldChar w:fldCharType="separate"/>
      </w:r>
      <w:r>
        <w:rPr>
          <w:rStyle w:val="18"/>
          <w:rFonts w:eastAsia="SimSun"/>
          <w:b/>
          <w:bCs/>
          <w:sz w:val="22"/>
          <w:szCs w:val="22"/>
        </w:rPr>
        <w:t>https://ub-ir.bolton.ac.uk/esploro/outputs/conferenceProceeding/Cybersecurity-threats-detection-in-intelligent-networks/999460808841/filesAndLinks?index=0</w:t>
      </w:r>
      <w:r>
        <w:rPr>
          <w:rStyle w:val="18"/>
          <w:rFonts w:eastAsia="SimSun"/>
          <w:b/>
          <w:bCs/>
          <w:sz w:val="22"/>
          <w:szCs w:val="22"/>
        </w:rPr>
        <w:fldChar w:fldCharType="end"/>
      </w:r>
    </w:p>
    <w:p w14:paraId="6B0D5C2F">
      <w:pPr>
        <w:rPr>
          <w:rStyle w:val="18"/>
          <w:rFonts w:eastAsia="SimSun"/>
          <w:b/>
          <w:bCs/>
          <w:sz w:val="22"/>
          <w:szCs w:val="22"/>
        </w:rPr>
      </w:pPr>
    </w:p>
    <w:p w14:paraId="710D0888">
      <w:pPr>
        <w:rPr>
          <w:rFonts w:ascii="Times New Roman" w:hAnsi="Times New Roman" w:cs="Times New Roman"/>
          <w:b/>
          <w:bCs/>
          <w:color w:val="000000" w:themeColor="text1"/>
          <w:sz w:val="24"/>
          <w:szCs w:val="24"/>
          <w14:textFill>
            <w14:solidFill>
              <w14:schemeClr w14:val="tx1"/>
            </w14:solidFill>
          </w14:textFill>
        </w:rPr>
      </w:pPr>
      <w:r>
        <w:rPr>
          <w:rFonts w:hint="default" w:cs="Times New Roman"/>
          <w:b/>
          <w:bCs/>
          <w:color w:val="000000" w:themeColor="text1"/>
          <w:sz w:val="24"/>
          <w:szCs w:val="24"/>
          <w:lang w:val="en-US"/>
          <w14:textFill>
            <w14:solidFill>
              <w14:schemeClr w14:val="tx1"/>
            </w14:solidFill>
          </w14:textFill>
        </w:rPr>
        <w:t>[2]</w:t>
      </w:r>
      <w:r>
        <w:rPr>
          <w:rFonts w:ascii="Times New Roman" w:hAnsi="Times New Roman" w:cs="Times New Roman"/>
          <w:b/>
          <w:bCs/>
          <w:color w:val="000000" w:themeColor="text1"/>
          <w:sz w:val="24"/>
          <w:szCs w:val="24"/>
          <w14:textFill>
            <w14:solidFill>
              <w14:schemeClr w14:val="tx1"/>
            </w14:solidFill>
          </w14:textFill>
        </w:rPr>
        <w:t>Comparative Analysis of Random Forest and Xgboost Performance for Network Flow-Based Malware Classification</w:t>
      </w:r>
    </w:p>
    <w:p w14:paraId="5CD35C98">
      <w:pPr>
        <w:jc w:val="left"/>
        <w:rPr>
          <w:rStyle w:val="18"/>
          <w:b/>
          <w:color w:val="0070C0"/>
        </w:rPr>
      </w:pPr>
      <w:r>
        <w:fldChar w:fldCharType="begin"/>
      </w:r>
      <w:r>
        <w:instrText xml:space="preserve"> HYPERLINK "https://www.researchgate.net/publication/400947909_Comparative_Analysis_of_Random_Forest_and_Xgboost_Performance_for_Network_Flow-Based_Malware_Classification" </w:instrText>
      </w:r>
      <w:r>
        <w:fldChar w:fldCharType="separate"/>
      </w:r>
      <w:r>
        <w:rPr>
          <w:rStyle w:val="18"/>
          <w:b/>
          <w:color w:val="0070C0"/>
        </w:rPr>
        <w:t>https://www.researchgate.net/publication/400947909_Comparative_Analysis_of_Random_Forest_and_Xgboost_Performance_for_Network_Flow-Based_Malware_Classification</w:t>
      </w:r>
      <w:r>
        <w:rPr>
          <w:rStyle w:val="18"/>
          <w:b/>
          <w:color w:val="0070C0"/>
        </w:rPr>
        <w:fldChar w:fldCharType="end"/>
      </w:r>
    </w:p>
    <w:p w14:paraId="5C2F7D8C">
      <w:pPr>
        <w:ind w:left="720"/>
        <w:rPr>
          <w:rStyle w:val="18"/>
          <w:b/>
          <w:color w:val="0070C0"/>
        </w:rPr>
      </w:pPr>
    </w:p>
    <w:p w14:paraId="5675AE64">
      <w:pPr>
        <w:pStyle w:val="57"/>
        <w:ind w:left="0"/>
        <w:rPr>
          <w:rFonts w:ascii="Times New Roman" w:hAnsi="Times New Roman" w:cs="Times New Roman"/>
          <w:b/>
          <w:sz w:val="28"/>
        </w:rPr>
      </w:pPr>
      <w:r>
        <w:rPr>
          <w:rFonts w:hint="default" w:ascii="Times New Roman" w:hAnsi="Times New Roman" w:cs="Times New Roman"/>
          <w:b/>
          <w:sz w:val="24"/>
          <w:szCs w:val="21"/>
          <w:lang w:val="en-US"/>
        </w:rPr>
        <w:t>[3]</w:t>
      </w:r>
      <w:r>
        <w:rPr>
          <w:rFonts w:ascii="Times New Roman" w:hAnsi="Times New Roman" w:cs="Times New Roman"/>
          <w:b/>
          <w:sz w:val="28"/>
        </w:rPr>
        <w:t>.</w:t>
      </w:r>
      <w:r>
        <w:rPr>
          <w:rFonts w:ascii="Times New Roman" w:hAnsi="Times New Roman" w:cs="Times New Roman"/>
          <w:b/>
          <w:sz w:val="24"/>
          <w:szCs w:val="21"/>
        </w:rPr>
        <w:t>A Hybrid Machine Learning Approach for Network Intrusion Detection with Real-Time Visualization</w:t>
      </w:r>
    </w:p>
    <w:p w14:paraId="2C89DC48">
      <w:pPr>
        <w:pStyle w:val="57"/>
        <w:ind w:left="0"/>
        <w:rPr>
          <w:b/>
          <w:color w:val="376092" w:themeColor="accent1" w:themeShade="BF"/>
          <w:sz w:val="24"/>
          <w:szCs w:val="21"/>
          <w:u w:val="single"/>
        </w:rPr>
      </w:pPr>
      <w:r>
        <w:rPr>
          <w:color w:val="376092" w:themeColor="accent1" w:themeShade="BF"/>
          <w:sz w:val="21"/>
          <w:szCs w:val="21"/>
        </w:rPr>
        <w:fldChar w:fldCharType="begin"/>
      </w:r>
      <w:r>
        <w:rPr>
          <w:color w:val="376092" w:themeColor="accent1" w:themeShade="BF"/>
          <w:sz w:val="21"/>
          <w:szCs w:val="21"/>
        </w:rPr>
        <w:instrText xml:space="preserve"> HYPERLINK "https://www.indjcst.com/archiver/archives/a_hybrid_machine_learning_approach_for_network_intrusion_detection_with_real_time_visualization.pdf" </w:instrText>
      </w:r>
      <w:r>
        <w:rPr>
          <w:color w:val="376092" w:themeColor="accent1" w:themeShade="BF"/>
          <w:sz w:val="21"/>
          <w:szCs w:val="21"/>
        </w:rPr>
        <w:fldChar w:fldCharType="separate"/>
      </w:r>
      <w:r>
        <w:rPr>
          <w:rStyle w:val="18"/>
          <w:b/>
          <w:color w:val="376092" w:themeColor="accent1" w:themeShade="BF"/>
          <w:sz w:val="24"/>
          <w:szCs w:val="21"/>
        </w:rPr>
        <w:t>https://www.indjcst.com/archiver/archives/a_hybrid_machine_learning_approach_for_network_intrusion_detection_with_real_time_visualization.pdf</w:t>
      </w:r>
      <w:r>
        <w:rPr>
          <w:rStyle w:val="18"/>
          <w:b/>
          <w:color w:val="376092" w:themeColor="accent1" w:themeShade="BF"/>
          <w:sz w:val="24"/>
          <w:szCs w:val="21"/>
        </w:rPr>
        <w:fldChar w:fldCharType="end"/>
      </w:r>
    </w:p>
    <w:p w14:paraId="6C0DB7FA">
      <w:pPr>
        <w:rPr>
          <w:rFonts w:asciiTheme="majorHAnsi" w:hAnsiTheme="majorHAnsi" w:cstheme="majorHAnsi"/>
          <w:b/>
          <w:color w:val="000000" w:themeColor="text1"/>
          <w:sz w:val="48"/>
          <w:u w:val="single"/>
          <w14:textFill>
            <w14:solidFill>
              <w14:schemeClr w14:val="tx1"/>
            </w14:solidFill>
          </w14:textFill>
        </w:rPr>
      </w:pPr>
    </w:p>
    <w:p w14:paraId="0EDEAEC4">
      <w:pPr>
        <w:jc w:val="both"/>
        <w:rPr>
          <w:b/>
          <w:bCs/>
        </w:rPr>
      </w:pPr>
      <w:r>
        <w:rPr>
          <w:b/>
          <w:bCs/>
          <w:sz w:val="24"/>
          <w:szCs w:val="24"/>
        </w:rPr>
        <w:t>[</w:t>
      </w:r>
      <w:r>
        <w:rPr>
          <w:rFonts w:hint="default"/>
          <w:b/>
          <w:bCs/>
          <w:sz w:val="24"/>
          <w:szCs w:val="24"/>
          <w:lang w:val="en-US"/>
        </w:rPr>
        <w:t>4</w:t>
      </w:r>
      <w:r>
        <w:rPr>
          <w:b/>
          <w:bCs/>
          <w:sz w:val="24"/>
          <w:szCs w:val="24"/>
        </w:rPr>
        <w:t>] Signature-based IDS cannot detect unknown/zero-day attacks</w:t>
      </w:r>
    </w:p>
    <w:p w14:paraId="5B5AA36D">
      <w:pPr>
        <w:jc w:val="both"/>
        <w:rPr>
          <w:b/>
          <w:bCs/>
        </w:rPr>
      </w:pPr>
      <w:r>
        <w:rPr>
          <w:b/>
          <w:bCs/>
          <w:sz w:val="24"/>
          <w:szCs w:val="24"/>
        </w:rPr>
        <w:t xml:space="preserve">Khraisat, A., Gondal, I., Vamplew, P., &amp; Kamruzzaman, J. (2019). </w:t>
      </w:r>
      <w:r>
        <w:rPr>
          <w:b/>
          <w:bCs/>
          <w:i/>
          <w:iCs/>
          <w:sz w:val="24"/>
          <w:szCs w:val="24"/>
        </w:rPr>
        <w:t>Survey of intrusion detection systems: Techniques, datasets and challenges.</w:t>
      </w:r>
      <w:r>
        <w:rPr>
          <w:b/>
          <w:bCs/>
          <w:sz w:val="24"/>
          <w:szCs w:val="24"/>
        </w:rPr>
        <w:t xml:space="preserve"> Cybersecurity, 2, 20. Springer</w:t>
      </w:r>
    </w:p>
    <w:p w14:paraId="0ABD17F5">
      <w:pPr>
        <w:jc w:val="both"/>
      </w:pPr>
      <w:r>
        <w:fldChar w:fldCharType="begin"/>
      </w:r>
      <w:r>
        <w:instrText xml:space="preserve"> HYPERLINK "https://link.springer.com/article/10.1186/s42400-019-0038-7" </w:instrText>
      </w:r>
      <w:r>
        <w:fldChar w:fldCharType="separate"/>
      </w:r>
      <w:r>
        <w:rPr>
          <w:rStyle w:val="18"/>
          <w:rFonts w:eastAsiaTheme="majorEastAsia"/>
          <w:sz w:val="24"/>
          <w:szCs w:val="24"/>
        </w:rPr>
        <w:t>https://link.springer.com/article/10.1186/s42400-019-0038-7</w:t>
      </w:r>
      <w:r>
        <w:rPr>
          <w:rStyle w:val="18"/>
          <w:rFonts w:eastAsiaTheme="majorEastAsia"/>
          <w:sz w:val="24"/>
          <w:szCs w:val="24"/>
        </w:rPr>
        <w:fldChar w:fldCharType="end"/>
      </w:r>
    </w:p>
    <w:p w14:paraId="58DD50C8">
      <w:pPr>
        <w:jc w:val="both"/>
        <w:rPr>
          <w:b/>
          <w:bCs/>
        </w:rPr>
      </w:pPr>
      <w:r>
        <w:rPr>
          <w:b/>
          <w:bCs/>
          <w:sz w:val="24"/>
          <w:szCs w:val="24"/>
        </w:rPr>
        <w:t>[</w:t>
      </w:r>
      <w:r>
        <w:rPr>
          <w:rFonts w:hint="default"/>
          <w:b/>
          <w:bCs/>
          <w:sz w:val="24"/>
          <w:szCs w:val="24"/>
          <w:lang w:val="en-US"/>
        </w:rPr>
        <w:t>5</w:t>
      </w:r>
      <w:r>
        <w:rPr>
          <w:b/>
          <w:bCs/>
          <w:sz w:val="24"/>
          <w:szCs w:val="24"/>
        </w:rPr>
        <w:t>] Zero-day attacks are widespread and traditional detection methods fail against them</w:t>
      </w:r>
    </w:p>
    <w:p w14:paraId="2F5083FF">
      <w:pPr>
        <w:jc w:val="both"/>
        <w:rPr>
          <w:b/>
          <w:bCs/>
          <w:sz w:val="24"/>
          <w:szCs w:val="24"/>
        </w:rPr>
      </w:pPr>
      <w:r>
        <w:rPr>
          <w:b/>
          <w:bCs/>
          <w:sz w:val="24"/>
          <w:szCs w:val="24"/>
        </w:rPr>
        <w:t xml:space="preserve">Alauthman, M. et al. (2023). </w:t>
      </w:r>
      <w:r>
        <w:rPr>
          <w:b/>
          <w:bCs/>
          <w:i/>
          <w:iCs/>
          <w:sz w:val="24"/>
          <w:szCs w:val="24"/>
        </w:rPr>
        <w:t>A review of Machine Learning-based zero-day attack detection: Challenges and future directions.</w:t>
      </w:r>
      <w:r>
        <w:rPr>
          <w:b/>
          <w:bCs/>
          <w:sz w:val="24"/>
          <w:szCs w:val="24"/>
        </w:rPr>
        <w:t xml:space="preserve"> Computer Communications, 198. Elsevier/ScienceDirect.</w:t>
      </w:r>
    </w:p>
    <w:p w14:paraId="7BF31E46">
      <w:pPr>
        <w:jc w:val="both"/>
        <w:rPr>
          <w:b/>
          <w:bCs/>
          <w:sz w:val="24"/>
          <w:szCs w:val="24"/>
        </w:rPr>
      </w:pPr>
    </w:p>
    <w:p w14:paraId="1FF02888">
      <w:pPr>
        <w:jc w:val="both"/>
      </w:pPr>
      <w:r>
        <w:fldChar w:fldCharType="begin"/>
      </w:r>
      <w:r>
        <w:instrText xml:space="preserve"> HYPERLINK "https://www.sciencedirect.com/science/article/abs/pii/S0140366422004248" </w:instrText>
      </w:r>
      <w:r>
        <w:fldChar w:fldCharType="separate"/>
      </w:r>
      <w:r>
        <w:rPr>
          <w:rStyle w:val="18"/>
          <w:rFonts w:eastAsiaTheme="majorEastAsia"/>
          <w:sz w:val="24"/>
          <w:szCs w:val="24"/>
        </w:rPr>
        <w:t>https://www.sciencedirect.com/science/article/abs/pii/S0140366422004248</w:t>
      </w:r>
      <w:r>
        <w:rPr>
          <w:rStyle w:val="18"/>
          <w:rFonts w:eastAsiaTheme="majorEastAsia"/>
          <w:sz w:val="24"/>
          <w:szCs w:val="24"/>
        </w:rPr>
        <w:fldChar w:fldCharType="end"/>
      </w:r>
    </w:p>
    <w:p w14:paraId="38F0F920">
      <w:pPr>
        <w:jc w:val="both"/>
      </w:pPr>
      <w:r>
        <w:rPr>
          <w:b/>
          <w:bCs/>
          <w:sz w:val="24"/>
          <w:szCs w:val="24"/>
        </w:rPr>
        <w:t>[</w:t>
      </w:r>
      <w:r>
        <w:rPr>
          <w:rFonts w:hint="default"/>
          <w:b/>
          <w:bCs/>
          <w:sz w:val="24"/>
          <w:szCs w:val="24"/>
          <w:lang w:val="en-US"/>
        </w:rPr>
        <w:t>6</w:t>
      </w:r>
      <w:r>
        <w:rPr>
          <w:b/>
          <w:bCs/>
          <w:sz w:val="24"/>
          <w:szCs w:val="24"/>
        </w:rPr>
        <w:t>] NLP is needed to automate CTI extraction from unstructured sources</w:t>
      </w:r>
    </w:p>
    <w:p w14:paraId="0DD2DD0D">
      <w:pPr>
        <w:jc w:val="both"/>
        <w:rPr>
          <w:rFonts w:ascii="Segoe UI Emoji" w:hAnsi="Segoe UI Emoji" w:cs="Segoe UI Emoji"/>
        </w:rPr>
      </w:pPr>
      <w:r>
        <w:rPr>
          <w:sz w:val="24"/>
          <w:szCs w:val="24"/>
        </w:rPr>
        <w:t xml:space="preserve">Bousquet et al. (2024). </w:t>
      </w:r>
      <w:r>
        <w:rPr>
          <w:i/>
          <w:iCs/>
          <w:sz w:val="24"/>
          <w:szCs w:val="24"/>
        </w:rPr>
        <w:t>Actionable Cyber Threat Intelligence using Knowledge Graphs and Large Language Models.</w:t>
      </w:r>
      <w:r>
        <w:rPr>
          <w:sz w:val="24"/>
          <w:szCs w:val="24"/>
        </w:rPr>
        <w:t xml:space="preserve"> arXiv / WACCO Workshop. </w:t>
      </w:r>
    </w:p>
    <w:p w14:paraId="3915BA5C">
      <w:pPr>
        <w:jc w:val="both"/>
      </w:pPr>
      <w:r>
        <w:rPr>
          <w:sz w:val="24"/>
          <w:szCs w:val="24"/>
        </w:rPr>
        <w:t xml:space="preserve"> </w:t>
      </w:r>
      <w:r>
        <w:fldChar w:fldCharType="begin"/>
      </w:r>
      <w:r>
        <w:instrText xml:space="preserve"> HYPERLINK "https://arxiv.org/html/2407.02528v1" </w:instrText>
      </w:r>
      <w:r>
        <w:fldChar w:fldCharType="separate"/>
      </w:r>
      <w:r>
        <w:rPr>
          <w:rStyle w:val="18"/>
          <w:rFonts w:eastAsiaTheme="majorEastAsia"/>
          <w:sz w:val="24"/>
          <w:szCs w:val="24"/>
        </w:rPr>
        <w:t>https://arxiv.org/html/2407.02528v1</w:t>
      </w:r>
      <w:r>
        <w:rPr>
          <w:rStyle w:val="18"/>
          <w:rFonts w:eastAsiaTheme="majorEastAsia"/>
          <w:sz w:val="24"/>
          <w:szCs w:val="24"/>
        </w:rPr>
        <w:fldChar w:fldCharType="end"/>
      </w:r>
    </w:p>
    <w:p w14:paraId="6B1479E4">
      <w:pPr>
        <w:jc w:val="both"/>
      </w:pPr>
    </w:p>
    <w:p w14:paraId="7694043B">
      <w:pPr>
        <w:jc w:val="both"/>
      </w:pPr>
      <w:r>
        <w:rPr>
          <w:b/>
          <w:bCs/>
          <w:sz w:val="24"/>
          <w:szCs w:val="24"/>
        </w:rPr>
        <w:t>[</w:t>
      </w:r>
      <w:r>
        <w:rPr>
          <w:rFonts w:hint="default"/>
          <w:b/>
          <w:bCs/>
          <w:sz w:val="24"/>
          <w:szCs w:val="24"/>
          <w:lang w:val="en-US"/>
        </w:rPr>
        <w:t>7</w:t>
      </w:r>
      <w:r>
        <w:rPr>
          <w:b/>
          <w:bCs/>
          <w:sz w:val="24"/>
          <w:szCs w:val="24"/>
        </w:rPr>
        <w:t>] ML + XAI (SHAP) for real-time IDS is an active research need</w:t>
      </w:r>
    </w:p>
    <w:p w14:paraId="33DCA72E">
      <w:pPr>
        <w:jc w:val="both"/>
        <w:rPr>
          <w:rFonts w:ascii="Segoe UI Emoji" w:hAnsi="Segoe UI Emoji" w:cs="Segoe UI Emoji"/>
        </w:rPr>
      </w:pPr>
      <w:r>
        <w:rPr>
          <w:sz w:val="24"/>
          <w:szCs w:val="24"/>
        </w:rPr>
        <w:t xml:space="preserve">Larriva-Novo, X. et al. (2023). </w:t>
      </w:r>
      <w:r>
        <w:rPr>
          <w:i/>
          <w:iCs/>
          <w:sz w:val="24"/>
          <w:szCs w:val="24"/>
        </w:rPr>
        <w:t>Leveraging Explainable Artificial Intelligence in Real-Time Cyberattack Identification.</w:t>
      </w:r>
      <w:r>
        <w:rPr>
          <w:sz w:val="24"/>
          <w:szCs w:val="24"/>
        </w:rPr>
        <w:t xml:space="preserve"> Applied Sciences, 13(15), 8587. MDPI. </w:t>
      </w:r>
    </w:p>
    <w:p w14:paraId="19BA3AD6">
      <w:pPr>
        <w:jc w:val="both"/>
        <w:rPr>
          <w:rStyle w:val="18"/>
          <w:rFonts w:eastAsiaTheme="majorEastAsia"/>
          <w:sz w:val="24"/>
          <w:szCs w:val="24"/>
        </w:rPr>
      </w:pPr>
      <w:r>
        <w:fldChar w:fldCharType="begin"/>
      </w:r>
      <w:r>
        <w:instrText xml:space="preserve"> HYPERLINK "https://www.mdpi.com/2076-3417/13/15/8587" </w:instrText>
      </w:r>
      <w:r>
        <w:fldChar w:fldCharType="separate"/>
      </w:r>
      <w:r>
        <w:rPr>
          <w:rStyle w:val="18"/>
          <w:rFonts w:eastAsiaTheme="majorEastAsia"/>
          <w:sz w:val="24"/>
          <w:szCs w:val="24"/>
        </w:rPr>
        <w:t>https://www.mdpi.com/2076-3417/13/15/8587</w:t>
      </w:r>
      <w:r>
        <w:rPr>
          <w:rStyle w:val="18"/>
          <w:rFonts w:eastAsiaTheme="majorEastAsia"/>
          <w:sz w:val="24"/>
          <w:szCs w:val="24"/>
        </w:rPr>
        <w:fldChar w:fldCharType="end"/>
      </w:r>
    </w:p>
    <w:p w14:paraId="36BAB535">
      <w:pPr>
        <w:jc w:val="both"/>
        <w:rPr>
          <w:rStyle w:val="18"/>
          <w:rFonts w:eastAsiaTheme="majorEastAsia"/>
          <w:sz w:val="24"/>
          <w:szCs w:val="24"/>
        </w:rPr>
      </w:pPr>
    </w:p>
    <w:p w14:paraId="5D87D97D">
      <w:pPr>
        <w:spacing w:before="300" w:after="60"/>
      </w:pPr>
      <w:r>
        <w:rPr>
          <w:b/>
          <w:bCs/>
          <w:sz w:val="24"/>
          <w:szCs w:val="24"/>
        </w:rPr>
        <w:t>[</w:t>
      </w:r>
      <w:r>
        <w:rPr>
          <w:rFonts w:hint="default"/>
          <w:b/>
          <w:bCs/>
          <w:sz w:val="24"/>
          <w:szCs w:val="24"/>
          <w:lang w:val="en-US"/>
        </w:rPr>
        <w:t>8</w:t>
      </w:r>
      <w:r>
        <w:rPr>
          <w:b/>
          <w:bCs/>
          <w:sz w:val="24"/>
          <w:szCs w:val="24"/>
        </w:rPr>
        <w:t>]</w:t>
      </w:r>
      <w:r>
        <w:rPr>
          <w:rFonts w:ascii="Arial" w:hAnsi="Arial" w:eastAsia="Arial" w:cs="Arial"/>
          <w:b/>
          <w:bCs/>
        </w:rPr>
        <w:t xml:space="preserve"> MDPI — Cyber Threat Intelligence on Blockchain: A Systematic Literature Review</w:t>
      </w:r>
    </w:p>
    <w:p w14:paraId="03CEFFC8">
      <w:pPr>
        <w:spacing w:before="40"/>
      </w:pPr>
      <w:r>
        <w:rPr>
          <w:rFonts w:ascii="Arial" w:hAnsi="Arial" w:eastAsia="Arial" w:cs="Arial"/>
          <w:b/>
          <w:bCs/>
        </w:rPr>
        <w:t xml:space="preserve">Authors: </w:t>
      </w:r>
      <w:r>
        <w:rPr>
          <w:rFonts w:ascii="Arial" w:hAnsi="Arial" w:eastAsia="Arial" w:cs="Arial"/>
        </w:rPr>
        <w:t>Dimitrios Chatziamanetoglou &amp; Konstantinos Rantos</w:t>
      </w:r>
    </w:p>
    <w:p w14:paraId="7F8E7B56">
      <w:pPr>
        <w:spacing w:before="20"/>
      </w:pPr>
      <w:r>
        <w:rPr>
          <w:rFonts w:ascii="Arial" w:hAnsi="Arial" w:eastAsia="Arial" w:cs="Arial"/>
          <w:b/>
          <w:bCs/>
        </w:rPr>
        <w:t xml:space="preserve">Title: </w:t>
      </w:r>
      <w:r>
        <w:rPr>
          <w:rFonts w:ascii="Arial" w:hAnsi="Arial" w:eastAsia="Arial" w:cs="Arial"/>
        </w:rPr>
        <w:t>Cyber Threat Intelligence on Blockchain: A Systematic Literature Review</w:t>
      </w:r>
    </w:p>
    <w:p w14:paraId="29C77EAA">
      <w:pPr>
        <w:spacing w:before="20"/>
      </w:pPr>
      <w:r>
        <w:rPr>
          <w:rFonts w:ascii="Arial" w:hAnsi="Arial" w:eastAsia="Arial" w:cs="Arial"/>
          <w:b/>
          <w:bCs/>
        </w:rPr>
        <w:t xml:space="preserve">Journal/Source: </w:t>
      </w:r>
      <w:r>
        <w:rPr>
          <w:rFonts w:ascii="Arial" w:hAnsi="Arial" w:eastAsia="Arial" w:cs="Arial"/>
        </w:rPr>
        <w:t>Computers (MDPI), Volume 13, Issue 3, Article 60, 2024</w:t>
      </w:r>
    </w:p>
    <w:p w14:paraId="13508C14">
      <w:pPr>
        <w:spacing w:before="20"/>
      </w:pPr>
      <w:r>
        <w:rPr>
          <w:rFonts w:ascii="Arial" w:hAnsi="Arial" w:eastAsia="Arial" w:cs="Arial"/>
          <w:b/>
          <w:bCs/>
        </w:rPr>
        <w:t xml:space="preserve">About: </w:t>
      </w:r>
      <w:r>
        <w:rPr>
          <w:rFonts w:ascii="Arial" w:hAnsi="Arial" w:eastAsia="Arial" w:cs="Arial"/>
        </w:rPr>
        <w:t>A systematic review exploring how blockchain technology is being used with Cyber Threat Intelligence (CTI) — covering models, methodologies, trends, and how blockchain's immutability, decentralization, and smart contracts enhance CTI data storage, sharing, trust, and security.</w:t>
      </w:r>
    </w:p>
    <w:p w14:paraId="6358C6EF">
      <w:pPr>
        <w:spacing w:before="20" w:after="80"/>
      </w:pPr>
      <w:r>
        <w:rPr>
          <w:rFonts w:ascii="Arial" w:hAnsi="Arial" w:eastAsia="Arial" w:cs="Arial"/>
          <w:b/>
          <w:bCs/>
        </w:rPr>
        <w:t xml:space="preserve">Link: </w:t>
      </w:r>
      <w:r>
        <w:fldChar w:fldCharType="begin"/>
      </w:r>
      <w:r>
        <w:instrText xml:space="preserve"> HYPERLINK "https://www.mdpi.com/2073-431X/13/3/60" </w:instrText>
      </w:r>
      <w:r>
        <w:fldChar w:fldCharType="separate"/>
      </w:r>
      <w:r>
        <w:rPr>
          <w:rStyle w:val="18"/>
          <w:rFonts w:ascii="Arial" w:hAnsi="Arial" w:eastAsia="Arial" w:cs="Arial"/>
        </w:rPr>
        <w:t>https://www.mdpi.com/2073-431X/13/3/60</w:t>
      </w:r>
      <w:r>
        <w:rPr>
          <w:rStyle w:val="18"/>
          <w:rFonts w:ascii="Arial" w:hAnsi="Arial" w:eastAsia="Arial" w:cs="Arial"/>
        </w:rPr>
        <w:fldChar w:fldCharType="end"/>
      </w:r>
    </w:p>
    <w:p w14:paraId="568631FC">
      <w:pPr>
        <w:spacing w:before="300" w:after="60"/>
      </w:pPr>
      <w:r>
        <w:rPr>
          <w:b/>
          <w:bCs/>
          <w:sz w:val="24"/>
          <w:szCs w:val="24"/>
        </w:rPr>
        <w:t>[</w:t>
      </w:r>
      <w:r>
        <w:rPr>
          <w:rFonts w:hint="default"/>
          <w:b/>
          <w:bCs/>
          <w:sz w:val="24"/>
          <w:szCs w:val="24"/>
          <w:lang w:val="en-US"/>
        </w:rPr>
        <w:t>9</w:t>
      </w:r>
      <w:r>
        <w:rPr>
          <w:b/>
          <w:bCs/>
          <w:sz w:val="24"/>
          <w:szCs w:val="24"/>
        </w:rPr>
        <w:t>]</w:t>
      </w:r>
      <w:r>
        <w:rPr>
          <w:rFonts w:ascii="Arial" w:hAnsi="Arial" w:eastAsia="Arial" w:cs="Arial"/>
          <w:b/>
          <w:bCs/>
        </w:rPr>
        <w:t xml:space="preserve"> MDPI — Blockchain-Based Cyber Threat Intelligence System Architecture for Sustainable Computing</w:t>
      </w:r>
    </w:p>
    <w:p w14:paraId="70D86AD6">
      <w:pPr>
        <w:spacing w:before="40"/>
      </w:pPr>
      <w:r>
        <w:rPr>
          <w:rFonts w:ascii="Arial" w:hAnsi="Arial" w:eastAsia="Arial" w:cs="Arial"/>
          <w:b/>
          <w:bCs/>
        </w:rPr>
        <w:t xml:space="preserve">Authors: </w:t>
      </w:r>
      <w:r>
        <w:rPr>
          <w:rFonts w:ascii="Arial" w:hAnsi="Arial" w:eastAsia="Arial" w:cs="Arial"/>
        </w:rPr>
        <w:t>Jeonghun Cha, Sushil Kumar Singh, Yi Pan, &amp; Jong Hyuk Park</w:t>
      </w:r>
    </w:p>
    <w:p w14:paraId="46F20863">
      <w:pPr>
        <w:spacing w:before="20"/>
      </w:pPr>
      <w:r>
        <w:rPr>
          <w:rFonts w:ascii="Arial" w:hAnsi="Arial" w:eastAsia="Arial" w:cs="Arial"/>
          <w:b/>
          <w:bCs/>
        </w:rPr>
        <w:t xml:space="preserve">Title: </w:t>
      </w:r>
      <w:r>
        <w:rPr>
          <w:rFonts w:ascii="Arial" w:hAnsi="Arial" w:eastAsia="Arial" w:cs="Arial"/>
        </w:rPr>
        <w:t>Blockchain-Based Cyber Threat Intelligence System Architecture for Sustainable Computing</w:t>
      </w:r>
    </w:p>
    <w:p w14:paraId="1E5BE2D6">
      <w:pPr>
        <w:spacing w:before="20"/>
      </w:pPr>
      <w:r>
        <w:rPr>
          <w:rFonts w:ascii="Arial" w:hAnsi="Arial" w:eastAsia="Arial" w:cs="Arial"/>
          <w:b/>
          <w:bCs/>
        </w:rPr>
        <w:t xml:space="preserve">Journal/Source: </w:t>
      </w:r>
      <w:r>
        <w:rPr>
          <w:rFonts w:ascii="Arial" w:hAnsi="Arial" w:eastAsia="Arial" w:cs="Arial"/>
        </w:rPr>
        <w:t>Sustainability (MDPI), Volume 12, Issue 16, Article 6401, 2020</w:t>
      </w:r>
    </w:p>
    <w:p w14:paraId="77A8DABE">
      <w:pPr>
        <w:spacing w:before="20"/>
      </w:pPr>
      <w:r>
        <w:rPr>
          <w:rFonts w:ascii="Arial" w:hAnsi="Arial" w:eastAsia="Arial" w:cs="Arial"/>
          <w:b/>
          <w:bCs/>
        </w:rPr>
        <w:t xml:space="preserve">About: </w:t>
      </w:r>
      <w:r>
        <w:rPr>
          <w:rFonts w:ascii="Arial" w:hAnsi="Arial" w:eastAsia="Arial" w:cs="Arial"/>
        </w:rPr>
        <w:t>Proposes a blockchain-enabled architecture for CTI systems that improves reliability, privacy, scalability, and sustainability of cyber threat intelligence data collection and sharing. Experimental results show improved resource efficiency versus traditional architectures.</w:t>
      </w:r>
    </w:p>
    <w:p w14:paraId="57B112E8">
      <w:pPr>
        <w:spacing w:before="20" w:after="80"/>
      </w:pPr>
      <w:r>
        <w:rPr>
          <w:rFonts w:ascii="Arial" w:hAnsi="Arial" w:eastAsia="Arial" w:cs="Arial"/>
          <w:b/>
          <w:bCs/>
        </w:rPr>
        <w:t xml:space="preserve">Link: </w:t>
      </w:r>
      <w:r>
        <w:fldChar w:fldCharType="begin"/>
      </w:r>
      <w:r>
        <w:instrText xml:space="preserve"> HYPERLINK "https://www.mdpi.com/2071-1050/12/16/6401" </w:instrText>
      </w:r>
      <w:r>
        <w:fldChar w:fldCharType="separate"/>
      </w:r>
      <w:r>
        <w:rPr>
          <w:rStyle w:val="18"/>
          <w:rFonts w:ascii="Arial" w:hAnsi="Arial" w:eastAsia="Arial" w:cs="Arial"/>
        </w:rPr>
        <w:t>https://www.mdpi.com/2071-1050/12/16/6401</w:t>
      </w:r>
      <w:r>
        <w:rPr>
          <w:rStyle w:val="18"/>
          <w:rFonts w:ascii="Arial" w:hAnsi="Arial" w:eastAsia="Arial" w:cs="Arial"/>
        </w:rPr>
        <w:fldChar w:fldCharType="end"/>
      </w:r>
    </w:p>
    <w:p w14:paraId="1407498F">
      <w:pPr>
        <w:spacing w:before="300" w:after="60"/>
      </w:pPr>
      <w:r>
        <w:rPr>
          <w:b/>
          <w:bCs/>
          <w:sz w:val="24"/>
          <w:szCs w:val="24"/>
        </w:rPr>
        <w:t>[</w:t>
      </w:r>
      <w:r>
        <w:rPr>
          <w:rFonts w:hint="default"/>
          <w:b/>
          <w:bCs/>
          <w:sz w:val="24"/>
          <w:szCs w:val="24"/>
          <w:lang w:val="en-US"/>
        </w:rPr>
        <w:t>10</w:t>
      </w:r>
      <w:r>
        <w:rPr>
          <w:b/>
          <w:bCs/>
          <w:sz w:val="24"/>
          <w:szCs w:val="24"/>
        </w:rPr>
        <w:t>]</w:t>
      </w:r>
      <w:r>
        <w:rPr>
          <w:rFonts w:ascii="Arial" w:hAnsi="Arial" w:eastAsia="Arial" w:cs="Arial"/>
          <w:b/>
          <w:bCs/>
        </w:rPr>
        <w:t xml:space="preserve"> Nature — BlockIntelChain: a blockchain-based cyber threat intelligence sharing architecture</w:t>
      </w:r>
    </w:p>
    <w:p w14:paraId="5570646B">
      <w:pPr>
        <w:spacing w:before="40"/>
      </w:pPr>
      <w:r>
        <w:rPr>
          <w:rFonts w:ascii="Arial" w:hAnsi="Arial" w:eastAsia="Arial" w:cs="Arial"/>
          <w:b/>
          <w:bCs/>
        </w:rPr>
        <w:t xml:space="preserve">Authors: </w:t>
      </w:r>
      <w:r>
        <w:rPr>
          <w:rFonts w:ascii="Arial" w:hAnsi="Arial" w:eastAsia="Arial" w:cs="Arial"/>
        </w:rPr>
        <w:t>BlockIntelChain Research Contributors (Scientific Reports, Nature)</w:t>
      </w:r>
    </w:p>
    <w:p w14:paraId="20CF62CB">
      <w:pPr>
        <w:spacing w:before="20"/>
      </w:pPr>
      <w:r>
        <w:rPr>
          <w:rFonts w:ascii="Arial" w:hAnsi="Arial" w:eastAsia="Arial" w:cs="Arial"/>
          <w:b/>
          <w:bCs/>
        </w:rPr>
        <w:t xml:space="preserve">Title: </w:t>
      </w:r>
      <w:r>
        <w:rPr>
          <w:rFonts w:ascii="Arial" w:hAnsi="Arial" w:eastAsia="Arial" w:cs="Arial"/>
        </w:rPr>
        <w:t>BlockIntelChain: a blockchain-based cyber threat intelligence sharing architecture</w:t>
      </w:r>
    </w:p>
    <w:p w14:paraId="4E06235A">
      <w:pPr>
        <w:spacing w:before="20"/>
      </w:pPr>
      <w:r>
        <w:rPr>
          <w:rFonts w:ascii="Arial" w:hAnsi="Arial" w:eastAsia="Arial" w:cs="Arial"/>
          <w:b/>
          <w:bCs/>
        </w:rPr>
        <w:t xml:space="preserve">Journal/Source: </w:t>
      </w:r>
      <w:r>
        <w:rPr>
          <w:rFonts w:ascii="Arial" w:hAnsi="Arial" w:eastAsia="Arial" w:cs="Arial"/>
        </w:rPr>
        <w:t>Scientific Reports (Nature), 2025</w:t>
      </w:r>
    </w:p>
    <w:p w14:paraId="571D6911">
      <w:pPr>
        <w:spacing w:before="20"/>
      </w:pPr>
      <w:r>
        <w:rPr>
          <w:rFonts w:ascii="Arial" w:hAnsi="Arial" w:eastAsia="Arial" w:cs="Arial"/>
          <w:b/>
          <w:bCs/>
        </w:rPr>
        <w:t xml:space="preserve">About: </w:t>
      </w:r>
      <w:r>
        <w:rPr>
          <w:rFonts w:ascii="Arial" w:hAnsi="Arial" w:eastAsia="Arial" w:cs="Arial"/>
        </w:rPr>
        <w:t>Introduces BlockIntelChain, a blockchain-based framework for decentralized, privacy-preserving CTI sharing, designed specifically for use with edge-deployed IoT and SOC environments. It highlights advantages over traditional CTI platforms (e.g., MISP, ThreatConnect) in decentralization, privacy, and cost efficiency.</w:t>
      </w:r>
    </w:p>
    <w:p w14:paraId="21111142">
      <w:pPr>
        <w:spacing w:before="20" w:after="80"/>
      </w:pPr>
      <w:r>
        <w:rPr>
          <w:rFonts w:ascii="Arial" w:hAnsi="Arial" w:eastAsia="Arial" w:cs="Arial"/>
          <w:b/>
          <w:bCs/>
        </w:rPr>
        <w:t xml:space="preserve">Link: </w:t>
      </w:r>
      <w:r>
        <w:fldChar w:fldCharType="begin"/>
      </w:r>
      <w:r>
        <w:instrText xml:space="preserve"> HYPERLINK "https://www.nature.com/articles/s41598-025-29152-6" </w:instrText>
      </w:r>
      <w:r>
        <w:fldChar w:fldCharType="separate"/>
      </w:r>
      <w:r>
        <w:rPr>
          <w:rStyle w:val="18"/>
          <w:rFonts w:ascii="Arial" w:hAnsi="Arial" w:eastAsia="Arial" w:cs="Arial"/>
        </w:rPr>
        <w:t>https://www.nature.com/articles/s41598-025-29152-6</w:t>
      </w:r>
      <w:r>
        <w:rPr>
          <w:rStyle w:val="18"/>
          <w:rFonts w:ascii="Arial" w:hAnsi="Arial" w:eastAsia="Arial" w:cs="Arial"/>
        </w:rPr>
        <w:fldChar w:fldCharType="end"/>
      </w:r>
    </w:p>
    <w:p w14:paraId="6F680AE9">
      <w:pPr>
        <w:spacing w:before="300" w:after="60"/>
      </w:pPr>
      <w:r>
        <w:rPr>
          <w:b/>
          <w:bCs/>
          <w:sz w:val="24"/>
          <w:szCs w:val="24"/>
        </w:rPr>
        <w:t>[</w:t>
      </w:r>
      <w:r>
        <w:rPr>
          <w:rFonts w:hint="default"/>
          <w:b/>
          <w:bCs/>
          <w:sz w:val="24"/>
          <w:szCs w:val="24"/>
          <w:lang w:val="en-US"/>
        </w:rPr>
        <w:t>11</w:t>
      </w:r>
      <w:r>
        <w:rPr>
          <w:b/>
          <w:bCs/>
          <w:sz w:val="24"/>
          <w:szCs w:val="24"/>
        </w:rPr>
        <w:t>]</w:t>
      </w:r>
      <w:r>
        <w:rPr>
          <w:rFonts w:ascii="Arial" w:hAnsi="Arial" w:eastAsia="Arial" w:cs="Arial"/>
          <w:b/>
          <w:bCs/>
        </w:rPr>
        <w:t xml:space="preserve"> IEEE — Documentation of MITRE ATT&amp;CK (Device &amp; Adversary Tactics)</w:t>
      </w:r>
    </w:p>
    <w:p w14:paraId="350CEF07">
      <w:pPr>
        <w:spacing w:before="40"/>
      </w:pPr>
      <w:r>
        <w:rPr>
          <w:rFonts w:ascii="Arial" w:hAnsi="Arial" w:eastAsia="Arial" w:cs="Arial"/>
          <w:b/>
          <w:bCs/>
        </w:rPr>
        <w:t xml:space="preserve">Authors: </w:t>
      </w:r>
      <w:r>
        <w:rPr>
          <w:rFonts w:ascii="Arial" w:hAnsi="Arial" w:eastAsia="Arial" w:cs="Arial"/>
        </w:rPr>
        <w:t>MITRE / IEEE contributors</w:t>
      </w:r>
    </w:p>
    <w:p w14:paraId="0D7A9177">
      <w:pPr>
        <w:spacing w:before="20"/>
      </w:pPr>
      <w:r>
        <w:rPr>
          <w:rFonts w:ascii="Arial" w:hAnsi="Arial" w:eastAsia="Arial" w:cs="Arial"/>
          <w:b/>
          <w:bCs/>
        </w:rPr>
        <w:t xml:space="preserve">Title: </w:t>
      </w:r>
      <w:r>
        <w:rPr>
          <w:rFonts w:ascii="Arial" w:hAnsi="Arial" w:eastAsia="Arial" w:cs="Arial"/>
        </w:rPr>
        <w:t>Documentation of Attack: MITRE ATT&amp;CK Framework</w:t>
      </w:r>
    </w:p>
    <w:p w14:paraId="63A3ED65">
      <w:pPr>
        <w:spacing w:before="20"/>
      </w:pPr>
      <w:r>
        <w:rPr>
          <w:rFonts w:ascii="Arial" w:hAnsi="Arial" w:eastAsia="Arial" w:cs="Arial"/>
          <w:b/>
          <w:bCs/>
        </w:rPr>
        <w:t xml:space="preserve">Journal/Source: </w:t>
      </w:r>
      <w:r>
        <w:rPr>
          <w:rFonts w:ascii="Arial" w:hAnsi="Arial" w:eastAsia="Arial" w:cs="Arial"/>
        </w:rPr>
        <w:t>IEEE Xplore, 2019</w:t>
      </w:r>
    </w:p>
    <w:p w14:paraId="23DEAE11">
      <w:pPr>
        <w:spacing w:before="20"/>
      </w:pPr>
      <w:r>
        <w:rPr>
          <w:rFonts w:ascii="Arial" w:hAnsi="Arial" w:eastAsia="Arial" w:cs="Arial"/>
          <w:b/>
          <w:bCs/>
        </w:rPr>
        <w:t xml:space="preserve">About: </w:t>
      </w:r>
      <w:r>
        <w:rPr>
          <w:rFonts w:ascii="Arial" w:hAnsi="Arial" w:eastAsia="Arial" w:cs="Arial"/>
        </w:rPr>
        <w:t>Official IEEE publication describing the MITRE ATT&amp;CK framework, a comprehensive knowledge base of real-world adversary tactics, techniques, and procedures (TTPs) used for documenting and analysing cyberattacks in a structured way. This documentation is widely used for intrusion detection, threat hunting, red-teaming, and defensive analytics.</w:t>
      </w:r>
    </w:p>
    <w:p w14:paraId="55E9B877">
      <w:pPr>
        <w:spacing w:before="20" w:after="80"/>
      </w:pPr>
      <w:r>
        <w:rPr>
          <w:rFonts w:ascii="Arial" w:hAnsi="Arial" w:eastAsia="Arial" w:cs="Arial"/>
          <w:b/>
          <w:bCs/>
        </w:rPr>
        <w:t xml:space="preserve">Link: </w:t>
      </w:r>
      <w:r>
        <w:fldChar w:fldCharType="begin"/>
      </w:r>
      <w:r>
        <w:instrText xml:space="preserve"> HYPERLINK "https://ieeexplore.ieee.org/document/8866762" </w:instrText>
      </w:r>
      <w:r>
        <w:fldChar w:fldCharType="separate"/>
      </w:r>
      <w:r>
        <w:rPr>
          <w:rStyle w:val="18"/>
          <w:rFonts w:ascii="Arial" w:hAnsi="Arial" w:eastAsia="Arial" w:cs="Arial"/>
        </w:rPr>
        <w:t>https://ieeexplore.ieee.org/document/8866762</w:t>
      </w:r>
      <w:r>
        <w:rPr>
          <w:rStyle w:val="18"/>
          <w:rFonts w:ascii="Arial" w:hAnsi="Arial" w:eastAsia="Arial" w:cs="Arial"/>
        </w:rPr>
        <w:fldChar w:fldCharType="end"/>
      </w:r>
    </w:p>
    <w:p w14:paraId="69F068A0">
      <w:pPr>
        <w:spacing w:before="300" w:after="60"/>
      </w:pPr>
      <w:r>
        <w:rPr>
          <w:b/>
          <w:bCs/>
          <w:sz w:val="24"/>
          <w:szCs w:val="24"/>
        </w:rPr>
        <w:t>[</w:t>
      </w:r>
      <w:r>
        <w:rPr>
          <w:rFonts w:hint="default"/>
          <w:b/>
          <w:bCs/>
          <w:sz w:val="24"/>
          <w:szCs w:val="24"/>
          <w:lang w:val="en-US"/>
        </w:rPr>
        <w:t>12</w:t>
      </w:r>
      <w:r>
        <w:rPr>
          <w:b/>
          <w:bCs/>
          <w:sz w:val="24"/>
          <w:szCs w:val="24"/>
        </w:rPr>
        <w:t>]</w:t>
      </w:r>
      <w:r>
        <w:rPr>
          <w:rFonts w:ascii="Arial" w:hAnsi="Arial" w:eastAsia="Arial" w:cs="Arial"/>
          <w:b/>
          <w:bCs/>
        </w:rPr>
        <w:t xml:space="preserve"> MITRE — Official ATT&amp;CK Knowledge Base</w:t>
      </w:r>
    </w:p>
    <w:p w14:paraId="68D7D9C5">
      <w:pPr>
        <w:spacing w:before="40"/>
      </w:pPr>
      <w:r>
        <w:rPr>
          <w:rFonts w:ascii="Arial" w:hAnsi="Arial" w:eastAsia="Arial" w:cs="Arial"/>
          <w:b/>
          <w:bCs/>
        </w:rPr>
        <w:t xml:space="preserve">Authors: </w:t>
      </w:r>
      <w:r>
        <w:rPr>
          <w:rFonts w:ascii="Arial" w:hAnsi="Arial" w:eastAsia="Arial" w:cs="Arial"/>
        </w:rPr>
        <w:t>MITRE Corporation</w:t>
      </w:r>
    </w:p>
    <w:p w14:paraId="3D9968A5">
      <w:pPr>
        <w:spacing w:before="20"/>
      </w:pPr>
      <w:r>
        <w:rPr>
          <w:rFonts w:ascii="Arial" w:hAnsi="Arial" w:eastAsia="Arial" w:cs="Arial"/>
          <w:b/>
          <w:bCs/>
        </w:rPr>
        <w:t xml:space="preserve">Title: </w:t>
      </w:r>
      <w:r>
        <w:rPr>
          <w:rFonts w:ascii="Arial" w:hAnsi="Arial" w:eastAsia="Arial" w:cs="Arial"/>
        </w:rPr>
        <w:t>MITRE ATT&amp;CK®</w:t>
      </w:r>
    </w:p>
    <w:p w14:paraId="45083E16">
      <w:pPr>
        <w:spacing w:before="20"/>
      </w:pPr>
      <w:r>
        <w:rPr>
          <w:rFonts w:ascii="Arial" w:hAnsi="Arial" w:eastAsia="Arial" w:cs="Arial"/>
          <w:b/>
          <w:bCs/>
        </w:rPr>
        <w:t xml:space="preserve">Journal/Source: </w:t>
      </w:r>
      <w:r>
        <w:rPr>
          <w:rFonts w:ascii="Arial" w:hAnsi="Arial" w:eastAsia="Arial" w:cs="Arial"/>
        </w:rPr>
        <w:t>MITRE Corporation (Official Website), continuously updated</w:t>
      </w:r>
    </w:p>
    <w:p w14:paraId="2B805090">
      <w:pPr>
        <w:spacing w:before="20"/>
      </w:pPr>
      <w:r>
        <w:rPr>
          <w:rFonts w:ascii="Arial" w:hAnsi="Arial" w:eastAsia="Arial" w:cs="Arial"/>
          <w:b/>
          <w:bCs/>
        </w:rPr>
        <w:t xml:space="preserve">About: </w:t>
      </w:r>
      <w:r>
        <w:rPr>
          <w:rFonts w:ascii="Arial" w:hAnsi="Arial" w:eastAsia="Arial" w:cs="Arial"/>
        </w:rPr>
        <w:t>The leading industry knowledge base of cyber adversary behaviour — including detailed descriptions of tactics, techniques, sub-techniques, and procedures seen in actual attacks. Structured to help researchers, defenders, and incident responders map, detect, and mitigate threats.</w:t>
      </w:r>
    </w:p>
    <w:p w14:paraId="6CC2CD25">
      <w:pPr>
        <w:spacing w:before="20" w:after="80"/>
      </w:pPr>
      <w:r>
        <w:rPr>
          <w:rFonts w:ascii="Arial" w:hAnsi="Arial" w:eastAsia="Arial" w:cs="Arial"/>
          <w:b/>
          <w:bCs/>
        </w:rPr>
        <w:t xml:space="preserve">Link: </w:t>
      </w:r>
      <w:r>
        <w:fldChar w:fldCharType="begin"/>
      </w:r>
      <w:r>
        <w:instrText xml:space="preserve"> HYPERLINK "https://attack.mitre.org/" </w:instrText>
      </w:r>
      <w:r>
        <w:fldChar w:fldCharType="separate"/>
      </w:r>
      <w:r>
        <w:rPr>
          <w:rStyle w:val="18"/>
          <w:rFonts w:ascii="Arial" w:hAnsi="Arial" w:eastAsia="Arial" w:cs="Arial"/>
        </w:rPr>
        <w:t>https://attack.mitre.org/</w:t>
      </w:r>
      <w:r>
        <w:rPr>
          <w:rStyle w:val="18"/>
          <w:rFonts w:ascii="Arial" w:hAnsi="Arial" w:eastAsia="Arial" w:cs="Arial"/>
        </w:rPr>
        <w:fldChar w:fldCharType="end"/>
      </w:r>
    </w:p>
    <w:p w14:paraId="6F13DA4B">
      <w:pPr>
        <w:spacing w:before="300" w:after="60"/>
      </w:pPr>
      <w:r>
        <w:rPr>
          <w:b/>
          <w:bCs/>
          <w:sz w:val="24"/>
          <w:szCs w:val="24"/>
        </w:rPr>
        <w:t>[</w:t>
      </w:r>
      <w:r>
        <w:rPr>
          <w:rFonts w:hint="default"/>
          <w:b/>
          <w:bCs/>
          <w:sz w:val="24"/>
          <w:szCs w:val="24"/>
          <w:lang w:val="en-US"/>
        </w:rPr>
        <w:t>13</w:t>
      </w:r>
      <w:r>
        <w:rPr>
          <w:b/>
          <w:bCs/>
          <w:sz w:val="24"/>
          <w:szCs w:val="24"/>
        </w:rPr>
        <w:t>]</w:t>
      </w:r>
      <w:r>
        <w:rPr>
          <w:rFonts w:ascii="Arial" w:hAnsi="Arial" w:eastAsia="Arial" w:cs="Arial"/>
          <w:b/>
          <w:bCs/>
        </w:rPr>
        <w:t xml:space="preserve"> MDPI — AI-Enabled IoT Intrusion Detection Framework</w:t>
      </w:r>
    </w:p>
    <w:p w14:paraId="33E4F120">
      <w:pPr>
        <w:spacing w:before="40"/>
      </w:pPr>
      <w:r>
        <w:rPr>
          <w:rFonts w:ascii="Arial" w:hAnsi="Arial" w:eastAsia="Arial" w:cs="Arial"/>
          <w:b/>
          <w:bCs/>
        </w:rPr>
        <w:t xml:space="preserve">Authors: </w:t>
      </w:r>
      <w:r>
        <w:rPr>
          <w:rFonts w:ascii="Arial" w:hAnsi="Arial" w:eastAsia="Arial" w:cs="Arial"/>
        </w:rPr>
        <w:t>Antonio Villafranca, Kyaw Min Thant, Igor Tasic &amp; Maria-Dolores Cano</w:t>
      </w:r>
    </w:p>
    <w:p w14:paraId="62B03D53">
      <w:pPr>
        <w:spacing w:before="20"/>
      </w:pPr>
      <w:r>
        <w:rPr>
          <w:rFonts w:ascii="Arial" w:hAnsi="Arial" w:eastAsia="Arial" w:cs="Arial"/>
          <w:b/>
          <w:bCs/>
        </w:rPr>
        <w:t xml:space="preserve">Title: </w:t>
      </w:r>
      <w:r>
        <w:rPr>
          <w:rFonts w:ascii="Arial" w:hAnsi="Arial" w:eastAsia="Arial" w:cs="Arial"/>
        </w:rPr>
        <w:t>AI-Enabled IoT Intrusion Detection: Unified Conceptual Framework and Research Roadmap</w:t>
      </w:r>
    </w:p>
    <w:p w14:paraId="58E78DFF">
      <w:pPr>
        <w:spacing w:before="20"/>
      </w:pPr>
      <w:r>
        <w:rPr>
          <w:rFonts w:ascii="Arial" w:hAnsi="Arial" w:eastAsia="Arial" w:cs="Arial"/>
          <w:b/>
          <w:bCs/>
        </w:rPr>
        <w:t xml:space="preserve">Journal/Source: </w:t>
      </w:r>
      <w:r>
        <w:rPr>
          <w:rFonts w:ascii="Arial" w:hAnsi="Arial" w:eastAsia="Arial" w:cs="Arial"/>
        </w:rPr>
        <w:t>Machine Learning and Knowledge Extraction (MDPI), Volume 7, Issue 4, 2025</w:t>
      </w:r>
    </w:p>
    <w:p w14:paraId="0D5FA712">
      <w:pPr>
        <w:spacing w:before="20"/>
      </w:pPr>
      <w:r>
        <w:rPr>
          <w:rFonts w:ascii="Arial" w:hAnsi="Arial" w:eastAsia="Arial" w:cs="Arial"/>
          <w:b/>
          <w:bCs/>
        </w:rPr>
        <w:t xml:space="preserve">About: </w:t>
      </w:r>
      <w:r>
        <w:rPr>
          <w:rFonts w:ascii="Arial" w:hAnsi="Arial" w:eastAsia="Arial" w:cs="Arial"/>
        </w:rPr>
        <w:t>A comprehensive survey and conceptual framework for intrusion detection in IoT systems that highlights AI-based methods (ML/DL, federated learning, blockchain, XAI) to handle the unique security challenges in IoT environments — focusing on scalability, adaptability, and IDS performance metrics.</w:t>
      </w:r>
    </w:p>
    <w:p w14:paraId="3CFDDDE8">
      <w:pPr>
        <w:spacing w:before="20" w:after="80"/>
      </w:pPr>
      <w:r>
        <w:rPr>
          <w:rFonts w:ascii="Arial" w:hAnsi="Arial" w:eastAsia="Arial" w:cs="Arial"/>
          <w:b/>
          <w:bCs/>
        </w:rPr>
        <w:t xml:space="preserve">Link: </w:t>
      </w:r>
      <w:r>
        <w:fldChar w:fldCharType="begin"/>
      </w:r>
      <w:r>
        <w:instrText xml:space="preserve"> HYPERLINK "https://www.mdpi.com/2504-4990/7/4/115" </w:instrText>
      </w:r>
      <w:r>
        <w:fldChar w:fldCharType="separate"/>
      </w:r>
      <w:r>
        <w:rPr>
          <w:rStyle w:val="18"/>
          <w:rFonts w:ascii="Arial" w:hAnsi="Arial" w:eastAsia="Arial" w:cs="Arial"/>
        </w:rPr>
        <w:t>https://www.mdpi.com/2504-4990/7/4/115</w:t>
      </w:r>
      <w:r>
        <w:rPr>
          <w:rStyle w:val="18"/>
          <w:rFonts w:ascii="Arial" w:hAnsi="Arial" w:eastAsia="Arial" w:cs="Arial"/>
        </w:rPr>
        <w:fldChar w:fldCharType="end"/>
      </w:r>
    </w:p>
    <w:p w14:paraId="11EB092D">
      <w:pPr>
        <w:spacing w:before="300" w:after="60"/>
      </w:pPr>
      <w:r>
        <w:rPr>
          <w:b/>
          <w:bCs/>
          <w:sz w:val="24"/>
          <w:szCs w:val="24"/>
        </w:rPr>
        <w:t>[</w:t>
      </w:r>
      <w:r>
        <w:rPr>
          <w:rFonts w:hint="default"/>
          <w:b/>
          <w:bCs/>
          <w:sz w:val="24"/>
          <w:szCs w:val="24"/>
          <w:lang w:val="en-US"/>
        </w:rPr>
        <w:t>14</w:t>
      </w:r>
      <w:r>
        <w:rPr>
          <w:b/>
          <w:bCs/>
          <w:sz w:val="24"/>
          <w:szCs w:val="24"/>
        </w:rPr>
        <w:t>]</w:t>
      </w:r>
      <w:r>
        <w:rPr>
          <w:rFonts w:ascii="Arial" w:hAnsi="Arial" w:eastAsia="Arial" w:cs="Arial"/>
          <w:b/>
          <w:bCs/>
        </w:rPr>
        <w:t xml:space="preserve"> Balantrapu (2024) — Predictive Cyber Threat Intelligence</w:t>
      </w:r>
    </w:p>
    <w:p w14:paraId="611C4980">
      <w:pPr>
        <w:spacing w:before="40"/>
      </w:pPr>
      <w:r>
        <w:rPr>
          <w:rFonts w:ascii="Arial" w:hAnsi="Arial" w:eastAsia="Arial" w:cs="Arial"/>
          <w:b/>
          <w:bCs/>
        </w:rPr>
        <w:t xml:space="preserve">Authors: </w:t>
      </w:r>
      <w:r>
        <w:rPr>
          <w:rFonts w:ascii="Arial" w:hAnsi="Arial" w:eastAsia="Arial" w:cs="Arial"/>
        </w:rPr>
        <w:t>S. S. Balantrapu</w:t>
      </w:r>
    </w:p>
    <w:p w14:paraId="5495B01B">
      <w:pPr>
        <w:spacing w:before="20"/>
      </w:pPr>
      <w:r>
        <w:rPr>
          <w:rFonts w:ascii="Arial" w:hAnsi="Arial" w:eastAsia="Arial" w:cs="Arial"/>
          <w:b/>
          <w:bCs/>
        </w:rPr>
        <w:t xml:space="preserve">Title: </w:t>
      </w:r>
      <w:r>
        <w:rPr>
          <w:rFonts w:ascii="Arial" w:hAnsi="Arial" w:eastAsia="Arial" w:cs="Arial"/>
        </w:rPr>
        <w:t>AI for Predictive Cyber Threat Intelligence</w:t>
      </w:r>
    </w:p>
    <w:p w14:paraId="6EFAADC2">
      <w:pPr>
        <w:spacing w:before="20"/>
      </w:pPr>
      <w:r>
        <w:rPr>
          <w:rFonts w:ascii="Arial" w:hAnsi="Arial" w:eastAsia="Arial" w:cs="Arial"/>
          <w:b/>
          <w:bCs/>
        </w:rPr>
        <w:t xml:space="preserve">Journal/Source: </w:t>
      </w:r>
      <w:r>
        <w:rPr>
          <w:rFonts w:ascii="Arial" w:hAnsi="Arial" w:eastAsia="Arial" w:cs="Arial"/>
        </w:rPr>
        <w:t>International Journal of Management Education for Sustainable Development, Vol. 7, No. 7, pp. 1–28, 2024</w:t>
      </w:r>
    </w:p>
    <w:p w14:paraId="70900E19">
      <w:pPr>
        <w:spacing w:before="20"/>
      </w:pPr>
      <w:r>
        <w:rPr>
          <w:rFonts w:ascii="Arial" w:hAnsi="Arial" w:eastAsia="Arial" w:cs="Arial"/>
          <w:b/>
          <w:bCs/>
        </w:rPr>
        <w:t xml:space="preserve">About: </w:t>
      </w:r>
      <w:r>
        <w:rPr>
          <w:rFonts w:ascii="Arial" w:hAnsi="Arial" w:eastAsia="Arial" w:cs="Arial"/>
        </w:rPr>
        <w:t>Explores how artificial intelligence techniques can be applied for predictive cyber threat intelligence, including trend forecasting, automated threat detection, and proactive incident analysis in enterprise security.</w:t>
      </w:r>
    </w:p>
    <w:p w14:paraId="069BBBAA">
      <w:pPr>
        <w:spacing w:before="20" w:after="80"/>
      </w:pPr>
      <w:r>
        <w:rPr>
          <w:rFonts w:ascii="Arial" w:hAnsi="Arial" w:eastAsia="Arial" w:cs="Arial"/>
          <w:b/>
          <w:bCs/>
        </w:rPr>
        <w:t xml:space="preserve">Link: </w:t>
      </w:r>
      <w:r>
        <w:fldChar w:fldCharType="begin"/>
      </w:r>
      <w:r>
        <w:instrText xml:space="preserve"> HYPERLINK "https://ijsdcs.com/index.php/IJMESD/article/view/590" </w:instrText>
      </w:r>
      <w:r>
        <w:fldChar w:fldCharType="separate"/>
      </w:r>
      <w:r>
        <w:rPr>
          <w:rStyle w:val="18"/>
          <w:rFonts w:ascii="Arial" w:hAnsi="Arial" w:eastAsia="Arial" w:cs="Arial"/>
        </w:rPr>
        <w:t>https://ijsdcs.com/index.php/IJMESD/article/view/590</w:t>
      </w:r>
      <w:r>
        <w:rPr>
          <w:rStyle w:val="18"/>
          <w:rFonts w:ascii="Arial" w:hAnsi="Arial" w:eastAsia="Arial" w:cs="Arial"/>
        </w:rPr>
        <w:fldChar w:fldCharType="end"/>
      </w:r>
    </w:p>
    <w:p w14:paraId="2F8FCA49">
      <w:pPr>
        <w:spacing w:before="300" w:after="60"/>
      </w:pPr>
      <w:r>
        <w:rPr>
          <w:b/>
          <w:bCs/>
          <w:sz w:val="24"/>
          <w:szCs w:val="24"/>
        </w:rPr>
        <w:t>[</w:t>
      </w:r>
      <w:r>
        <w:rPr>
          <w:rFonts w:hint="default"/>
          <w:b/>
          <w:bCs/>
          <w:sz w:val="24"/>
          <w:szCs w:val="24"/>
          <w:lang w:val="en-US"/>
        </w:rPr>
        <w:t>15</w:t>
      </w:r>
      <w:r>
        <w:rPr>
          <w:b/>
          <w:bCs/>
          <w:sz w:val="24"/>
          <w:szCs w:val="24"/>
        </w:rPr>
        <w:t>]</w:t>
      </w:r>
      <w:r>
        <w:rPr>
          <w:rFonts w:ascii="Arial" w:hAnsi="Arial" w:eastAsia="Arial" w:cs="Arial"/>
          <w:b/>
          <w:bCs/>
        </w:rPr>
        <w:t xml:space="preserve"> Manoharan &amp; Sarker (2023) — Next-Gen Threat Detection with AI &amp; ML</w:t>
      </w:r>
    </w:p>
    <w:p w14:paraId="1A48D470">
      <w:pPr>
        <w:spacing w:before="40"/>
      </w:pPr>
      <w:r>
        <w:rPr>
          <w:rFonts w:ascii="Arial" w:hAnsi="Arial" w:eastAsia="Arial" w:cs="Arial"/>
          <w:b/>
          <w:bCs/>
        </w:rPr>
        <w:t xml:space="preserve">Authors: </w:t>
      </w:r>
      <w:r>
        <w:rPr>
          <w:rFonts w:ascii="Arial" w:hAnsi="Arial" w:eastAsia="Arial" w:cs="Arial"/>
        </w:rPr>
        <w:t>Ashok Manoharan &amp; Mithun Sarker</w:t>
      </w:r>
    </w:p>
    <w:p w14:paraId="5F6F0C0D">
      <w:pPr>
        <w:spacing w:before="20"/>
      </w:pPr>
      <w:r>
        <w:rPr>
          <w:rFonts w:ascii="Arial" w:hAnsi="Arial" w:eastAsia="Arial" w:cs="Arial"/>
          <w:b/>
          <w:bCs/>
        </w:rPr>
        <w:t xml:space="preserve">Title: </w:t>
      </w:r>
      <w:r>
        <w:rPr>
          <w:rFonts w:ascii="Arial" w:hAnsi="Arial" w:eastAsia="Arial" w:cs="Arial"/>
        </w:rPr>
        <w:t>Revolutionizing Cybersecurity: Unleashing the Power of Artificial Intelligence and Machine Learning for Next-Generation Threat Detection</w:t>
      </w:r>
    </w:p>
    <w:p w14:paraId="19D5E410">
      <w:pPr>
        <w:spacing w:before="20"/>
      </w:pPr>
      <w:r>
        <w:rPr>
          <w:rFonts w:ascii="Arial" w:hAnsi="Arial" w:eastAsia="Arial" w:cs="Arial"/>
          <w:b/>
          <w:bCs/>
        </w:rPr>
        <w:t xml:space="preserve">Journal/Source: </w:t>
      </w:r>
      <w:r>
        <w:rPr>
          <w:rFonts w:ascii="Arial" w:hAnsi="Arial" w:eastAsia="Arial" w:cs="Arial"/>
        </w:rPr>
        <w:t>International Research Journal of Modernization in Engineering Technology and Science, Vol. 4, Issue 12, 2023</w:t>
      </w:r>
    </w:p>
    <w:p w14:paraId="4E84D493">
      <w:pPr>
        <w:spacing w:before="20"/>
      </w:pPr>
      <w:r>
        <w:rPr>
          <w:rFonts w:ascii="Arial" w:hAnsi="Arial" w:eastAsia="Arial" w:cs="Arial"/>
          <w:b/>
          <w:bCs/>
        </w:rPr>
        <w:t xml:space="preserve">About: </w:t>
      </w:r>
      <w:r>
        <w:rPr>
          <w:rFonts w:ascii="Arial" w:hAnsi="Arial" w:eastAsia="Arial" w:cs="Arial"/>
        </w:rPr>
        <w:t>Discusses how AI and ML revolutionize cybersecurity by improving threat detection, anomaly identification, and predictive capabilities.</w:t>
      </w:r>
    </w:p>
    <w:p w14:paraId="3DF65171">
      <w:pPr>
        <w:spacing w:before="20" w:after="80"/>
        <w:rPr>
          <w:rStyle w:val="18"/>
          <w:rFonts w:ascii="Arial" w:hAnsi="Arial" w:eastAsia="Arial" w:cs="Arial"/>
        </w:rPr>
      </w:pPr>
      <w:r>
        <w:rPr>
          <w:rFonts w:ascii="Arial" w:hAnsi="Arial" w:eastAsia="Arial" w:cs="Arial"/>
          <w:b/>
          <w:bCs/>
        </w:rPr>
        <w:t xml:space="preserve">Link: </w:t>
      </w:r>
      <w:r>
        <w:fldChar w:fldCharType="begin"/>
      </w:r>
      <w:r>
        <w:instrText xml:space="preserve"> HYPERLINK "https://www.doi.org/10.56726/IRJMETS32644" </w:instrText>
      </w:r>
      <w:r>
        <w:fldChar w:fldCharType="separate"/>
      </w:r>
      <w:r>
        <w:rPr>
          <w:rStyle w:val="18"/>
          <w:rFonts w:ascii="Arial" w:hAnsi="Arial" w:eastAsia="Arial" w:cs="Arial"/>
        </w:rPr>
        <w:t>https://www.doi.org/10.56726/IRJMETS32644</w:t>
      </w:r>
      <w:r>
        <w:rPr>
          <w:rStyle w:val="18"/>
          <w:rFonts w:ascii="Arial" w:hAnsi="Arial" w:eastAsia="Arial" w:cs="Arial"/>
        </w:rPr>
        <w:fldChar w:fldCharType="end"/>
      </w:r>
    </w:p>
    <w:p w14:paraId="05F805CF">
      <w:pPr>
        <w:spacing w:before="20" w:after="80"/>
      </w:pPr>
    </w:p>
    <w:p w14:paraId="3710673B">
      <w:pPr>
        <w:spacing w:before="300" w:after="60"/>
      </w:pPr>
      <w:r>
        <w:rPr>
          <w:b/>
          <w:bCs/>
          <w:sz w:val="24"/>
          <w:szCs w:val="24"/>
        </w:rPr>
        <w:t>[</w:t>
      </w:r>
      <w:r>
        <w:rPr>
          <w:rFonts w:hint="default"/>
          <w:b/>
          <w:bCs/>
          <w:sz w:val="24"/>
          <w:szCs w:val="24"/>
          <w:lang w:val="en-US"/>
        </w:rPr>
        <w:t>16</w:t>
      </w:r>
      <w:r>
        <w:rPr>
          <w:b/>
          <w:bCs/>
          <w:sz w:val="24"/>
          <w:szCs w:val="24"/>
        </w:rPr>
        <w:t>]</w:t>
      </w:r>
      <w:r>
        <w:rPr>
          <w:rFonts w:ascii="Arial" w:hAnsi="Arial" w:eastAsia="Arial" w:cs="Arial"/>
          <w:b/>
          <w:bCs/>
        </w:rPr>
        <w:t xml:space="preserve"> Zeadally, S. et al. (2020) — AI Capabilities to Improve Cybersecurity</w:t>
      </w:r>
    </w:p>
    <w:p w14:paraId="58E0899B">
      <w:pPr>
        <w:spacing w:before="40"/>
      </w:pPr>
      <w:r>
        <w:rPr>
          <w:rFonts w:ascii="Arial" w:hAnsi="Arial" w:eastAsia="Arial" w:cs="Arial"/>
          <w:b/>
          <w:bCs/>
        </w:rPr>
        <w:t xml:space="preserve">Authors: </w:t>
      </w:r>
      <w:r>
        <w:rPr>
          <w:rFonts w:ascii="Arial" w:hAnsi="Arial" w:eastAsia="Arial" w:cs="Arial"/>
        </w:rPr>
        <w:t>Syed Zeadally, E. Adi, Z. A. Baig &amp; I. A. Khan</w:t>
      </w:r>
    </w:p>
    <w:p w14:paraId="01E2E21D">
      <w:pPr>
        <w:spacing w:before="20"/>
      </w:pPr>
      <w:r>
        <w:rPr>
          <w:rFonts w:ascii="Arial" w:hAnsi="Arial" w:eastAsia="Arial" w:cs="Arial"/>
          <w:b/>
          <w:bCs/>
        </w:rPr>
        <w:t xml:space="preserve">Title: </w:t>
      </w:r>
      <w:r>
        <w:rPr>
          <w:rFonts w:ascii="Arial" w:hAnsi="Arial" w:eastAsia="Arial" w:cs="Arial"/>
        </w:rPr>
        <w:t>Harnessing Artificial Intelligence Capabilities to Improve Cybersecurity</w:t>
      </w:r>
    </w:p>
    <w:p w14:paraId="3CE3600E">
      <w:pPr>
        <w:spacing w:before="20"/>
      </w:pPr>
      <w:r>
        <w:rPr>
          <w:rFonts w:ascii="Arial" w:hAnsi="Arial" w:eastAsia="Arial" w:cs="Arial"/>
          <w:b/>
          <w:bCs/>
        </w:rPr>
        <w:t xml:space="preserve">Journal/Source: </w:t>
      </w:r>
      <w:r>
        <w:rPr>
          <w:rFonts w:ascii="Arial" w:hAnsi="Arial" w:eastAsia="Arial" w:cs="Arial"/>
        </w:rPr>
        <w:t>IEEE Access, Vol. 8, pp. 23817–23837, 2020</w:t>
      </w:r>
    </w:p>
    <w:p w14:paraId="1754DF08">
      <w:pPr>
        <w:spacing w:before="20"/>
      </w:pPr>
      <w:r>
        <w:rPr>
          <w:rFonts w:ascii="Arial" w:hAnsi="Arial" w:eastAsia="Arial" w:cs="Arial"/>
          <w:b/>
          <w:bCs/>
        </w:rPr>
        <w:t xml:space="preserve">About: </w:t>
      </w:r>
      <w:r>
        <w:rPr>
          <w:rFonts w:ascii="Arial" w:hAnsi="Arial" w:eastAsia="Arial" w:cs="Arial"/>
        </w:rPr>
        <w:t>Detailed overview of AI techniques applied to cybersecurity systems including threat detection frameworks.</w:t>
      </w:r>
    </w:p>
    <w:p w14:paraId="341CC30F">
      <w:pPr>
        <w:spacing w:before="20" w:after="80"/>
      </w:pPr>
      <w:r>
        <w:rPr>
          <w:rFonts w:ascii="Arial" w:hAnsi="Arial" w:eastAsia="Arial" w:cs="Arial"/>
          <w:b/>
          <w:bCs/>
        </w:rPr>
        <w:t xml:space="preserve">Link: </w:t>
      </w:r>
      <w:r>
        <w:fldChar w:fldCharType="begin"/>
      </w:r>
      <w:r>
        <w:instrText xml:space="preserve"> HYPERLINK "https://ieeexplore.ieee.org/document/9162409" </w:instrText>
      </w:r>
      <w:r>
        <w:fldChar w:fldCharType="separate"/>
      </w:r>
      <w:r>
        <w:rPr>
          <w:rStyle w:val="18"/>
          <w:rFonts w:ascii="Arial" w:hAnsi="Arial" w:eastAsia="Arial" w:cs="Arial"/>
        </w:rPr>
        <w:t>https://ieeexplore.ieee.org/document/9162409</w:t>
      </w:r>
      <w:r>
        <w:rPr>
          <w:rStyle w:val="18"/>
          <w:rFonts w:ascii="Arial" w:hAnsi="Arial" w:eastAsia="Arial" w:cs="Arial"/>
        </w:rPr>
        <w:fldChar w:fldCharType="end"/>
      </w:r>
    </w:p>
    <w:p w14:paraId="05C8AC12">
      <w:pPr>
        <w:spacing w:before="300" w:after="60"/>
      </w:pPr>
      <w:r>
        <w:rPr>
          <w:b/>
          <w:bCs/>
          <w:sz w:val="24"/>
          <w:szCs w:val="24"/>
        </w:rPr>
        <w:t>[</w:t>
      </w:r>
      <w:r>
        <w:rPr>
          <w:rFonts w:hint="default"/>
          <w:b/>
          <w:bCs/>
          <w:sz w:val="24"/>
          <w:szCs w:val="24"/>
          <w:lang w:val="en-US"/>
        </w:rPr>
        <w:t>17</w:t>
      </w:r>
      <w:r>
        <w:rPr>
          <w:b/>
          <w:bCs/>
          <w:sz w:val="24"/>
          <w:szCs w:val="24"/>
        </w:rPr>
        <w:t>]</w:t>
      </w:r>
      <w:r>
        <w:rPr>
          <w:rFonts w:ascii="Arial" w:hAnsi="Arial" w:eastAsia="Arial" w:cs="Arial"/>
          <w:b/>
          <w:bCs/>
        </w:rPr>
        <w:t xml:space="preserve"> Frontiers in AI — Deep Learning/Machine Learning Approach for Anomaly-Based NIDS (2025)</w:t>
      </w:r>
    </w:p>
    <w:p w14:paraId="2FF44C5E">
      <w:pPr>
        <w:spacing w:before="40"/>
      </w:pPr>
      <w:r>
        <w:rPr>
          <w:rFonts w:ascii="Arial" w:hAnsi="Arial" w:eastAsia="Arial" w:cs="Arial"/>
          <w:b/>
          <w:bCs/>
        </w:rPr>
        <w:t xml:space="preserve">Authors: </w:t>
      </w:r>
      <w:r>
        <w:rPr>
          <w:rFonts w:ascii="Arial" w:hAnsi="Arial" w:eastAsia="Arial" w:cs="Arial"/>
        </w:rPr>
        <w:t>To be confirmed from article page</w:t>
      </w:r>
    </w:p>
    <w:p w14:paraId="6E7BBA9D">
      <w:pPr>
        <w:spacing w:before="20"/>
      </w:pPr>
      <w:r>
        <w:rPr>
          <w:rFonts w:ascii="Arial" w:hAnsi="Arial" w:eastAsia="Arial" w:cs="Arial"/>
          <w:b/>
          <w:bCs/>
        </w:rPr>
        <w:t xml:space="preserve">Title: </w:t>
      </w:r>
      <w:r>
        <w:rPr>
          <w:rFonts w:ascii="Arial" w:hAnsi="Arial" w:eastAsia="Arial" w:cs="Arial"/>
        </w:rPr>
        <w:t>A Deep Learning/Machine Learning Approach for Anomaly-Based Network Intrusion Detection</w:t>
      </w:r>
    </w:p>
    <w:p w14:paraId="232E304B">
      <w:pPr>
        <w:spacing w:before="20"/>
      </w:pPr>
      <w:r>
        <w:rPr>
          <w:rFonts w:ascii="Arial" w:hAnsi="Arial" w:eastAsia="Arial" w:cs="Arial"/>
          <w:b/>
          <w:bCs/>
        </w:rPr>
        <w:t xml:space="preserve">Journal/Source: </w:t>
      </w:r>
      <w:r>
        <w:rPr>
          <w:rFonts w:ascii="Arial" w:hAnsi="Arial" w:eastAsia="Arial" w:cs="Arial"/>
        </w:rPr>
        <w:t>Frontiers in Artificial Intelligence, 2025</w:t>
      </w:r>
    </w:p>
    <w:p w14:paraId="15328703">
      <w:pPr>
        <w:spacing w:before="20"/>
      </w:pPr>
      <w:r>
        <w:rPr>
          <w:rFonts w:ascii="Arial" w:hAnsi="Arial" w:eastAsia="Arial" w:cs="Arial"/>
          <w:b/>
          <w:bCs/>
        </w:rPr>
        <w:t xml:space="preserve">About: </w:t>
      </w:r>
      <w:r>
        <w:rPr>
          <w:rFonts w:ascii="Arial" w:hAnsi="Arial" w:eastAsia="Arial" w:cs="Arial"/>
        </w:rPr>
        <w:t>Introduces a hybrid deep learning and ML framework that improves detection accuracy for network intrusion and anomaly traffic.</w:t>
      </w:r>
    </w:p>
    <w:p w14:paraId="728FA52F">
      <w:pPr>
        <w:spacing w:before="20" w:after="80"/>
      </w:pPr>
      <w:r>
        <w:rPr>
          <w:rFonts w:ascii="Arial" w:hAnsi="Arial" w:eastAsia="Arial" w:cs="Arial"/>
          <w:b/>
          <w:bCs/>
        </w:rPr>
        <w:t xml:space="preserve">Link: </w:t>
      </w:r>
      <w:r>
        <w:fldChar w:fldCharType="begin"/>
      </w:r>
      <w:r>
        <w:instrText xml:space="preserve"> HYPERLINK "https://www.frontiersin.org/articles/10.3389/frai.2025.1625891" </w:instrText>
      </w:r>
      <w:r>
        <w:fldChar w:fldCharType="separate"/>
      </w:r>
      <w:r>
        <w:rPr>
          <w:rStyle w:val="18"/>
          <w:rFonts w:ascii="Arial" w:hAnsi="Arial" w:eastAsia="Arial" w:cs="Arial"/>
        </w:rPr>
        <w:t>https://www.frontiersin.org/articles/10.3389/frai.2025.1625891</w:t>
      </w:r>
      <w:r>
        <w:rPr>
          <w:rStyle w:val="18"/>
          <w:rFonts w:ascii="Arial" w:hAnsi="Arial" w:eastAsia="Arial" w:cs="Arial"/>
        </w:rPr>
        <w:fldChar w:fldCharType="end"/>
      </w:r>
    </w:p>
    <w:p w14:paraId="1F82BC7E">
      <w:pPr>
        <w:spacing w:before="300" w:after="60"/>
      </w:pPr>
      <w:r>
        <w:rPr>
          <w:b/>
          <w:bCs/>
          <w:sz w:val="24"/>
          <w:szCs w:val="24"/>
        </w:rPr>
        <w:t>[</w:t>
      </w:r>
      <w:r>
        <w:rPr>
          <w:rFonts w:hint="default"/>
          <w:b/>
          <w:bCs/>
          <w:sz w:val="24"/>
          <w:szCs w:val="24"/>
          <w:lang w:val="en-US"/>
        </w:rPr>
        <w:t>18</w:t>
      </w:r>
      <w:r>
        <w:rPr>
          <w:b/>
          <w:bCs/>
          <w:sz w:val="24"/>
          <w:szCs w:val="24"/>
        </w:rPr>
        <w:t>]</w:t>
      </w:r>
      <w:r>
        <w:rPr>
          <w:rFonts w:ascii="Arial" w:hAnsi="Arial" w:eastAsia="Arial" w:cs="Arial"/>
          <w:b/>
          <w:bCs/>
        </w:rPr>
        <w:t xml:space="preserve"> MDPI — HDLNIDS: Hybrid Deep-Learning-Based Network Intrusion Detection System (2023)</w:t>
      </w:r>
    </w:p>
    <w:p w14:paraId="19FDC7FC">
      <w:pPr>
        <w:spacing w:before="40"/>
      </w:pPr>
      <w:r>
        <w:rPr>
          <w:rFonts w:ascii="Arial" w:hAnsi="Arial" w:eastAsia="Arial" w:cs="Arial"/>
          <w:b/>
          <w:bCs/>
        </w:rPr>
        <w:t xml:space="preserve">Authors: </w:t>
      </w:r>
      <w:r>
        <w:rPr>
          <w:rFonts w:ascii="Arial" w:hAnsi="Arial" w:eastAsia="Arial" w:cs="Arial"/>
        </w:rPr>
        <w:t>Emad ul Haq Qazi, Muhammad Hamza Faheem &amp; Tanveer Zia</w:t>
      </w:r>
    </w:p>
    <w:p w14:paraId="65086F6A">
      <w:pPr>
        <w:spacing w:before="20"/>
      </w:pPr>
      <w:r>
        <w:rPr>
          <w:rFonts w:ascii="Arial" w:hAnsi="Arial" w:eastAsia="Arial" w:cs="Arial"/>
          <w:b/>
          <w:bCs/>
        </w:rPr>
        <w:t xml:space="preserve">Title: </w:t>
      </w:r>
      <w:r>
        <w:rPr>
          <w:rFonts w:ascii="Arial" w:hAnsi="Arial" w:eastAsia="Arial" w:cs="Arial"/>
        </w:rPr>
        <w:t>HDLNIDS: Hybrid Deep-Learning-Based Network Intrusion Detection System</w:t>
      </w:r>
    </w:p>
    <w:p w14:paraId="3AF77671">
      <w:pPr>
        <w:spacing w:before="20"/>
      </w:pPr>
      <w:r>
        <w:rPr>
          <w:rFonts w:ascii="Arial" w:hAnsi="Arial" w:eastAsia="Arial" w:cs="Arial"/>
          <w:b/>
          <w:bCs/>
        </w:rPr>
        <w:t xml:space="preserve">Journal/Source: </w:t>
      </w:r>
      <w:r>
        <w:rPr>
          <w:rFonts w:ascii="Arial" w:hAnsi="Arial" w:eastAsia="Arial" w:cs="Arial"/>
        </w:rPr>
        <w:t>Applied Sciences (MDPI), Volume 13, Issue 8, 2023</w:t>
      </w:r>
    </w:p>
    <w:p w14:paraId="5CA6D6E5">
      <w:pPr>
        <w:spacing w:before="20"/>
      </w:pPr>
      <w:r>
        <w:rPr>
          <w:rFonts w:ascii="Arial" w:hAnsi="Arial" w:eastAsia="Arial" w:cs="Arial"/>
          <w:b/>
          <w:bCs/>
        </w:rPr>
        <w:t xml:space="preserve">About: </w:t>
      </w:r>
      <w:r>
        <w:rPr>
          <w:rFonts w:ascii="Arial" w:hAnsi="Arial" w:eastAsia="Arial" w:cs="Arial"/>
        </w:rPr>
        <w:t>Proposes a hybrid combination of deep learning models for improved network intrusion detection performance.</w:t>
      </w:r>
    </w:p>
    <w:p w14:paraId="77A13629">
      <w:pPr>
        <w:spacing w:before="20" w:after="80"/>
      </w:pPr>
      <w:r>
        <w:rPr>
          <w:rFonts w:ascii="Arial" w:hAnsi="Arial" w:eastAsia="Arial" w:cs="Arial"/>
          <w:b/>
          <w:bCs/>
        </w:rPr>
        <w:t xml:space="preserve">Link: </w:t>
      </w:r>
      <w:r>
        <w:fldChar w:fldCharType="begin"/>
      </w:r>
      <w:r>
        <w:instrText xml:space="preserve"> HYPERLINK "https://www.mdpi.com/2076-3417/13/8/4921" </w:instrText>
      </w:r>
      <w:r>
        <w:fldChar w:fldCharType="separate"/>
      </w:r>
      <w:r>
        <w:rPr>
          <w:rStyle w:val="18"/>
          <w:rFonts w:ascii="Arial" w:hAnsi="Arial" w:eastAsia="Arial" w:cs="Arial"/>
        </w:rPr>
        <w:t>https://www.mdpi.com/2076-3417/13/8/4921</w:t>
      </w:r>
      <w:r>
        <w:rPr>
          <w:rStyle w:val="18"/>
          <w:rFonts w:ascii="Arial" w:hAnsi="Arial" w:eastAsia="Arial" w:cs="Arial"/>
        </w:rPr>
        <w:fldChar w:fldCharType="end"/>
      </w:r>
    </w:p>
    <w:p w14:paraId="2FE0F976">
      <w:pPr>
        <w:spacing w:before="300" w:after="60"/>
      </w:pPr>
      <w:r>
        <w:rPr>
          <w:b/>
          <w:bCs/>
          <w:sz w:val="24"/>
          <w:szCs w:val="24"/>
        </w:rPr>
        <w:t>[</w:t>
      </w:r>
      <w:r>
        <w:rPr>
          <w:rFonts w:hint="default"/>
          <w:b/>
          <w:bCs/>
          <w:sz w:val="24"/>
          <w:szCs w:val="24"/>
          <w:lang w:val="en-US"/>
        </w:rPr>
        <w:t>19</w:t>
      </w:r>
      <w:r>
        <w:rPr>
          <w:b/>
          <w:bCs/>
          <w:sz w:val="24"/>
          <w:szCs w:val="24"/>
        </w:rPr>
        <w:t>]</w:t>
      </w:r>
      <w:r>
        <w:rPr>
          <w:rFonts w:ascii="Arial" w:hAnsi="Arial" w:eastAsia="Arial" w:cs="Arial"/>
          <w:b/>
          <w:bCs/>
        </w:rPr>
        <w:t xml:space="preserve"> arXiv — Interpretable Anomaly Detection in Network Intrusions (2024)</w:t>
      </w:r>
    </w:p>
    <w:p w14:paraId="7DE47B44">
      <w:pPr>
        <w:spacing w:before="40"/>
      </w:pPr>
      <w:r>
        <w:rPr>
          <w:rFonts w:ascii="Arial" w:hAnsi="Arial" w:eastAsia="Arial" w:cs="Arial"/>
          <w:b/>
          <w:bCs/>
        </w:rPr>
        <w:t xml:space="preserve">Authors: </w:t>
      </w:r>
      <w:r>
        <w:rPr>
          <w:rFonts w:ascii="Arial" w:hAnsi="Arial" w:eastAsia="Arial" w:cs="Arial"/>
        </w:rPr>
        <w:t>Hao-Ting Pai, Yu-Hsuan Kang &amp; Wen-Cheng Chung</w:t>
      </w:r>
    </w:p>
    <w:p w14:paraId="0EA875F9">
      <w:pPr>
        <w:spacing w:before="20"/>
      </w:pPr>
      <w:r>
        <w:rPr>
          <w:rFonts w:ascii="Arial" w:hAnsi="Arial" w:eastAsia="Arial" w:cs="Arial"/>
          <w:b/>
          <w:bCs/>
        </w:rPr>
        <w:t xml:space="preserve">Title: </w:t>
      </w:r>
      <w:r>
        <w:rPr>
          <w:rFonts w:ascii="Arial" w:hAnsi="Arial" w:eastAsia="Arial" w:cs="Arial"/>
        </w:rPr>
        <w:t>Interpretable Anomaly Detection in Network Intrusions</w:t>
      </w:r>
    </w:p>
    <w:p w14:paraId="37CD7EAB">
      <w:pPr>
        <w:spacing w:before="20"/>
      </w:pPr>
      <w:r>
        <w:rPr>
          <w:rFonts w:ascii="Arial" w:hAnsi="Arial" w:eastAsia="Arial" w:cs="Arial"/>
          <w:b/>
          <w:bCs/>
        </w:rPr>
        <w:t xml:space="preserve">Journal/Source: </w:t>
      </w:r>
      <w:r>
        <w:rPr>
          <w:rFonts w:ascii="Arial" w:hAnsi="Arial" w:eastAsia="Arial" w:cs="Arial"/>
        </w:rPr>
        <w:t>arXiv preprint, 2024</w:t>
      </w:r>
    </w:p>
    <w:p w14:paraId="6A9B164E">
      <w:pPr>
        <w:spacing w:before="20"/>
      </w:pPr>
      <w:r>
        <w:rPr>
          <w:rFonts w:ascii="Arial" w:hAnsi="Arial" w:eastAsia="Arial" w:cs="Arial"/>
          <w:b/>
          <w:bCs/>
        </w:rPr>
        <w:t xml:space="preserve">About: </w:t>
      </w:r>
      <w:r>
        <w:rPr>
          <w:rFonts w:ascii="Arial" w:hAnsi="Arial" w:eastAsia="Arial" w:cs="Arial"/>
        </w:rPr>
        <w:t>Proposes methods that combine anomaly detection with interpretation techniques for network intrusion datasets.</w:t>
      </w:r>
    </w:p>
    <w:p w14:paraId="0136FDD5">
      <w:pPr>
        <w:spacing w:before="20" w:after="80"/>
      </w:pPr>
      <w:r>
        <w:rPr>
          <w:rFonts w:ascii="Arial" w:hAnsi="Arial" w:eastAsia="Arial" w:cs="Arial"/>
          <w:b/>
          <w:bCs/>
        </w:rPr>
        <w:t xml:space="preserve">Link: </w:t>
      </w:r>
      <w:r>
        <w:fldChar w:fldCharType="begin"/>
      </w:r>
      <w:r>
        <w:instrText xml:space="preserve"> HYPERLINK "https://arxiv.org/abs/2403.07959" </w:instrText>
      </w:r>
      <w:r>
        <w:fldChar w:fldCharType="separate"/>
      </w:r>
      <w:r>
        <w:rPr>
          <w:rStyle w:val="18"/>
          <w:rFonts w:ascii="Arial" w:hAnsi="Arial" w:eastAsia="Arial" w:cs="Arial"/>
        </w:rPr>
        <w:t>https://arxiv.org/abs/2403.07959</w:t>
      </w:r>
      <w:r>
        <w:rPr>
          <w:rStyle w:val="18"/>
          <w:rFonts w:ascii="Arial" w:hAnsi="Arial" w:eastAsia="Arial" w:cs="Arial"/>
        </w:rPr>
        <w:fldChar w:fldCharType="end"/>
      </w:r>
    </w:p>
    <w:p w14:paraId="53DF9E98">
      <w:pPr>
        <w:spacing w:before="300" w:after="60"/>
      </w:pPr>
      <w:r>
        <w:rPr>
          <w:b/>
          <w:bCs/>
          <w:sz w:val="24"/>
          <w:szCs w:val="24"/>
        </w:rPr>
        <w:t>[</w:t>
      </w:r>
      <w:r>
        <w:rPr>
          <w:rFonts w:hint="default"/>
          <w:b/>
          <w:bCs/>
          <w:sz w:val="24"/>
          <w:szCs w:val="24"/>
          <w:lang w:val="en-US"/>
        </w:rPr>
        <w:t>20</w:t>
      </w:r>
      <w:r>
        <w:rPr>
          <w:b/>
          <w:bCs/>
          <w:sz w:val="24"/>
          <w:szCs w:val="24"/>
        </w:rPr>
        <w:t>]</w:t>
      </w:r>
      <w:r>
        <w:rPr>
          <w:rFonts w:ascii="Arial" w:hAnsi="Arial" w:eastAsia="Arial" w:cs="Arial"/>
          <w:b/>
          <w:bCs/>
        </w:rPr>
        <w:t xml:space="preserve"> arXiv — LENS-XAI: Lightweight and Explainable Network Security (2025)</w:t>
      </w:r>
    </w:p>
    <w:p w14:paraId="3ED91ED0">
      <w:pPr>
        <w:spacing w:before="40"/>
      </w:pPr>
      <w:r>
        <w:rPr>
          <w:rFonts w:ascii="Arial" w:hAnsi="Arial" w:eastAsia="Arial" w:cs="Arial"/>
          <w:b/>
          <w:bCs/>
        </w:rPr>
        <w:t xml:space="preserve">Authors: </w:t>
      </w:r>
      <w:r>
        <w:rPr>
          <w:rFonts w:ascii="Arial" w:hAnsi="Arial" w:eastAsia="Arial" w:cs="Arial"/>
        </w:rPr>
        <w:t>Muhammet Anil Yagiz &amp; Polat Goktas</w:t>
      </w:r>
    </w:p>
    <w:p w14:paraId="7D251019">
      <w:pPr>
        <w:spacing w:before="20"/>
      </w:pPr>
      <w:r>
        <w:rPr>
          <w:rFonts w:ascii="Arial" w:hAnsi="Arial" w:eastAsia="Arial" w:cs="Arial"/>
          <w:b/>
          <w:bCs/>
        </w:rPr>
        <w:t xml:space="preserve">Title: </w:t>
      </w:r>
      <w:r>
        <w:rPr>
          <w:rFonts w:ascii="Arial" w:hAnsi="Arial" w:eastAsia="Arial" w:cs="Arial"/>
        </w:rPr>
        <w:t>LENS-XAI: Redefining Lightweight and Explainable Network Security through Knowledge Distillation and Variational Autoencoders for Scalable Intrusion Detection in Cybersecurity</w:t>
      </w:r>
    </w:p>
    <w:p w14:paraId="0F74851E">
      <w:pPr>
        <w:spacing w:before="20"/>
      </w:pPr>
      <w:r>
        <w:rPr>
          <w:rFonts w:ascii="Arial" w:hAnsi="Arial" w:eastAsia="Arial" w:cs="Arial"/>
          <w:b/>
          <w:bCs/>
        </w:rPr>
        <w:t xml:space="preserve">Journal/Source: </w:t>
      </w:r>
      <w:r>
        <w:rPr>
          <w:rFonts w:ascii="Arial" w:hAnsi="Arial" w:eastAsia="Arial" w:cs="Arial"/>
        </w:rPr>
        <w:t>arXiv preprint, 2025</w:t>
      </w:r>
    </w:p>
    <w:p w14:paraId="08FF9511">
      <w:pPr>
        <w:spacing w:before="20"/>
      </w:pPr>
      <w:r>
        <w:rPr>
          <w:rFonts w:ascii="Arial" w:hAnsi="Arial" w:eastAsia="Arial" w:cs="Arial"/>
          <w:b/>
          <w:bCs/>
        </w:rPr>
        <w:t xml:space="preserve">About: </w:t>
      </w:r>
      <w:r>
        <w:rPr>
          <w:rFonts w:ascii="Arial" w:hAnsi="Arial" w:eastAsia="Arial" w:cs="Arial"/>
        </w:rPr>
        <w:t>Lightweight and explainable intrusion detection model using knowledge distillation and variational autoencoders — ideal for scalable cyber defense.</w:t>
      </w:r>
    </w:p>
    <w:p w14:paraId="4CFBBF33">
      <w:pPr>
        <w:spacing w:before="20" w:after="80"/>
      </w:pPr>
      <w:r>
        <w:rPr>
          <w:rFonts w:ascii="Arial" w:hAnsi="Arial" w:eastAsia="Arial" w:cs="Arial"/>
          <w:b/>
          <w:bCs/>
        </w:rPr>
        <w:t xml:space="preserve">Link: </w:t>
      </w:r>
      <w:r>
        <w:fldChar w:fldCharType="begin"/>
      </w:r>
      <w:r>
        <w:instrText xml:space="preserve"> HYPERLINK "https://arxiv.org/abs/2501.00790" </w:instrText>
      </w:r>
      <w:r>
        <w:fldChar w:fldCharType="separate"/>
      </w:r>
      <w:r>
        <w:rPr>
          <w:rStyle w:val="18"/>
          <w:rFonts w:ascii="Arial" w:hAnsi="Arial" w:eastAsia="Arial" w:cs="Arial"/>
        </w:rPr>
        <w:t>https://arxiv.org/abs/2501.00790</w:t>
      </w:r>
      <w:r>
        <w:rPr>
          <w:rStyle w:val="18"/>
          <w:rFonts w:ascii="Arial" w:hAnsi="Arial" w:eastAsia="Arial" w:cs="Arial"/>
        </w:rPr>
        <w:fldChar w:fldCharType="end"/>
      </w:r>
    </w:p>
    <w:p w14:paraId="40F5790A">
      <w:pPr>
        <w:spacing w:before="300" w:after="60"/>
      </w:pPr>
      <w:r>
        <w:rPr>
          <w:b/>
          <w:bCs/>
          <w:sz w:val="24"/>
          <w:szCs w:val="24"/>
        </w:rPr>
        <w:t>[</w:t>
      </w:r>
      <w:r>
        <w:rPr>
          <w:rFonts w:hint="default"/>
          <w:b/>
          <w:bCs/>
          <w:sz w:val="24"/>
          <w:szCs w:val="24"/>
          <w:lang w:val="en-US"/>
        </w:rPr>
        <w:t>21</w:t>
      </w:r>
      <w:r>
        <w:rPr>
          <w:b/>
          <w:bCs/>
          <w:sz w:val="24"/>
          <w:szCs w:val="24"/>
        </w:rPr>
        <w:t>]</w:t>
      </w:r>
      <w:r>
        <w:rPr>
          <w:rFonts w:ascii="Arial" w:hAnsi="Arial" w:eastAsia="Arial" w:cs="Arial"/>
          <w:b/>
          <w:bCs/>
        </w:rPr>
        <w:t xml:space="preserve"> ResearchGate/ScienceDirect   DFI: A Malicious Behavior Detection Method (2017)</w:t>
      </w:r>
    </w:p>
    <w:p w14:paraId="24333C82">
      <w:pPr>
        <w:spacing w:before="40"/>
      </w:pPr>
      <w:r>
        <w:rPr>
          <w:rFonts w:ascii="Arial" w:hAnsi="Arial" w:eastAsia="Arial" w:cs="Arial"/>
          <w:b/>
          <w:bCs/>
        </w:rPr>
        <w:t xml:space="preserve">Authors: </w:t>
      </w:r>
      <w:r>
        <w:rPr>
          <w:rFonts w:ascii="Arial" w:hAnsi="Arial" w:eastAsia="Arial" w:cs="Arial"/>
        </w:rPr>
        <w:t>Yu-tong Guo, Yang Gao, Yan Wang &amp; Meng-yuan Qin</w:t>
      </w:r>
    </w:p>
    <w:p w14:paraId="5855AAC6">
      <w:pPr>
        <w:spacing w:before="20"/>
      </w:pPr>
      <w:r>
        <w:rPr>
          <w:rFonts w:ascii="Arial" w:hAnsi="Arial" w:eastAsia="Arial" w:cs="Arial"/>
          <w:b/>
          <w:bCs/>
        </w:rPr>
        <w:t xml:space="preserve">Title: </w:t>
      </w:r>
      <w:r>
        <w:rPr>
          <w:rFonts w:ascii="Arial" w:hAnsi="Arial" w:eastAsia="Arial" w:cs="Arial"/>
        </w:rPr>
        <w:t>DPI &amp; DFI: A Malicious Behavior Detection Method Combining Deep Packet Inspection and Deep Flow Inspection</w:t>
      </w:r>
    </w:p>
    <w:p w14:paraId="252F2832">
      <w:pPr>
        <w:spacing w:before="20"/>
      </w:pPr>
      <w:r>
        <w:rPr>
          <w:rFonts w:ascii="Arial" w:hAnsi="Arial" w:eastAsia="Arial" w:cs="Arial"/>
          <w:b/>
          <w:bCs/>
        </w:rPr>
        <w:t xml:space="preserve">Journal/Source: </w:t>
      </w:r>
      <w:r>
        <w:rPr>
          <w:rFonts w:ascii="Arial" w:hAnsi="Arial" w:eastAsia="Arial" w:cs="Arial"/>
        </w:rPr>
        <w:t>Procedia Computer Science (ScienceDirect / ResearchGate), 2017</w:t>
      </w:r>
    </w:p>
    <w:p w14:paraId="43E9D6EC">
      <w:pPr>
        <w:spacing w:before="20"/>
      </w:pPr>
      <w:r>
        <w:rPr>
          <w:rFonts w:ascii="Arial" w:hAnsi="Arial" w:eastAsia="Arial" w:cs="Arial"/>
          <w:b/>
          <w:bCs/>
        </w:rPr>
        <w:t xml:space="preserve">About: </w:t>
      </w:r>
      <w:r>
        <w:rPr>
          <w:rFonts w:ascii="Arial" w:hAnsi="Arial" w:eastAsia="Arial" w:cs="Arial"/>
        </w:rPr>
        <w:t>Compares Deep Packet Inspection (DPI) and Deep Flow Inspection (DFI) methods for detecting malicious behavior in network traffic — foundational for privacy-preserving flow-based IDS.</w:t>
      </w:r>
    </w:p>
    <w:p w14:paraId="0848C788">
      <w:pPr>
        <w:spacing w:before="20" w:after="80"/>
      </w:pPr>
      <w:r>
        <w:rPr>
          <w:rFonts w:ascii="Arial" w:hAnsi="Arial" w:eastAsia="Arial" w:cs="Arial"/>
          <w:b/>
          <w:bCs/>
        </w:rPr>
        <w:t xml:space="preserve">Link: </w:t>
      </w:r>
      <w:r>
        <w:fldChar w:fldCharType="begin"/>
      </w:r>
      <w:r>
        <w:instrText xml:space="preserve"> HYPERLINK "https://www.researchgate.net/publication/314298144" </w:instrText>
      </w:r>
      <w:r>
        <w:fldChar w:fldCharType="separate"/>
      </w:r>
      <w:r>
        <w:rPr>
          <w:rStyle w:val="18"/>
          <w:rFonts w:ascii="Arial" w:hAnsi="Arial" w:eastAsia="Arial" w:cs="Arial"/>
        </w:rPr>
        <w:t>https://www.researchgate.net/publication/314298144</w:t>
      </w:r>
      <w:r>
        <w:rPr>
          <w:rStyle w:val="18"/>
          <w:rFonts w:ascii="Arial" w:hAnsi="Arial" w:eastAsia="Arial" w:cs="Arial"/>
        </w:rPr>
        <w:fldChar w:fldCharType="end"/>
      </w:r>
    </w:p>
    <w:p w14:paraId="2E967025">
      <w:pPr>
        <w:spacing w:before="300" w:after="60"/>
      </w:pPr>
      <w:r>
        <w:rPr>
          <w:b/>
          <w:bCs/>
          <w:sz w:val="24"/>
          <w:szCs w:val="24"/>
        </w:rPr>
        <w:t>[</w:t>
      </w:r>
      <w:r>
        <w:rPr>
          <w:rFonts w:hint="default"/>
          <w:b/>
          <w:bCs/>
          <w:sz w:val="24"/>
          <w:szCs w:val="24"/>
          <w:lang w:val="en-US"/>
        </w:rPr>
        <w:t>22</w:t>
      </w:r>
      <w:r>
        <w:rPr>
          <w:b/>
          <w:bCs/>
          <w:sz w:val="24"/>
          <w:szCs w:val="24"/>
        </w:rPr>
        <w:t>]</w:t>
      </w:r>
      <w:r>
        <w:rPr>
          <w:rFonts w:ascii="Arial" w:hAnsi="Arial" w:eastAsia="Arial" w:cs="Arial"/>
          <w:b/>
          <w:bCs/>
        </w:rPr>
        <w:t xml:space="preserve"> IEEE — Deep Flow Inspection Framework Based on Horizontal Federated Learning (2022) [NEW — DFI]</w:t>
      </w:r>
    </w:p>
    <w:p w14:paraId="39CF9426">
      <w:pPr>
        <w:spacing w:before="40"/>
      </w:pPr>
      <w:r>
        <w:rPr>
          <w:rFonts w:ascii="Arial" w:hAnsi="Arial" w:eastAsia="Arial" w:cs="Arial"/>
          <w:b/>
          <w:bCs/>
        </w:rPr>
        <w:t xml:space="preserve">Authors: </w:t>
      </w:r>
      <w:r>
        <w:rPr>
          <w:rFonts w:ascii="Arial" w:hAnsi="Arial" w:eastAsia="Arial" w:cs="Arial"/>
        </w:rPr>
        <w:t>Authors listed on IEEE Xplore</w:t>
      </w:r>
    </w:p>
    <w:p w14:paraId="17933B58">
      <w:pPr>
        <w:spacing w:before="20"/>
      </w:pPr>
      <w:r>
        <w:rPr>
          <w:rFonts w:ascii="Arial" w:hAnsi="Arial" w:eastAsia="Arial" w:cs="Arial"/>
          <w:b/>
          <w:bCs/>
        </w:rPr>
        <w:t xml:space="preserve">Title: </w:t>
      </w:r>
      <w:r>
        <w:rPr>
          <w:rFonts w:ascii="Arial" w:hAnsi="Arial" w:eastAsia="Arial" w:cs="Arial"/>
        </w:rPr>
        <w:t>The Deep Flow Inspection Framework Based on Horizontal Federated Learning</w:t>
      </w:r>
    </w:p>
    <w:p w14:paraId="7C30A725">
      <w:pPr>
        <w:spacing w:before="20"/>
      </w:pPr>
      <w:r>
        <w:rPr>
          <w:rFonts w:ascii="Arial" w:hAnsi="Arial" w:eastAsia="Arial" w:cs="Arial"/>
          <w:b/>
          <w:bCs/>
        </w:rPr>
        <w:t xml:space="preserve">Journal/Source: </w:t>
      </w:r>
      <w:r>
        <w:rPr>
          <w:rFonts w:ascii="Arial" w:hAnsi="Arial" w:eastAsia="Arial" w:cs="Arial"/>
        </w:rPr>
        <w:t>IEEE Conference Publication, 2022</w:t>
      </w:r>
    </w:p>
    <w:p w14:paraId="0274A16E">
      <w:pPr>
        <w:spacing w:before="20"/>
      </w:pPr>
      <w:r>
        <w:rPr>
          <w:rFonts w:ascii="Arial" w:hAnsi="Arial" w:eastAsia="Arial" w:cs="Arial"/>
          <w:b/>
          <w:bCs/>
        </w:rPr>
        <w:t xml:space="preserve">About: </w:t>
      </w:r>
      <w:r>
        <w:rPr>
          <w:rFonts w:ascii="Arial" w:hAnsi="Arial" w:eastAsia="Arial" w:cs="Arial"/>
        </w:rPr>
        <w:t>Proposes a DFI method using federated learning for privacy-preserving traffic identification locally on-device, with a lightweight CNN model (Simplified-MobileNet) for traffic identification under limited hardware. Directly supports the FYP's DFI module rationale.</w:t>
      </w:r>
    </w:p>
    <w:p w14:paraId="0200BA92">
      <w:pPr>
        <w:spacing w:before="20" w:after="80"/>
      </w:pPr>
      <w:r>
        <w:rPr>
          <w:rFonts w:ascii="Arial" w:hAnsi="Arial" w:eastAsia="Arial" w:cs="Arial"/>
          <w:b/>
          <w:bCs/>
        </w:rPr>
        <w:t xml:space="preserve">Link: </w:t>
      </w:r>
      <w:r>
        <w:fldChar w:fldCharType="begin"/>
      </w:r>
      <w:r>
        <w:instrText xml:space="preserve"> HYPERLINK "https://ieeexplore.ieee.org/document/9919969/" </w:instrText>
      </w:r>
      <w:r>
        <w:fldChar w:fldCharType="separate"/>
      </w:r>
      <w:r>
        <w:rPr>
          <w:rStyle w:val="18"/>
          <w:rFonts w:ascii="Arial" w:hAnsi="Arial" w:eastAsia="Arial" w:cs="Arial"/>
        </w:rPr>
        <w:t>https://ieeexplore.ieee.org/document/9919969/</w:t>
      </w:r>
      <w:r>
        <w:rPr>
          <w:rStyle w:val="18"/>
          <w:rFonts w:ascii="Arial" w:hAnsi="Arial" w:eastAsia="Arial" w:cs="Arial"/>
        </w:rPr>
        <w:fldChar w:fldCharType="end"/>
      </w:r>
    </w:p>
    <w:p w14:paraId="0967CEC5">
      <w:pPr>
        <w:spacing w:before="300" w:after="60"/>
      </w:pPr>
      <w:r>
        <w:rPr>
          <w:b/>
          <w:bCs/>
          <w:sz w:val="24"/>
          <w:szCs w:val="24"/>
        </w:rPr>
        <w:t>[</w:t>
      </w:r>
      <w:r>
        <w:rPr>
          <w:rFonts w:hint="default"/>
          <w:b/>
          <w:bCs/>
          <w:sz w:val="24"/>
          <w:szCs w:val="24"/>
          <w:lang w:val="en-US"/>
        </w:rPr>
        <w:t>23</w:t>
      </w:r>
      <w:r>
        <w:rPr>
          <w:b/>
          <w:bCs/>
          <w:sz w:val="24"/>
          <w:szCs w:val="24"/>
        </w:rPr>
        <w:t>]</w:t>
      </w:r>
      <w:r>
        <w:rPr>
          <w:rFonts w:ascii="Arial" w:hAnsi="Arial" w:eastAsia="Arial" w:cs="Arial"/>
          <w:b/>
          <w:bCs/>
        </w:rPr>
        <w:t xml:space="preserve"> Springer — Cyber Threat Intelligence Report Summarization with Named Entity Recognition (2025) [NEW — NLP/CTI]</w:t>
      </w:r>
    </w:p>
    <w:p w14:paraId="78AC0F18">
      <w:pPr>
        <w:spacing w:before="40"/>
      </w:pPr>
      <w:r>
        <w:rPr>
          <w:rFonts w:ascii="Arial" w:hAnsi="Arial" w:eastAsia="Arial" w:cs="Arial"/>
          <w:b/>
          <w:bCs/>
        </w:rPr>
        <w:t xml:space="preserve">Authors: </w:t>
      </w:r>
      <w:r>
        <w:rPr>
          <w:rFonts w:ascii="Arial" w:hAnsi="Arial" w:eastAsia="Arial" w:cs="Arial"/>
        </w:rPr>
        <w:t>Authors listed in Springer chapter</w:t>
      </w:r>
    </w:p>
    <w:p w14:paraId="02B63EF5">
      <w:pPr>
        <w:spacing w:before="20"/>
      </w:pPr>
      <w:r>
        <w:rPr>
          <w:rFonts w:ascii="Arial" w:hAnsi="Arial" w:eastAsia="Arial" w:cs="Arial"/>
          <w:b/>
          <w:bCs/>
        </w:rPr>
        <w:t xml:space="preserve">Title: </w:t>
      </w:r>
      <w:r>
        <w:rPr>
          <w:rFonts w:ascii="Arial" w:hAnsi="Arial" w:eastAsia="Arial" w:cs="Arial"/>
        </w:rPr>
        <w:t>Cyber Threat Intelligence Report Summarization with Named Entity Recognition</w:t>
      </w:r>
    </w:p>
    <w:p w14:paraId="22748223">
      <w:pPr>
        <w:spacing w:before="20"/>
      </w:pPr>
      <w:r>
        <w:rPr>
          <w:rFonts w:ascii="Arial" w:hAnsi="Arial" w:eastAsia="Arial" w:cs="Arial"/>
          <w:b/>
          <w:bCs/>
        </w:rPr>
        <w:t xml:space="preserve">Journal/Source: </w:t>
      </w:r>
      <w:r>
        <w:rPr>
          <w:rFonts w:ascii="Arial" w:hAnsi="Arial" w:eastAsia="Arial" w:cs="Arial"/>
        </w:rPr>
        <w:t>Springer Nature, Communications in Computer and Information Science, 2025</w:t>
      </w:r>
    </w:p>
    <w:p w14:paraId="743C39FC">
      <w:pPr>
        <w:spacing w:before="20"/>
      </w:pPr>
      <w:r>
        <w:rPr>
          <w:rFonts w:ascii="Arial" w:hAnsi="Arial" w:eastAsia="Arial" w:cs="Arial"/>
          <w:b/>
          <w:bCs/>
        </w:rPr>
        <w:t xml:space="preserve">About: </w:t>
      </w:r>
      <w:r>
        <w:rPr>
          <w:rFonts w:ascii="Arial" w:hAnsi="Arial" w:eastAsia="Arial" w:cs="Arial"/>
        </w:rPr>
        <w:t>Proposes a document summarization framework leveraging NER for cyber threat intelligence using publicly available data. Demonstrates NER integration with generative AI for effective CTI processing — directly relevant to the FYP's spaCy NER and DistilBERT zero-shot classification module.</w:t>
      </w:r>
    </w:p>
    <w:p w14:paraId="0252AABE">
      <w:pPr>
        <w:spacing w:before="20" w:after="80"/>
      </w:pPr>
      <w:r>
        <w:rPr>
          <w:rFonts w:ascii="Arial" w:hAnsi="Arial" w:eastAsia="Arial" w:cs="Arial"/>
          <w:b/>
          <w:bCs/>
        </w:rPr>
        <w:t xml:space="preserve">Link: </w:t>
      </w:r>
      <w:r>
        <w:fldChar w:fldCharType="begin"/>
      </w:r>
      <w:r>
        <w:instrText xml:space="preserve"> HYPERLINK "https://link.springer.com/chapter/10.1007/978-981-95-4674-9_24" </w:instrText>
      </w:r>
      <w:r>
        <w:fldChar w:fldCharType="separate"/>
      </w:r>
      <w:r>
        <w:rPr>
          <w:rStyle w:val="18"/>
          <w:rFonts w:ascii="Arial" w:hAnsi="Arial" w:eastAsia="Arial" w:cs="Arial"/>
        </w:rPr>
        <w:t>https://link.springer.com/chapter/10.1007/978-981-95-4674-9_24</w:t>
      </w:r>
      <w:r>
        <w:rPr>
          <w:rStyle w:val="18"/>
          <w:rFonts w:ascii="Arial" w:hAnsi="Arial" w:eastAsia="Arial" w:cs="Arial"/>
        </w:rPr>
        <w:fldChar w:fldCharType="end"/>
      </w:r>
    </w:p>
    <w:p w14:paraId="00FB7120">
      <w:pPr>
        <w:spacing w:before="300" w:after="60"/>
      </w:pPr>
      <w:r>
        <w:rPr>
          <w:b/>
          <w:bCs/>
          <w:sz w:val="24"/>
          <w:szCs w:val="24"/>
        </w:rPr>
        <w:t>[</w:t>
      </w:r>
      <w:r>
        <w:rPr>
          <w:rFonts w:hint="default"/>
          <w:b/>
          <w:bCs/>
          <w:sz w:val="24"/>
          <w:szCs w:val="24"/>
          <w:lang w:val="en-US"/>
        </w:rPr>
        <w:t>24</w:t>
      </w:r>
      <w:r>
        <w:rPr>
          <w:b/>
          <w:bCs/>
          <w:sz w:val="24"/>
          <w:szCs w:val="24"/>
        </w:rPr>
        <w:t>]</w:t>
      </w:r>
      <w:r>
        <w:rPr>
          <w:rFonts w:ascii="Arial" w:hAnsi="Arial" w:eastAsia="Arial" w:cs="Arial"/>
          <w:b/>
          <w:bCs/>
        </w:rPr>
        <w:t xml:space="preserve"> arXiv — LogStamping: A Blockchain-Based Log Auditing Approach for Large-Scale Systems (2025) [NEW — SHA-256/Log Integrity]</w:t>
      </w:r>
    </w:p>
    <w:p w14:paraId="5B83E79F">
      <w:pPr>
        <w:spacing w:before="40"/>
      </w:pPr>
      <w:r>
        <w:rPr>
          <w:rFonts w:ascii="Arial" w:hAnsi="Arial" w:eastAsia="Arial" w:cs="Arial"/>
          <w:b/>
          <w:bCs/>
        </w:rPr>
        <w:t xml:space="preserve">Authors: </w:t>
      </w:r>
      <w:r>
        <w:rPr>
          <w:rFonts w:ascii="Arial" w:hAnsi="Arial" w:eastAsia="Arial" w:cs="Arial"/>
        </w:rPr>
        <w:t>Authors listed on arXiv</w:t>
      </w:r>
    </w:p>
    <w:p w14:paraId="2F87401F">
      <w:pPr>
        <w:spacing w:before="20"/>
      </w:pPr>
      <w:r>
        <w:rPr>
          <w:rFonts w:ascii="Arial" w:hAnsi="Arial" w:eastAsia="Arial" w:cs="Arial"/>
          <w:b/>
          <w:bCs/>
        </w:rPr>
        <w:t xml:space="preserve">Title: </w:t>
      </w:r>
      <w:r>
        <w:rPr>
          <w:rFonts w:ascii="Arial" w:hAnsi="Arial" w:eastAsia="Arial" w:cs="Arial"/>
        </w:rPr>
        <w:t>LogStamping: A Blockchain-Based Log Auditing Approach for Large-Scale Systems</w:t>
      </w:r>
    </w:p>
    <w:p w14:paraId="182A62DD">
      <w:pPr>
        <w:spacing w:before="20"/>
      </w:pPr>
      <w:r>
        <w:rPr>
          <w:rFonts w:ascii="Arial" w:hAnsi="Arial" w:eastAsia="Arial" w:cs="Arial"/>
          <w:b/>
          <w:bCs/>
        </w:rPr>
        <w:t xml:space="preserve">Journal/Source: </w:t>
      </w:r>
      <w:r>
        <w:rPr>
          <w:rFonts w:ascii="Arial" w:hAnsi="Arial" w:eastAsia="Arial" w:cs="Arial"/>
        </w:rPr>
        <w:t>arXiv preprint, 2025</w:t>
      </w:r>
    </w:p>
    <w:p w14:paraId="09DC56F1">
      <w:pPr>
        <w:spacing w:before="20"/>
      </w:pPr>
      <w:r>
        <w:rPr>
          <w:rFonts w:ascii="Arial" w:hAnsi="Arial" w:eastAsia="Arial" w:cs="Arial"/>
          <w:b/>
          <w:bCs/>
        </w:rPr>
        <w:t xml:space="preserve">About: </w:t>
      </w:r>
      <w:r>
        <w:rPr>
          <w:rFonts w:ascii="Arial" w:hAnsi="Arial" w:eastAsia="Arial" w:cs="Arial"/>
        </w:rPr>
        <w:t>Presents a system using SHA-256 cryptographic hashing of log entries combined with blockchain immutability to produce tamper-proof, auditable logs for compliance and forensic purposes — directly supports the FYP's SHA-256 hash-chaining log integrity module.</w:t>
      </w:r>
    </w:p>
    <w:p w14:paraId="6255DB3F">
      <w:pPr>
        <w:spacing w:before="20" w:after="80"/>
      </w:pPr>
      <w:r>
        <w:rPr>
          <w:rFonts w:ascii="Arial" w:hAnsi="Arial" w:eastAsia="Arial" w:cs="Arial"/>
          <w:b/>
          <w:bCs/>
        </w:rPr>
        <w:t xml:space="preserve">Link: </w:t>
      </w:r>
      <w:r>
        <w:fldChar w:fldCharType="begin"/>
      </w:r>
      <w:r>
        <w:instrText xml:space="preserve"> HYPERLINK "https://arxiv.org/pdf/2505.17236" </w:instrText>
      </w:r>
      <w:r>
        <w:fldChar w:fldCharType="separate"/>
      </w:r>
      <w:r>
        <w:rPr>
          <w:rStyle w:val="18"/>
          <w:rFonts w:ascii="Arial" w:hAnsi="Arial" w:eastAsia="Arial" w:cs="Arial"/>
        </w:rPr>
        <w:t>https://arxiv.org/pdf/2505.17236</w:t>
      </w:r>
      <w:r>
        <w:rPr>
          <w:rStyle w:val="18"/>
          <w:rFonts w:ascii="Arial" w:hAnsi="Arial" w:eastAsia="Arial" w:cs="Arial"/>
        </w:rPr>
        <w:fldChar w:fldCharType="end"/>
      </w:r>
    </w:p>
    <w:p w14:paraId="1CD2B746">
      <w:pPr>
        <w:pStyle w:val="14"/>
      </w:pPr>
    </w:p>
    <w:p w14:paraId="778AA905">
      <w:pPr>
        <w:pStyle w:val="2"/>
      </w:pPr>
      <w:bookmarkStart w:id="39" w:name="_Toc226849042"/>
      <w:r>
        <w:t>Software design and modeling</w:t>
      </w:r>
      <w:bookmarkEnd w:id="39"/>
    </w:p>
    <w:p w14:paraId="71D960C0">
      <w:pPr>
        <w:spacing w:line="360" w:lineRule="auto"/>
        <w:jc w:val="both"/>
      </w:pPr>
      <w:r>
        <w:t xml:space="preserve">In this chapter project architecture is presented (explain which architecture is used), overall design diagrams (complete object diagram, complete class diagram, database diagram, etc.) to be shown. (as such diagrams are usually huge in nature, it is appropriate to print in on A3 or bigger sheets, and then fold it to A4 size).use few behavioral diagrams (sequence diagram, timing diagram, activity diagram, state transition diagram, or composite diagram) only for core technical functionality of the project against use cases. Show application’s landing/main/home interface, also show high fidelity prototypes (input, output, inquiry, debugging, configuration, and wrapper) on (Image, Audio, video, text, tags, AR, VR) against specific use case. </w:t>
      </w:r>
    </w:p>
    <w:p w14:paraId="430B5310">
      <w:pPr>
        <w:spacing w:line="360" w:lineRule="auto"/>
      </w:pPr>
    </w:p>
    <w:p w14:paraId="45919241">
      <w:pPr>
        <w:spacing w:line="360" w:lineRule="auto"/>
      </w:pPr>
    </w:p>
    <w:p w14:paraId="12F7A952">
      <w:r>
        <w:t>Resources:</w:t>
      </w:r>
    </w:p>
    <w:p w14:paraId="38955591">
      <w:pPr>
        <w:rPr>
          <w:b/>
          <w:bCs/>
          <w:sz w:val="20"/>
        </w:rPr>
      </w:pPr>
      <w:r>
        <w:fldChar w:fldCharType="begin"/>
      </w:r>
      <w:r>
        <w:instrText xml:space="preserve"> HYPERLINK "https://www.uml-diagrams.org/uml-25-diagrams.html" </w:instrText>
      </w:r>
      <w:r>
        <w:fldChar w:fldCharType="separate"/>
      </w:r>
      <w:r>
        <w:rPr>
          <w:rStyle w:val="18"/>
          <w:b/>
          <w:bCs/>
          <w:sz w:val="20"/>
        </w:rPr>
        <w:t>https://www.uml-diagrams.org/uml-25-diagrams.html</w:t>
      </w:r>
      <w:r>
        <w:rPr>
          <w:rStyle w:val="18"/>
          <w:b/>
          <w:bCs/>
          <w:sz w:val="20"/>
        </w:rPr>
        <w:fldChar w:fldCharType="end"/>
      </w:r>
    </w:p>
    <w:p w14:paraId="0347B8E8">
      <w:pPr>
        <w:rPr>
          <w:b/>
          <w:bCs/>
          <w:sz w:val="20"/>
        </w:rPr>
      </w:pPr>
      <w:r>
        <w:fldChar w:fldCharType="begin"/>
      </w:r>
      <w:r>
        <w:instrText xml:space="preserve"> HYPERLINK "https://sysml.org/" </w:instrText>
      </w:r>
      <w:r>
        <w:fldChar w:fldCharType="separate"/>
      </w:r>
      <w:r>
        <w:rPr>
          <w:rStyle w:val="18"/>
          <w:b/>
          <w:bCs/>
          <w:sz w:val="20"/>
        </w:rPr>
        <w:t>https://sysml.org/</w:t>
      </w:r>
      <w:r>
        <w:rPr>
          <w:rStyle w:val="18"/>
          <w:b/>
          <w:bCs/>
          <w:sz w:val="20"/>
        </w:rPr>
        <w:fldChar w:fldCharType="end"/>
      </w:r>
    </w:p>
    <w:p w14:paraId="520D0FBC"/>
    <w:p w14:paraId="31F35B91">
      <w:pPr>
        <w:spacing w:after="200" w:line="276" w:lineRule="auto"/>
      </w:pPr>
      <w:r>
        <w:br w:type="page"/>
      </w:r>
    </w:p>
    <w:p w14:paraId="7BCA80F9">
      <w:pPr>
        <w:pStyle w:val="2"/>
      </w:pPr>
      <w:bookmarkStart w:id="40" w:name="_Toc226849043"/>
      <w:r>
        <w:t>Algorithm analysis and complexity</w:t>
      </w:r>
      <w:bookmarkEnd w:id="40"/>
    </w:p>
    <w:p w14:paraId="4051D7C6">
      <w:pPr>
        <w:spacing w:line="360" w:lineRule="auto"/>
        <w:jc w:val="both"/>
      </w:pPr>
      <w:r>
        <w:t xml:space="preserve">In this chapter you have to mention algorithms that are used in project. Its purpose and significance, along with its pseudocode. Compare your selected algorithm with such other algorithms. For each algorithm show its best, average, and worst values in context of time and space complexity. Show primary references of all mentioned algorithms.  </w:t>
      </w:r>
    </w:p>
    <w:p w14:paraId="4F61F294">
      <w:pPr>
        <w:pStyle w:val="2"/>
      </w:pPr>
      <w:bookmarkStart w:id="41" w:name="_Toc96758327"/>
      <w:bookmarkStart w:id="42" w:name="_Toc205959165"/>
      <w:bookmarkStart w:id="43" w:name="_Toc96764852"/>
      <w:bookmarkStart w:id="44" w:name="_Toc226849044"/>
      <w:bookmarkStart w:id="45" w:name="_Toc96758253"/>
      <w:r>
        <w:t>Implementation</w:t>
      </w:r>
      <w:bookmarkEnd w:id="41"/>
      <w:bookmarkEnd w:id="42"/>
      <w:bookmarkEnd w:id="43"/>
      <w:bookmarkEnd w:id="44"/>
      <w:bookmarkEnd w:id="45"/>
    </w:p>
    <w:p w14:paraId="7DF350A5">
      <w:pPr>
        <w:pStyle w:val="14"/>
        <w:spacing w:line="360" w:lineRule="auto"/>
      </w:pPr>
      <w:r>
        <w:t xml:space="preserve">Give code details (not a complete listing, but description of key parts). Discuss the most important/interesting aspects. It probably won’t be possible to discuss everything- give a rationale for what you do. Code shall not be more than 3-5 pages. Use appropriate code writing standards, draw operational diagram, component diagram and deployment diagram. Show only two to three technical interfaces that represents the core project functionality with explanation (You may use POC interfaces). Draw state transition diagram of project interface (input, output, and processes). </w:t>
      </w:r>
    </w:p>
    <w:p w14:paraId="5E4D9025">
      <w:pPr>
        <w:pStyle w:val="14"/>
        <w:spacing w:line="360" w:lineRule="auto"/>
      </w:pPr>
    </w:p>
    <w:p w14:paraId="38FE601C">
      <w:pPr>
        <w:pStyle w:val="2"/>
      </w:pPr>
      <w:bookmarkStart w:id="46" w:name="_Toc226849045"/>
      <w:bookmarkStart w:id="47" w:name="_Toc205959166"/>
      <w:bookmarkStart w:id="48" w:name="_Toc96758328"/>
      <w:bookmarkStart w:id="49" w:name="_Toc96764853"/>
      <w:bookmarkStart w:id="50" w:name="_Toc96758254"/>
      <w:r>
        <w:t>Testing</w:t>
      </w:r>
      <w:bookmarkEnd w:id="46"/>
      <w:bookmarkEnd w:id="47"/>
      <w:bookmarkEnd w:id="48"/>
      <w:bookmarkEnd w:id="49"/>
      <w:bookmarkEnd w:id="50"/>
    </w:p>
    <w:p w14:paraId="4CCE69A8">
      <w:pPr>
        <w:pStyle w:val="14"/>
        <w:spacing w:line="360" w:lineRule="auto"/>
      </w:pPr>
      <w:r>
        <w:t>This chapter contains White box of most logical code, and black box testing of that interfaces that represents core functionality of the project</w:t>
      </w:r>
      <w:r>
        <w:rPr>
          <w:vertAlign w:val="superscript"/>
        </w:rPr>
        <w:t xml:space="preserve">1 </w:t>
      </w:r>
      <w:r>
        <w:t>(only</w:t>
      </w:r>
      <w:r>
        <w:rPr>
          <w:vertAlign w:val="superscript"/>
        </w:rPr>
        <w:t xml:space="preserve"> </w:t>
      </w:r>
      <w:r>
        <w:t>show test cases and their results). Some of the system level structural and functional testing must be shown with the help of tools</w:t>
      </w:r>
      <w:r>
        <w:rPr>
          <w:vertAlign w:val="superscript"/>
        </w:rPr>
        <w:t>2</w:t>
      </w:r>
      <w:r>
        <w:t>. You have to show test plan – how the program/system was verified. Put the actual test results in the annexure.</w:t>
      </w:r>
    </w:p>
    <w:p w14:paraId="051FB85A">
      <w:pPr>
        <w:pStyle w:val="14"/>
        <w:spacing w:line="360" w:lineRule="auto"/>
      </w:pPr>
      <w:r>
        <w:t>This chapter also covers results of different types of experiments/simulations that were carried out with the code written. Why were certain experiments in the simulation used and how did they affect the results? If there are very many graphs and tables associated with this Chapter they may be placed in annexure.</w:t>
      </w:r>
    </w:p>
    <w:p w14:paraId="3D0573A5">
      <w:pPr>
        <w:pStyle w:val="14"/>
        <w:spacing w:line="360" w:lineRule="auto"/>
      </w:pPr>
    </w:p>
    <w:p w14:paraId="4A446F58">
      <w:pPr>
        <w:spacing w:after="200" w:line="276" w:lineRule="auto"/>
        <w:rPr>
          <w:b/>
          <w:i/>
        </w:rPr>
      </w:pPr>
      <w:r>
        <w:rPr>
          <w:b/>
          <w:i/>
        </w:rPr>
        <w:t>Resources:</w:t>
      </w:r>
    </w:p>
    <w:p w14:paraId="0D2968DE">
      <w:pPr>
        <w:pStyle w:val="57"/>
        <w:numPr>
          <w:ilvl w:val="0"/>
          <w:numId w:val="15"/>
        </w:numPr>
        <w:spacing w:after="200"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Pressman, Roger S. "Software Engineering: A practitioner’s approach." </w:t>
      </w:r>
      <w:r>
        <w:rPr>
          <w:rFonts w:ascii="Arial" w:hAnsi="Arial" w:cs="Arial"/>
          <w:i/>
          <w:iCs/>
          <w:color w:val="222222"/>
          <w:sz w:val="20"/>
          <w:szCs w:val="20"/>
          <w:shd w:val="clear" w:color="auto" w:fill="FFFFFF"/>
        </w:rPr>
        <w:t>9</w:t>
      </w:r>
      <w:r>
        <w:rPr>
          <w:rFonts w:ascii="Arial" w:hAnsi="Arial" w:cs="Arial"/>
          <w:i/>
          <w:iCs/>
          <w:color w:val="222222"/>
          <w:sz w:val="20"/>
          <w:szCs w:val="20"/>
          <w:shd w:val="clear" w:color="auto" w:fill="FFFFFF"/>
          <w:vertAlign w:val="superscript"/>
        </w:rPr>
        <w:t>th</w:t>
      </w:r>
      <w:r>
        <w:rPr>
          <w:rFonts w:ascii="Arial" w:hAnsi="Arial" w:cs="Arial"/>
          <w:i/>
          <w:iCs/>
          <w:color w:val="222222"/>
          <w:sz w:val="20"/>
          <w:szCs w:val="20"/>
          <w:shd w:val="clear" w:color="auto" w:fill="FFFFFF"/>
        </w:rPr>
        <w:t xml:space="preserve"> Edition</w:t>
      </w:r>
      <w:r>
        <w:rPr>
          <w:rFonts w:ascii="Arial" w:hAnsi="Arial" w:cs="Arial"/>
          <w:color w:val="222222"/>
          <w:sz w:val="20"/>
          <w:szCs w:val="20"/>
          <w:shd w:val="clear" w:color="auto" w:fill="FFFFFF"/>
        </w:rPr>
        <w:t xml:space="preserve"> (2020), Chapter 19-21</w:t>
      </w:r>
    </w:p>
    <w:p w14:paraId="6EFDE7C6">
      <w:pPr>
        <w:pStyle w:val="57"/>
        <w:numPr>
          <w:ilvl w:val="0"/>
          <w:numId w:val="15"/>
        </w:numPr>
        <w:spacing w:after="200" w:line="276" w:lineRule="auto"/>
      </w:pPr>
      <w:r>
        <w:rPr>
          <w:rFonts w:ascii="Arial" w:hAnsi="Arial" w:cs="Arial"/>
          <w:color w:val="222222"/>
          <w:sz w:val="20"/>
          <w:szCs w:val="20"/>
          <w:shd w:val="clear" w:color="auto" w:fill="FFFFFF"/>
        </w:rPr>
        <w:t>Perry, William E. </w:t>
      </w:r>
      <w:r>
        <w:rPr>
          <w:rFonts w:ascii="Arial" w:hAnsi="Arial" w:cs="Arial"/>
          <w:i/>
          <w:iCs/>
          <w:color w:val="222222"/>
          <w:sz w:val="20"/>
          <w:szCs w:val="20"/>
          <w:shd w:val="clear" w:color="auto" w:fill="FFFFFF"/>
        </w:rPr>
        <w:t>Effective Methods for Software Testing, CafeScribe: Includes Complete Guidelines, Checklists, and Templates</w:t>
      </w:r>
      <w:r>
        <w:rPr>
          <w:rFonts w:ascii="Arial" w:hAnsi="Arial" w:cs="Arial"/>
          <w:color w:val="222222"/>
          <w:sz w:val="20"/>
          <w:szCs w:val="20"/>
          <w:shd w:val="clear" w:color="auto" w:fill="FFFFFF"/>
        </w:rPr>
        <w:t>. John Wiley &amp; Sons, 2007, Chapter 8</w:t>
      </w:r>
      <w:r>
        <w:br w:type="page"/>
      </w:r>
    </w:p>
    <w:p w14:paraId="3946E946">
      <w:pPr>
        <w:pStyle w:val="2"/>
      </w:pPr>
      <w:bookmarkStart w:id="51" w:name="_Toc96758330"/>
      <w:bookmarkStart w:id="52" w:name="_Toc96758256"/>
      <w:bookmarkStart w:id="53" w:name="_Toc205959168"/>
      <w:bookmarkStart w:id="54" w:name="_Toc96764855"/>
      <w:bookmarkStart w:id="55" w:name="_Toc226849046"/>
      <w:r>
        <w:t>Discussion</w:t>
      </w:r>
      <w:bookmarkEnd w:id="51"/>
      <w:bookmarkEnd w:id="52"/>
      <w:bookmarkEnd w:id="53"/>
      <w:bookmarkEnd w:id="54"/>
      <w:r>
        <w:t xml:space="preserve"> (optional)</w:t>
      </w:r>
      <w:bookmarkEnd w:id="55"/>
    </w:p>
    <w:p w14:paraId="4F18BF2D">
      <w:pPr>
        <w:pStyle w:val="14"/>
        <w:spacing w:line="360" w:lineRule="auto"/>
      </w:pPr>
      <w:r>
        <w:t>This Chapter should fully and logically discuss the progression of the project including the methods used and the results of experimentation, or the design; in such a way that examiner can evaluate the worth of the project. The discussion should be backed by detailed reference to material in the testing chapter of the report.</w:t>
      </w:r>
    </w:p>
    <w:p w14:paraId="7E881E8B">
      <w:pPr>
        <w:pStyle w:val="14"/>
        <w:spacing w:line="360" w:lineRule="auto"/>
      </w:pPr>
    </w:p>
    <w:p w14:paraId="380C8B96">
      <w:pPr>
        <w:pStyle w:val="2"/>
      </w:pPr>
      <w:bookmarkStart w:id="56" w:name="_Toc96758331"/>
      <w:bookmarkStart w:id="57" w:name="_Toc205959169"/>
      <w:bookmarkStart w:id="58" w:name="_Toc96764856"/>
      <w:bookmarkStart w:id="59" w:name="_Toc96758257"/>
      <w:bookmarkStart w:id="60" w:name="_Toc226849047"/>
      <w:r>
        <w:t>Conclusions</w:t>
      </w:r>
      <w:bookmarkEnd w:id="56"/>
      <w:bookmarkEnd w:id="57"/>
      <w:bookmarkEnd w:id="58"/>
      <w:bookmarkEnd w:id="59"/>
      <w:bookmarkEnd w:id="60"/>
    </w:p>
    <w:p w14:paraId="09BDFE8A">
      <w:pPr>
        <w:pStyle w:val="14"/>
        <w:spacing w:line="360" w:lineRule="auto"/>
      </w:pPr>
      <w:r>
        <w:t>This Chapter should be a concise statement of the conclusions which may be drawn from the work attempted. The reader needs to be convinced that the design will work. If Uncertainties remain, they should be pointed out, and alternatives, such as modifying performance specifications, should be spelled out to deal with foreseeable outcome.</w:t>
      </w:r>
    </w:p>
    <w:p w14:paraId="59797F6C">
      <w:pPr>
        <w:pStyle w:val="14"/>
        <w:spacing w:line="360" w:lineRule="auto"/>
      </w:pPr>
    </w:p>
    <w:p w14:paraId="15C07A02">
      <w:pPr>
        <w:pStyle w:val="2"/>
      </w:pPr>
      <w:bookmarkStart w:id="61" w:name="_Toc96758332"/>
      <w:bookmarkStart w:id="62" w:name="_Toc96764857"/>
      <w:bookmarkStart w:id="63" w:name="_Toc96758258"/>
      <w:bookmarkStart w:id="64" w:name="_Toc205959170"/>
      <w:bookmarkStart w:id="65" w:name="_Toc226849048"/>
      <w:r>
        <w:t>Future work</w:t>
      </w:r>
      <w:bookmarkEnd w:id="61"/>
      <w:bookmarkEnd w:id="62"/>
      <w:bookmarkEnd w:id="63"/>
      <w:bookmarkEnd w:id="64"/>
      <w:bookmarkEnd w:id="65"/>
    </w:p>
    <w:p w14:paraId="1F3CD5C9">
      <w:pPr>
        <w:pStyle w:val="14"/>
        <w:spacing w:line="360" w:lineRule="auto"/>
      </w:pPr>
      <w:r>
        <w:t>This Chapter may be used to propose further work which may be carried out on the project in subsequent study projects. Suggestions of this type should be limited to proposals which involve significant amounts of work such as major modifications of equipment or development of student practical experiments/enhancement. If any component is developed, how it can be utilized with proper documentation. Any suggestion is to be given in sufficient detail to provide adequate information for a future student to be able to fully appraise the proposal. which other similar project can be developed by using same concept with different domain/technology.</w:t>
      </w:r>
    </w:p>
    <w:p w14:paraId="1166CB47">
      <w:pPr>
        <w:pStyle w:val="14"/>
        <w:spacing w:line="360" w:lineRule="auto"/>
      </w:pPr>
    </w:p>
    <w:p w14:paraId="0204C34B">
      <w:pPr>
        <w:pStyle w:val="2"/>
      </w:pPr>
      <w:bookmarkStart w:id="66" w:name="_Toc226849049"/>
      <w:bookmarkStart w:id="67" w:name="_Toc96758259"/>
      <w:bookmarkStart w:id="68" w:name="_Toc96764858"/>
      <w:bookmarkStart w:id="69" w:name="_Toc205959171"/>
      <w:bookmarkStart w:id="70" w:name="_Toc96758333"/>
      <w:r>
        <w:t>Achievements</w:t>
      </w:r>
      <w:bookmarkEnd w:id="66"/>
      <w:r>
        <w:t xml:space="preserve"> </w:t>
      </w:r>
    </w:p>
    <w:p w14:paraId="471FAD90">
      <w:pPr>
        <w:spacing w:line="360" w:lineRule="auto"/>
      </w:pPr>
      <w:r>
        <w:t>In this chapter you have to summarize your participations in different competitions, conferences, incubation activities, and exhibitions. It is desired to express your experience about such activities. Also mention what you achieved in such activities e.g  experience, acknowledgement, certificates, souvenirs , and rewards. If it is in process show correspondence evidence.</w:t>
      </w:r>
    </w:p>
    <w:p w14:paraId="718C591A">
      <w:pPr>
        <w:pStyle w:val="2"/>
      </w:pPr>
      <w:bookmarkStart w:id="71" w:name="_Toc226849050"/>
      <w:r>
        <w:t>Appendices</w:t>
      </w:r>
      <w:bookmarkEnd w:id="67"/>
      <w:bookmarkEnd w:id="68"/>
      <w:bookmarkEnd w:id="69"/>
      <w:bookmarkEnd w:id="70"/>
      <w:bookmarkEnd w:id="71"/>
    </w:p>
    <w:p w14:paraId="0B05EC31">
      <w:pPr>
        <w:pStyle w:val="14"/>
        <w:spacing w:line="360" w:lineRule="auto"/>
      </w:pPr>
      <w:r>
        <w:t>These shall be used to give detailed results that shall be summarized in main text. The normal practice is “Annex A, B, C…” and, when required, “Appendix (to annex) 1, 2, 3…..” They should identify on every page by running header. Following items should be included in appendices</w:t>
      </w:r>
    </w:p>
    <w:p w14:paraId="6393E3C8">
      <w:pPr>
        <w:pStyle w:val="14"/>
        <w:spacing w:line="360" w:lineRule="auto"/>
      </w:pPr>
    </w:p>
    <w:p w14:paraId="1166B4C3">
      <w:pPr>
        <w:pStyle w:val="14"/>
        <w:spacing w:line="360" w:lineRule="auto"/>
      </w:pPr>
      <w:r>
        <w:t xml:space="preserve">In </w:t>
      </w:r>
      <w:r>
        <w:rPr>
          <w:b/>
          <w:bCs/>
        </w:rPr>
        <w:t>acknowledgement chapter</w:t>
      </w:r>
      <w:r>
        <w:t>, you may include official letters from organizations.</w:t>
      </w:r>
    </w:p>
    <w:p w14:paraId="731193FB">
      <w:pPr>
        <w:pStyle w:val="14"/>
        <w:spacing w:line="360" w:lineRule="auto"/>
      </w:pPr>
      <w:r>
        <w:t xml:space="preserve">In </w:t>
      </w:r>
      <w:r>
        <w:rPr>
          <w:b/>
          <w:bCs/>
        </w:rPr>
        <w:t>introduction chapter</w:t>
      </w:r>
      <w:r>
        <w:t xml:space="preserve"> 2-3 pages about organization for which you are developing the project</w:t>
      </w:r>
    </w:p>
    <w:p w14:paraId="7CB822E0">
      <w:pPr>
        <w:pStyle w:val="14"/>
        <w:spacing w:line="360" w:lineRule="auto"/>
      </w:pPr>
      <w:r>
        <w:t xml:space="preserve">In </w:t>
      </w:r>
      <w:r>
        <w:rPr>
          <w:b/>
          <w:bCs/>
        </w:rPr>
        <w:t>background  and literature review chapter</w:t>
      </w:r>
      <w:r>
        <w:t>, research paper that is basis of your project, details of similar projects, any UML diagrams from other sources that has strong relationship with your project</w:t>
      </w:r>
    </w:p>
    <w:p w14:paraId="5847DDEA">
      <w:pPr>
        <w:pStyle w:val="14"/>
        <w:spacing w:line="360" w:lineRule="auto"/>
      </w:pPr>
      <w:r>
        <w:t xml:space="preserve">In </w:t>
      </w:r>
      <w:r>
        <w:rPr>
          <w:b/>
          <w:bCs/>
        </w:rPr>
        <w:t>hardware, software analysis and requirement,</w:t>
      </w:r>
      <w:r>
        <w:t xml:space="preserve"> you may add hardware pacification, use case narrations, or detailed requirement specification document.</w:t>
      </w:r>
    </w:p>
    <w:p w14:paraId="5CBA23A3">
      <w:pPr>
        <w:pStyle w:val="14"/>
        <w:spacing w:line="360" w:lineRule="auto"/>
      </w:pPr>
      <w:r>
        <w:t xml:space="preserve">In </w:t>
      </w:r>
      <w:r>
        <w:rPr>
          <w:b/>
          <w:bCs/>
        </w:rPr>
        <w:t>software design and modeling chapter</w:t>
      </w:r>
      <w:r>
        <w:t>, you may add detailed design documents other than most significant.</w:t>
      </w:r>
    </w:p>
    <w:p w14:paraId="2F78F6A2">
      <w:pPr>
        <w:pStyle w:val="14"/>
        <w:spacing w:line="360" w:lineRule="auto"/>
      </w:pPr>
      <w:r>
        <w:t xml:space="preserve">In </w:t>
      </w:r>
      <w:r>
        <w:rPr>
          <w:b/>
          <w:bCs/>
        </w:rPr>
        <w:t>software algorithm and complexity</w:t>
      </w:r>
      <w:r>
        <w:t>, you may attach actual algorithm or its research paper.</w:t>
      </w:r>
    </w:p>
    <w:p w14:paraId="02AAA63F">
      <w:pPr>
        <w:pStyle w:val="14"/>
        <w:spacing w:line="360" w:lineRule="auto"/>
      </w:pPr>
      <w:r>
        <w:t xml:space="preserve">In </w:t>
      </w:r>
      <w:r>
        <w:rPr>
          <w:b/>
          <w:bCs/>
        </w:rPr>
        <w:t>achievement chapter</w:t>
      </w:r>
      <w:r>
        <w:t xml:space="preserve">, you have to mention correspondence (letters, emails etc.), copy of certificate, pictures of participation specially at time of award ceremony. </w:t>
      </w:r>
    </w:p>
    <w:p w14:paraId="398D8F27">
      <w:pPr>
        <w:pStyle w:val="14"/>
        <w:spacing w:line="360" w:lineRule="auto"/>
      </w:pPr>
      <w:r>
        <w:t>You may add any detail that is summarized in any chapters but need more focus and clarity for reader.</w:t>
      </w:r>
    </w:p>
    <w:p w14:paraId="15145BAF">
      <w:pPr>
        <w:pStyle w:val="2"/>
      </w:pPr>
      <w:bookmarkStart w:id="72" w:name="_Toc205959172"/>
      <w:bookmarkStart w:id="73" w:name="_Toc96758334"/>
      <w:bookmarkStart w:id="74" w:name="_Toc96758260"/>
      <w:bookmarkStart w:id="75" w:name="_Toc96764859"/>
      <w:bookmarkStart w:id="76" w:name="_Toc226849051"/>
      <w:r>
        <w:t>General Guidelines</w:t>
      </w:r>
      <w:bookmarkEnd w:id="72"/>
      <w:bookmarkEnd w:id="73"/>
      <w:bookmarkEnd w:id="74"/>
      <w:bookmarkEnd w:id="75"/>
      <w:bookmarkEnd w:id="76"/>
    </w:p>
    <w:p w14:paraId="3F731A24">
      <w:pPr>
        <w:pStyle w:val="14"/>
      </w:pPr>
      <w:r>
        <w:t>- Begin each chapter on new page.</w:t>
      </w:r>
    </w:p>
    <w:p w14:paraId="472F1C46">
      <w:pPr>
        <w:pStyle w:val="14"/>
        <w:spacing w:line="360" w:lineRule="auto"/>
      </w:pPr>
    </w:p>
    <w:p w14:paraId="32FA6838">
      <w:pPr>
        <w:pStyle w:val="14"/>
        <w:spacing w:line="360" w:lineRule="auto"/>
      </w:pPr>
      <w:r>
        <w:t xml:space="preserve">- Each chapter should have small introduction at beginning of chapter. Introduction must link to previous chapter. It is a one or more than one paragraph but not more than one page that introduces the reader to the subject. The introduction presents basic background material, the history of the problem and contains the key sentence outlining the subjects to be discussed.  </w:t>
      </w:r>
    </w:p>
    <w:p w14:paraId="3FF5BA2D">
      <w:pPr>
        <w:pStyle w:val="14"/>
        <w:spacing w:line="360" w:lineRule="auto"/>
      </w:pPr>
      <w:r>
        <w:t xml:space="preserve">  </w:t>
      </w:r>
    </w:p>
    <w:p w14:paraId="69D9E749">
      <w:pPr>
        <w:pStyle w:val="14"/>
        <w:spacing w:line="360" w:lineRule="auto"/>
      </w:pPr>
      <w:r>
        <w:t>The total report length should be 100- 120 pages; most projects somewhat shorter. There is no value in trying to artificially lengthen your project by ‘padding’ it. Each project is unique and has its own natural length, and you will probably know when you have said everything that you need to be said.</w:t>
      </w:r>
    </w:p>
    <w:p w14:paraId="26452C2C">
      <w:pPr>
        <w:pStyle w:val="14"/>
      </w:pPr>
    </w:p>
    <w:p w14:paraId="7BFD8632">
      <w:pPr>
        <w:pStyle w:val="3"/>
      </w:pPr>
      <w:bookmarkStart w:id="77" w:name="_Toc226849052"/>
      <w:r>
        <w:t>Printing and Binding:</w:t>
      </w:r>
      <w:bookmarkEnd w:id="77"/>
      <w:r>
        <w:t xml:space="preserve"> </w:t>
      </w:r>
    </w:p>
    <w:p w14:paraId="29508AC3">
      <w:pPr>
        <w:pStyle w:val="14"/>
        <w:spacing w:line="360" w:lineRule="auto"/>
      </w:pPr>
      <w:bookmarkStart w:id="78" w:name="_Toc96758335"/>
      <w:bookmarkStart w:id="79" w:name="_Toc96764860"/>
      <w:bookmarkStart w:id="80" w:name="_Toc205959173"/>
      <w:bookmarkStart w:id="81" w:name="_Toc96758261"/>
      <w:r>
        <w:t>Two Hard bound copies (1 for supervisor, and  1 for library) per group of the project report. Hard bound means permanently stitched and bound in (</w:t>
      </w:r>
      <w:r>
        <w:rPr>
          <w:rFonts w:ascii="Segoe UI" w:hAnsi="Segoe UI" w:cs="Segoe UI"/>
          <w:color w:val="333333"/>
          <w:sz w:val="27"/>
          <w:szCs w:val="27"/>
          <w:shd w:val="clear" w:color="auto" w:fill="FFFFFF"/>
        </w:rPr>
        <w:t>Color #792c2f </w:t>
      </w:r>
      <w:r>
        <w:rPr>
          <w:rStyle w:val="21"/>
          <w:rFonts w:ascii="Segoe UI" w:hAnsi="Segoe UI" w:cs="Segoe UI" w:eastAsiaTheme="majorEastAsia"/>
          <w:color w:val="333333"/>
          <w:sz w:val="27"/>
          <w:szCs w:val="27"/>
          <w:shd w:val="clear" w:color="auto" w:fill="FFFFFF"/>
        </w:rPr>
        <w:t>contains mainly RED</w:t>
      </w:r>
      <w:r>
        <w:rPr>
          <w:rFonts w:ascii="Segoe UI" w:hAnsi="Segoe UI" w:cs="Segoe UI"/>
          <w:color w:val="333333"/>
          <w:sz w:val="27"/>
          <w:szCs w:val="27"/>
          <w:shd w:val="clear" w:color="auto" w:fill="FFFFFF"/>
        </w:rPr>
        <w:t> color)</w:t>
      </w:r>
      <w:r>
        <w:t xml:space="preserve">  with the title of the project and your name clearly inscribed on the cover as per format given at the first page of template in golden color. </w:t>
      </w:r>
    </w:p>
    <w:p w14:paraId="05D23F8B">
      <w:pPr>
        <w:pStyle w:val="14"/>
        <w:spacing w:line="360" w:lineRule="auto"/>
      </w:pPr>
      <w:r>
        <w:drawing>
          <wp:inline distT="0" distB="0" distL="0" distR="0">
            <wp:extent cx="5943600" cy="22015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201545"/>
                    </a:xfrm>
                    <a:prstGeom prst="rect">
                      <a:avLst/>
                    </a:prstGeom>
                  </pic:spPr>
                </pic:pic>
              </a:graphicData>
            </a:graphic>
          </wp:inline>
        </w:drawing>
      </w:r>
    </w:p>
    <w:p w14:paraId="7A54BABC">
      <w:pPr>
        <w:pStyle w:val="14"/>
        <w:spacing w:line="360" w:lineRule="auto"/>
      </w:pPr>
    </w:p>
    <w:p w14:paraId="1DC69504">
      <w:pPr>
        <w:pStyle w:val="14"/>
        <w:spacing w:line="360" w:lineRule="auto"/>
      </w:pPr>
      <w:r>
        <w:t>The SPINE of project report should have Group NO, title of the project and batch should be in horizontal orientation in the spine of hard bound copy of project.</w:t>
      </w:r>
    </w:p>
    <w:p w14:paraId="79DBA691"/>
    <w:p w14:paraId="14DAB23C">
      <w:pPr>
        <w:pStyle w:val="14"/>
        <w:spacing w:line="360" w:lineRule="auto"/>
        <w:jc w:val="center"/>
      </w:pPr>
      <w:r>
        <w:drawing>
          <wp:inline distT="0" distB="0" distL="0" distR="0">
            <wp:extent cx="3486150" cy="4820285"/>
            <wp:effectExtent l="57150" t="0" r="57150" b="1136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3486637" cy="4820323"/>
                    </a:xfrm>
                    <a:prstGeom prst="rect">
                      <a:avLst/>
                    </a:prstGeom>
                    <a:effectLst>
                      <a:outerShdw blurRad="50800" dist="50800" dir="5400000" algn="ctr" rotWithShape="0">
                        <a:schemeClr val="tx1"/>
                      </a:outerShdw>
                    </a:effectLst>
                  </pic:spPr>
                </pic:pic>
              </a:graphicData>
            </a:graphic>
          </wp:inline>
        </w:drawing>
      </w:r>
      <w:r>
        <w:drawing>
          <wp:inline distT="0" distB="0" distL="0" distR="0">
            <wp:extent cx="504825" cy="4933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504895" cy="4934638"/>
                    </a:xfrm>
                    <a:prstGeom prst="rect">
                      <a:avLst/>
                    </a:prstGeom>
                  </pic:spPr>
                </pic:pic>
              </a:graphicData>
            </a:graphic>
          </wp:inline>
        </w:drawing>
      </w:r>
    </w:p>
    <w:p w14:paraId="5EF71F0E">
      <w:pPr>
        <w:spacing w:line="360" w:lineRule="auto"/>
      </w:pPr>
    </w:p>
    <w:p w14:paraId="2FD41DC7">
      <w:pPr>
        <w:spacing w:line="360" w:lineRule="auto"/>
      </w:pPr>
      <w:r>
        <w:t>The SPINE of project report should have Group NO, title of the project and batch should be in horizontal orientation in the spine of hard bound copy of project.</w:t>
      </w:r>
    </w:p>
    <w:p w14:paraId="2C606861">
      <w:pPr>
        <w:spacing w:line="360" w:lineRule="auto"/>
      </w:pPr>
      <w:r>
        <w:t>Soft copy of project data to be submitted in G- drive, that is designated to each group by university, while maintaining the folder hierarchy mentioned below. Project data must be approved from respective supervisor.</w:t>
      </w:r>
    </w:p>
    <w:p w14:paraId="382A2266">
      <w:pPr>
        <w:pStyle w:val="14"/>
        <w:spacing w:line="360" w:lineRule="auto"/>
      </w:pPr>
    </w:p>
    <w:p w14:paraId="1A099F05">
      <w:pPr>
        <w:spacing w:line="480" w:lineRule="auto"/>
        <w:rPr>
          <w:bCs/>
        </w:rPr>
      </w:pPr>
      <w:r>
        <w:drawing>
          <wp:inline distT="0" distB="0" distL="0" distR="0">
            <wp:extent cx="26289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2628900" cy="2857500"/>
                    </a:xfrm>
                    <a:prstGeom prst="rect">
                      <a:avLst/>
                    </a:prstGeom>
                  </pic:spPr>
                </pic:pic>
              </a:graphicData>
            </a:graphic>
          </wp:inline>
        </w:drawing>
      </w:r>
    </w:p>
    <w:p w14:paraId="18E2996D">
      <w:pPr>
        <w:pStyle w:val="3"/>
      </w:pPr>
      <w:bookmarkStart w:id="82" w:name="_Toc226849053"/>
      <w:r>
        <w:t>Typing and size of paper</w:t>
      </w:r>
      <w:bookmarkEnd w:id="78"/>
      <w:bookmarkEnd w:id="79"/>
      <w:bookmarkEnd w:id="80"/>
      <w:bookmarkEnd w:id="81"/>
      <w:bookmarkEnd w:id="82"/>
      <w:r>
        <w:t xml:space="preserve"> </w:t>
      </w:r>
    </w:p>
    <w:p w14:paraId="6BA583E6">
      <w:pPr>
        <w:pStyle w:val="14"/>
        <w:spacing w:line="360" w:lineRule="auto"/>
      </w:pPr>
      <w:r>
        <w:t xml:space="preserve">I. </w:t>
      </w:r>
      <w:r>
        <w:tab/>
      </w:r>
      <w:r>
        <w:t>The report is to be typewritten on one side of the paper on international size A4 paper (297mmX210mm). This paper must be good quality bond (70-90 gsm).</w:t>
      </w:r>
    </w:p>
    <w:p w14:paraId="17957346">
      <w:pPr>
        <w:pStyle w:val="14"/>
        <w:spacing w:line="360" w:lineRule="auto"/>
      </w:pPr>
      <w:r>
        <w:t xml:space="preserve">ii. </w:t>
      </w:r>
      <w:r>
        <w:tab/>
      </w:r>
      <w:r>
        <w:t xml:space="preserve">Reports length should be 100-120 pages. </w:t>
      </w:r>
    </w:p>
    <w:p w14:paraId="494FA809">
      <w:pPr>
        <w:pStyle w:val="14"/>
        <w:spacing w:line="360" w:lineRule="auto"/>
      </w:pPr>
      <w:r>
        <w:t xml:space="preserve">iii. </w:t>
      </w:r>
      <w:r>
        <w:tab/>
      </w:r>
      <w:r>
        <w:t xml:space="preserve">Use Times New Roman, size 12 font throughout the reports. </w:t>
      </w:r>
    </w:p>
    <w:p w14:paraId="71875DAF">
      <w:pPr>
        <w:pStyle w:val="14"/>
        <w:spacing w:line="360" w:lineRule="auto"/>
      </w:pPr>
      <w:r>
        <w:t xml:space="preserve">Use 1.5 or double spacing. </w:t>
      </w:r>
    </w:p>
    <w:p w14:paraId="1359204E">
      <w:pPr>
        <w:pStyle w:val="14"/>
        <w:spacing w:line="360" w:lineRule="auto"/>
      </w:pPr>
    </w:p>
    <w:p w14:paraId="7FEEA22E">
      <w:pPr>
        <w:pStyle w:val="3"/>
        <w:ind w:hanging="1296"/>
      </w:pPr>
      <w:bookmarkStart w:id="83" w:name="_Toc205959174"/>
      <w:bookmarkStart w:id="84" w:name="_Toc96758262"/>
      <w:bookmarkStart w:id="85" w:name="_Toc96764861"/>
      <w:bookmarkStart w:id="86" w:name="_Toc226849054"/>
      <w:bookmarkStart w:id="87" w:name="_Toc96758336"/>
      <w:r>
        <w:t>Page number and Chapter number</w:t>
      </w:r>
      <w:bookmarkEnd w:id="83"/>
      <w:bookmarkEnd w:id="84"/>
      <w:bookmarkEnd w:id="85"/>
      <w:bookmarkEnd w:id="86"/>
      <w:bookmarkEnd w:id="87"/>
    </w:p>
    <w:p w14:paraId="34C190B1">
      <w:pPr>
        <w:pStyle w:val="14"/>
      </w:pPr>
      <w:r>
        <w:rPr>
          <w:b/>
          <w:bCs/>
          <w:color w:val="000000"/>
          <w:sz w:val="23"/>
          <w:szCs w:val="23"/>
        </w:rPr>
        <w:t xml:space="preserve"> </w:t>
      </w:r>
    </w:p>
    <w:p w14:paraId="22546C22">
      <w:pPr>
        <w:pStyle w:val="14"/>
      </w:pPr>
      <w:r>
        <w:t>- Use lower case Roman numerals for preliminary pages</w:t>
      </w:r>
    </w:p>
    <w:p w14:paraId="12655579">
      <w:pPr>
        <w:pStyle w:val="14"/>
      </w:pPr>
    </w:p>
    <w:p w14:paraId="059781CA">
      <w:pPr>
        <w:pStyle w:val="14"/>
      </w:pPr>
      <w:r>
        <w:tab/>
      </w:r>
      <w:r>
        <w:t>I.</w:t>
      </w:r>
      <w:r>
        <w:tab/>
      </w:r>
      <w:r>
        <w:t>Title page (not numbered on page)</w:t>
      </w:r>
    </w:p>
    <w:p w14:paraId="3EA17A3E">
      <w:pPr>
        <w:pStyle w:val="14"/>
        <w:numPr>
          <w:ilvl w:val="0"/>
          <w:numId w:val="16"/>
        </w:numPr>
      </w:pPr>
      <w:r>
        <w:t>Abstract</w:t>
      </w:r>
    </w:p>
    <w:p w14:paraId="1E91D273">
      <w:pPr>
        <w:pStyle w:val="14"/>
        <w:numPr>
          <w:ilvl w:val="0"/>
          <w:numId w:val="16"/>
        </w:numPr>
      </w:pPr>
      <w:r>
        <w:t>Table of Contents</w:t>
      </w:r>
    </w:p>
    <w:p w14:paraId="7EE74056">
      <w:pPr>
        <w:pStyle w:val="14"/>
        <w:spacing w:line="360" w:lineRule="auto"/>
      </w:pPr>
    </w:p>
    <w:p w14:paraId="47C0434B">
      <w:pPr>
        <w:pStyle w:val="14"/>
        <w:spacing w:line="360" w:lineRule="auto"/>
      </w:pPr>
      <w:r>
        <w:t>The text of the report begins with Arabic number 1. Number all pages. Page numbers can be inserted either at the bottom/top right or the bottom/top center.</w:t>
      </w:r>
    </w:p>
    <w:p w14:paraId="754A2336">
      <w:pPr>
        <w:pStyle w:val="14"/>
        <w:spacing w:line="360" w:lineRule="auto"/>
      </w:pPr>
      <w:r>
        <w:t>All appendices should number as A-1, A-2, etc. for pages under appendix A, and B-1, B-2, etc. for pages under appendix B (See Table of Contents.).</w:t>
      </w:r>
    </w:p>
    <w:p w14:paraId="0BC44C85">
      <w:pPr>
        <w:pStyle w:val="14"/>
        <w:spacing w:line="360" w:lineRule="auto"/>
      </w:pPr>
      <w:r>
        <w:t>A hierarchical numbering scheme for chapter numbering shall be used. For instance, use 1 for chapter one, 2 for chapter 2, 1.1 for the subsection 1 of chapter 1, etc. (See the Table of Contents).</w:t>
      </w:r>
    </w:p>
    <w:p w14:paraId="6763ADDE">
      <w:pPr>
        <w:pStyle w:val="14"/>
      </w:pPr>
      <w:r>
        <w:rPr>
          <w:b/>
          <w:bCs/>
          <w:color w:val="000000"/>
          <w:sz w:val="23"/>
          <w:szCs w:val="23"/>
        </w:rPr>
        <w:t xml:space="preserve"> </w:t>
      </w:r>
    </w:p>
    <w:p w14:paraId="3E52F5BC">
      <w:pPr>
        <w:pStyle w:val="3"/>
      </w:pPr>
      <w:bookmarkStart w:id="88" w:name="_Toc205959175"/>
      <w:bookmarkStart w:id="89" w:name="_Toc96758263"/>
      <w:bookmarkStart w:id="90" w:name="_Toc226849055"/>
      <w:bookmarkStart w:id="91" w:name="_Toc96764862"/>
      <w:bookmarkStart w:id="92" w:name="_Toc96758337"/>
      <w:r>
        <w:t>Margin boundaries</w:t>
      </w:r>
      <w:bookmarkEnd w:id="88"/>
      <w:bookmarkEnd w:id="89"/>
      <w:bookmarkEnd w:id="90"/>
      <w:bookmarkEnd w:id="91"/>
      <w:bookmarkEnd w:id="92"/>
    </w:p>
    <w:p w14:paraId="5801E394">
      <w:pPr>
        <w:pStyle w:val="14"/>
      </w:pPr>
    </w:p>
    <w:p w14:paraId="0A4F5BC1">
      <w:pPr>
        <w:pStyle w:val="14"/>
        <w:spacing w:line="360" w:lineRule="auto"/>
      </w:pPr>
      <w:r>
        <w:t>Top and Bottom = 2.5 cm</w:t>
      </w:r>
    </w:p>
    <w:p w14:paraId="25F8D4DF">
      <w:pPr>
        <w:pStyle w:val="14"/>
        <w:spacing w:line="360" w:lineRule="auto"/>
      </w:pPr>
      <w:r>
        <w:t>Left 4 cm, and Right = 2.5 cm</w:t>
      </w:r>
    </w:p>
    <w:p w14:paraId="6A466995">
      <w:pPr>
        <w:pStyle w:val="14"/>
      </w:pPr>
    </w:p>
    <w:p w14:paraId="2591AB04">
      <w:pPr>
        <w:pStyle w:val="3"/>
      </w:pPr>
      <w:bookmarkStart w:id="93" w:name="_Toc96764863"/>
      <w:bookmarkStart w:id="94" w:name="_Toc96758264"/>
      <w:bookmarkStart w:id="95" w:name="_Toc96758338"/>
      <w:bookmarkStart w:id="96" w:name="_Toc226849056"/>
      <w:bookmarkStart w:id="97" w:name="_Toc205959176"/>
      <w:r>
        <w:t>Diagrams and figures</w:t>
      </w:r>
      <w:bookmarkEnd w:id="93"/>
      <w:bookmarkEnd w:id="94"/>
      <w:bookmarkEnd w:id="95"/>
      <w:bookmarkEnd w:id="96"/>
      <w:bookmarkEnd w:id="97"/>
    </w:p>
    <w:p w14:paraId="51B05C3D">
      <w:pPr>
        <w:pStyle w:val="14"/>
      </w:pPr>
    </w:p>
    <w:p w14:paraId="51AF804C">
      <w:pPr>
        <w:pStyle w:val="14"/>
        <w:spacing w:line="360" w:lineRule="auto"/>
      </w:pPr>
      <w:r>
        <w:t>Figures and table should be inserted in the text in one of the three places</w:t>
      </w:r>
    </w:p>
    <w:p w14:paraId="06E1E8BC">
      <w:pPr>
        <w:pStyle w:val="14"/>
        <w:spacing w:line="360" w:lineRule="auto"/>
      </w:pPr>
    </w:p>
    <w:p w14:paraId="7A74BE71">
      <w:pPr>
        <w:pStyle w:val="14"/>
        <w:spacing w:line="360" w:lineRule="auto"/>
      </w:pPr>
      <w:r>
        <w:t>A full page figure or illustration must be inserted on the left hand side facing the typescript which described it.</w:t>
      </w:r>
    </w:p>
    <w:p w14:paraId="0D65557E">
      <w:pPr>
        <w:pStyle w:val="14"/>
        <w:spacing w:line="360" w:lineRule="auto"/>
      </w:pPr>
      <w:r>
        <w:t>Small figure should be incorporated in the text with the legend appearing below (not recommended).</w:t>
      </w:r>
    </w:p>
    <w:p w14:paraId="2A836F8A">
      <w:pPr>
        <w:pStyle w:val="14"/>
        <w:spacing w:line="360" w:lineRule="auto"/>
      </w:pPr>
      <w:r>
        <w:t>Each graph, figure, etc., should have a figure number and title typed below it. The type style should be same as the text. Figures should be numbered by chapters (Fig. 1.1, Fig 1.2, Fig. 2.1, etc). explain each figure by referring its number (e.g. in Fig 1.1), don’t assume any figure is self-explanatory. Whichever numbering system you use, make sure that you follow the same system for tables and equations, also explain then as figures.</w:t>
      </w:r>
    </w:p>
    <w:p w14:paraId="06A94378">
      <w:pPr>
        <w:pStyle w:val="14"/>
        <w:spacing w:line="360" w:lineRule="auto"/>
      </w:pPr>
    </w:p>
    <w:p w14:paraId="33EF583D">
      <w:pPr>
        <w:pStyle w:val="14"/>
        <w:spacing w:line="360" w:lineRule="auto"/>
      </w:pPr>
      <w:r>
        <w:t xml:space="preserve">Line drawings, graphs, and monograms should be in bold clear lines. Where graphs, diagrams and figures cannot be mounted vertically on the page these are to be mounted and labeled in such a way that they can be read from the right hand side(900 on the page) of the page . </w:t>
      </w:r>
    </w:p>
    <w:p w14:paraId="410785D6">
      <w:pPr>
        <w:pStyle w:val="14"/>
        <w:spacing w:line="360" w:lineRule="auto"/>
      </w:pPr>
    </w:p>
    <w:p w14:paraId="26A3AE38">
      <w:pPr>
        <w:pStyle w:val="14"/>
        <w:spacing w:line="360" w:lineRule="auto"/>
      </w:pPr>
      <w:r>
        <w:t>All the axes of graphs are to be labeled with the parameter and its units. Information on illustrations and graphs such as labels, scales etc. must be typewritten.</w:t>
      </w:r>
    </w:p>
    <w:p w14:paraId="3174C9AA">
      <w:pPr>
        <w:pStyle w:val="14"/>
      </w:pPr>
    </w:p>
    <w:p w14:paraId="5C70A548">
      <w:pPr>
        <w:pStyle w:val="14"/>
      </w:pPr>
    </w:p>
    <w:p w14:paraId="3236B817">
      <w:pPr>
        <w:pStyle w:val="3"/>
      </w:pPr>
      <w:bookmarkStart w:id="98" w:name="_Toc96758265"/>
      <w:bookmarkStart w:id="99" w:name="_Toc96764864"/>
      <w:bookmarkStart w:id="100" w:name="_Toc205959177"/>
      <w:bookmarkStart w:id="101" w:name="_Toc96758339"/>
      <w:bookmarkStart w:id="102" w:name="_Toc226849057"/>
      <w:r>
        <w:t>Photocopying</w:t>
      </w:r>
      <w:bookmarkEnd w:id="98"/>
      <w:bookmarkEnd w:id="99"/>
      <w:bookmarkEnd w:id="100"/>
      <w:bookmarkEnd w:id="101"/>
      <w:bookmarkEnd w:id="102"/>
    </w:p>
    <w:p w14:paraId="19081991">
      <w:pPr>
        <w:pStyle w:val="14"/>
      </w:pPr>
    </w:p>
    <w:p w14:paraId="3B585CE2">
      <w:pPr>
        <w:pStyle w:val="14"/>
        <w:spacing w:line="360" w:lineRule="auto"/>
      </w:pPr>
      <w:r>
        <w:t>All the figures, etc. must be reproduced by an electronic or electrostatic or photographic method which is known not to fade.</w:t>
      </w:r>
    </w:p>
    <w:p w14:paraId="60C329BD">
      <w:pPr>
        <w:pStyle w:val="14"/>
        <w:spacing w:line="360" w:lineRule="auto"/>
      </w:pPr>
    </w:p>
    <w:p w14:paraId="1CC9FC27">
      <w:pPr>
        <w:pStyle w:val="14"/>
        <w:spacing w:line="360" w:lineRule="auto"/>
      </w:pPr>
    </w:p>
    <w:p w14:paraId="3AB621F3">
      <w:pPr>
        <w:pStyle w:val="3"/>
      </w:pPr>
      <w:bookmarkStart w:id="103" w:name="_Toc205959178"/>
      <w:bookmarkStart w:id="104" w:name="_Toc226849058"/>
      <w:bookmarkStart w:id="105" w:name="_Toc96758266"/>
      <w:bookmarkStart w:id="106" w:name="_Toc96758340"/>
      <w:bookmarkStart w:id="107" w:name="_Toc96764865"/>
      <w:r>
        <w:t>Fixing of photograph</w:t>
      </w:r>
      <w:bookmarkEnd w:id="103"/>
      <w:bookmarkEnd w:id="104"/>
      <w:bookmarkEnd w:id="105"/>
      <w:bookmarkEnd w:id="106"/>
      <w:bookmarkEnd w:id="107"/>
    </w:p>
    <w:p w14:paraId="1406E735">
      <w:pPr>
        <w:pStyle w:val="14"/>
        <w:spacing w:line="360" w:lineRule="auto"/>
      </w:pPr>
    </w:p>
    <w:p w14:paraId="67C52197">
      <w:pPr>
        <w:pStyle w:val="14"/>
        <w:spacing w:line="360" w:lineRule="auto"/>
      </w:pPr>
      <w:r>
        <w:t>Full page photographs should be bound into the report. Small photographs must be firmly fixed to the paper. An alternative is to use color photocopying or digital processing.</w:t>
      </w:r>
    </w:p>
    <w:p w14:paraId="2D5DA5CA">
      <w:pPr>
        <w:pStyle w:val="14"/>
      </w:pPr>
      <w:r>
        <w:rPr>
          <w:b/>
          <w:sz w:val="32"/>
          <w:szCs w:val="32"/>
        </w:rPr>
        <w:t xml:space="preserve"> </w:t>
      </w:r>
    </w:p>
    <w:p w14:paraId="292430F7">
      <w:pPr>
        <w:pStyle w:val="3"/>
      </w:pPr>
      <w:bookmarkStart w:id="108" w:name="_Toc96758267"/>
      <w:bookmarkStart w:id="109" w:name="_Toc96758341"/>
      <w:bookmarkStart w:id="110" w:name="_Toc205959179"/>
      <w:bookmarkStart w:id="111" w:name="_Toc96764866"/>
      <w:bookmarkStart w:id="112" w:name="_Toc226849059"/>
      <w:r>
        <w:t>Tables</w:t>
      </w:r>
      <w:bookmarkEnd w:id="108"/>
      <w:bookmarkEnd w:id="109"/>
      <w:bookmarkEnd w:id="110"/>
      <w:bookmarkEnd w:id="111"/>
      <w:bookmarkEnd w:id="112"/>
    </w:p>
    <w:p w14:paraId="234535C2">
      <w:pPr>
        <w:pStyle w:val="14"/>
      </w:pPr>
    </w:p>
    <w:p w14:paraId="330372C3">
      <w:pPr>
        <w:pStyle w:val="14"/>
        <w:spacing w:line="360" w:lineRule="auto"/>
      </w:pPr>
      <w:r>
        <w:t>Each table should be numbered consecutively (Table 1, Table 2) or by chapter (Table 1.1, Table 1.2, Table 2.1).Table number should be center above the top of the table and be followed on the next line by a brief descriptive caption, preferably in cap. The type should be the same as the text. Refer to each table in text by number “In Table 1, one can clearly see………”The same rules for location of figures apply to tables.</w:t>
      </w:r>
    </w:p>
    <w:p w14:paraId="78BFF210">
      <w:pPr>
        <w:pStyle w:val="14"/>
        <w:spacing w:line="360" w:lineRule="auto"/>
      </w:pPr>
    </w:p>
    <w:p w14:paraId="45E98985">
      <w:pPr>
        <w:pStyle w:val="14"/>
        <w:spacing w:line="360" w:lineRule="auto"/>
      </w:pPr>
    </w:p>
    <w:p w14:paraId="1CAA09B9">
      <w:pPr>
        <w:pStyle w:val="14"/>
      </w:pPr>
      <w:r>
        <w:t>TABLE 1. MEASURED RESISTOR VALUES AND THE METER ERROR</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851"/>
        <w:gridCol w:w="2826"/>
      </w:tblGrid>
      <w:tr w14:paraId="4F19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1DA7ABE">
            <w:pPr>
              <w:pStyle w:val="14"/>
            </w:pPr>
            <w:r>
              <w:t>Nominal Value Marked</w:t>
            </w:r>
          </w:p>
        </w:tc>
        <w:tc>
          <w:tcPr>
            <w:tcW w:w="2952" w:type="dxa"/>
          </w:tcPr>
          <w:p w14:paraId="3A2C45D6">
            <w:pPr>
              <w:pStyle w:val="14"/>
            </w:pPr>
            <w:r>
              <w:t xml:space="preserve">      Measured Value</w:t>
            </w:r>
          </w:p>
        </w:tc>
        <w:tc>
          <w:tcPr>
            <w:tcW w:w="2952" w:type="dxa"/>
          </w:tcPr>
          <w:p w14:paraId="4113D845">
            <w:pPr>
              <w:pStyle w:val="14"/>
            </w:pPr>
            <w:r>
              <w:t xml:space="preserve">     Error (%)</w:t>
            </w:r>
          </w:p>
        </w:tc>
      </w:tr>
      <w:tr w14:paraId="4C95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35AAC0B">
            <w:pPr>
              <w:pStyle w:val="14"/>
            </w:pPr>
          </w:p>
        </w:tc>
        <w:tc>
          <w:tcPr>
            <w:tcW w:w="2952" w:type="dxa"/>
          </w:tcPr>
          <w:p w14:paraId="203553CB">
            <w:pPr>
              <w:pStyle w:val="14"/>
            </w:pPr>
          </w:p>
        </w:tc>
        <w:tc>
          <w:tcPr>
            <w:tcW w:w="2952" w:type="dxa"/>
          </w:tcPr>
          <w:p w14:paraId="5824A6AC">
            <w:pPr>
              <w:pStyle w:val="14"/>
            </w:pPr>
          </w:p>
        </w:tc>
      </w:tr>
      <w:tr w14:paraId="49D3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023988AD">
            <w:pPr>
              <w:pStyle w:val="14"/>
            </w:pPr>
          </w:p>
        </w:tc>
        <w:tc>
          <w:tcPr>
            <w:tcW w:w="2952" w:type="dxa"/>
          </w:tcPr>
          <w:p w14:paraId="0AEAB8C7">
            <w:pPr>
              <w:pStyle w:val="14"/>
            </w:pPr>
          </w:p>
        </w:tc>
        <w:tc>
          <w:tcPr>
            <w:tcW w:w="2952" w:type="dxa"/>
          </w:tcPr>
          <w:p w14:paraId="4327D77B">
            <w:pPr>
              <w:pStyle w:val="14"/>
            </w:pPr>
          </w:p>
        </w:tc>
      </w:tr>
    </w:tbl>
    <w:p w14:paraId="4EB63FA3">
      <w:pPr>
        <w:pStyle w:val="14"/>
      </w:pPr>
    </w:p>
    <w:p w14:paraId="7D52EF4A">
      <w:pPr>
        <w:pStyle w:val="3"/>
      </w:pPr>
      <w:bookmarkStart w:id="113" w:name="_Toc226849060"/>
      <w:bookmarkStart w:id="114" w:name="_Toc96764867"/>
      <w:bookmarkStart w:id="115" w:name="_Toc96758268"/>
      <w:bookmarkStart w:id="116" w:name="_Toc205959180"/>
      <w:bookmarkStart w:id="117" w:name="_Toc96758342"/>
      <w:r>
        <w:t>Equations</w:t>
      </w:r>
      <w:bookmarkEnd w:id="113"/>
      <w:bookmarkEnd w:id="114"/>
      <w:bookmarkEnd w:id="115"/>
      <w:bookmarkEnd w:id="116"/>
      <w:bookmarkEnd w:id="117"/>
    </w:p>
    <w:p w14:paraId="183FB431">
      <w:pPr>
        <w:pStyle w:val="14"/>
        <w:spacing w:line="360" w:lineRule="auto"/>
      </w:pPr>
    </w:p>
    <w:p w14:paraId="25AA4287">
      <w:pPr>
        <w:pStyle w:val="14"/>
        <w:spacing w:line="360" w:lineRule="auto"/>
      </w:pPr>
      <w:r>
        <w:t>Centre each equation on separate line. Number equations consecutively in parentheses at the right margin. Equation may be referenced by number in the text, using parentheses around the number.</w:t>
      </w:r>
    </w:p>
    <w:p w14:paraId="0715F043">
      <w:pPr>
        <w:pStyle w:val="14"/>
        <w:spacing w:line="360" w:lineRule="auto"/>
      </w:pPr>
    </w:p>
    <w:p w14:paraId="37C1A051">
      <w:pPr>
        <w:pStyle w:val="14"/>
      </w:pPr>
      <w:r>
        <w:t xml:space="preserve">Y (t) = </w:t>
      </w:r>
      <w:r>
        <w:rPr/>
        <w:sym w:font="Symbol" w:char="F0F2"/>
      </w:r>
      <w:r>
        <w:t>sin (x) dx</w:t>
      </w:r>
      <w:r>
        <w:tab/>
      </w:r>
      <w:r>
        <w:tab/>
      </w:r>
      <w:r>
        <w:tab/>
      </w:r>
      <w:r>
        <w:tab/>
      </w:r>
      <w:r>
        <w:t xml:space="preserve">(1) </w:t>
      </w:r>
    </w:p>
    <w:p w14:paraId="5A18CA87">
      <w:pPr>
        <w:pStyle w:val="14"/>
      </w:pPr>
      <w:r>
        <w:rPr>
          <w:b/>
          <w:sz w:val="32"/>
          <w:szCs w:val="32"/>
        </w:rPr>
        <w:t xml:space="preserve"> </w:t>
      </w:r>
    </w:p>
    <w:p w14:paraId="5A77BE90">
      <w:pPr>
        <w:pStyle w:val="3"/>
      </w:pPr>
      <w:bookmarkStart w:id="118" w:name="_Toc96764868"/>
      <w:bookmarkStart w:id="119" w:name="_Toc205959181"/>
      <w:bookmarkStart w:id="120" w:name="_Toc96758343"/>
      <w:bookmarkStart w:id="121" w:name="_Toc96758269"/>
      <w:bookmarkStart w:id="122" w:name="_Toc226849061"/>
      <w:r>
        <w:t>Units</w:t>
      </w:r>
      <w:bookmarkEnd w:id="118"/>
      <w:bookmarkEnd w:id="119"/>
      <w:bookmarkEnd w:id="120"/>
      <w:bookmarkEnd w:id="121"/>
      <w:bookmarkEnd w:id="122"/>
    </w:p>
    <w:p w14:paraId="2BB726A3">
      <w:pPr>
        <w:pStyle w:val="14"/>
      </w:pPr>
    </w:p>
    <w:p w14:paraId="3186D3A6">
      <w:pPr>
        <w:pStyle w:val="14"/>
        <w:spacing w:line="360" w:lineRule="auto"/>
      </w:pPr>
      <w:r>
        <w:t>The S.I. system of units is to be used throughout. Where difficulties are introduced by quotation of imperial units from reference source, these should be accompanied by the appropriate conversion to S.I. units in parentheses.</w:t>
      </w:r>
    </w:p>
    <w:p w14:paraId="376E20E5">
      <w:pPr>
        <w:pStyle w:val="14"/>
      </w:pPr>
      <w:r>
        <w:rPr>
          <w:b/>
          <w:sz w:val="32"/>
          <w:szCs w:val="32"/>
        </w:rPr>
        <w:t xml:space="preserve"> </w:t>
      </w:r>
    </w:p>
    <w:p w14:paraId="7CE1DD33">
      <w:pPr>
        <w:pStyle w:val="3"/>
      </w:pPr>
      <w:bookmarkStart w:id="123" w:name="_Toc205959182"/>
      <w:bookmarkStart w:id="124" w:name="_Toc96758270"/>
      <w:bookmarkStart w:id="125" w:name="_Toc226849062"/>
      <w:bookmarkStart w:id="126" w:name="_Toc96758344"/>
      <w:bookmarkStart w:id="127" w:name="_Toc96764869"/>
      <w:r>
        <w:t>References</w:t>
      </w:r>
      <w:bookmarkEnd w:id="123"/>
      <w:bookmarkEnd w:id="124"/>
      <w:bookmarkEnd w:id="125"/>
      <w:bookmarkEnd w:id="126"/>
      <w:bookmarkEnd w:id="127"/>
    </w:p>
    <w:p w14:paraId="22955482">
      <w:pPr>
        <w:pStyle w:val="14"/>
        <w:spacing w:line="360" w:lineRule="auto"/>
      </w:pPr>
      <w:r>
        <w:t xml:space="preserve">At the end of your work, list full details of all of the sources which you have cited in your text in a section headed References, in numeric order.  References listed must follow IEEE formatting guidelines (see reference examples overleaf).  Your reference list should allow anyone reading your work to identify and find the material to which you have referred.   </w:t>
      </w:r>
    </w:p>
    <w:p w14:paraId="2773E5A7">
      <w:pPr>
        <w:pStyle w:val="14"/>
        <w:spacing w:line="360" w:lineRule="auto"/>
      </w:pPr>
      <w:r>
        <w:t xml:space="preserve">In IEEE style your reference list should be formatted in the following way:  </w:t>
      </w:r>
    </w:p>
    <w:p w14:paraId="25C825B5">
      <w:pPr>
        <w:pStyle w:val="14"/>
        <w:numPr>
          <w:ilvl w:val="0"/>
          <w:numId w:val="17"/>
        </w:numPr>
        <w:spacing w:line="360" w:lineRule="auto"/>
      </w:pPr>
      <w:r>
        <w:t xml:space="preserve">Align references left </w:t>
      </w:r>
    </w:p>
    <w:p w14:paraId="78F87A0D">
      <w:pPr>
        <w:pStyle w:val="14"/>
        <w:numPr>
          <w:ilvl w:val="0"/>
          <w:numId w:val="17"/>
        </w:numPr>
        <w:spacing w:line="360" w:lineRule="auto"/>
      </w:pPr>
      <w:r>
        <w:t xml:space="preserve">Single-space each entry, double-space between every new entry </w:t>
      </w:r>
    </w:p>
    <w:p w14:paraId="0984B745">
      <w:pPr>
        <w:pStyle w:val="14"/>
        <w:numPr>
          <w:ilvl w:val="0"/>
          <w:numId w:val="17"/>
        </w:numPr>
        <w:spacing w:line="360" w:lineRule="auto"/>
      </w:pPr>
      <w:r>
        <w:t xml:space="preserve">Place number of entry at left margin, enclose in square brackets  [ ] Indent text of entries </w:t>
      </w:r>
    </w:p>
    <w:p w14:paraId="3D343E0F">
      <w:pPr>
        <w:spacing w:line="247" w:lineRule="auto"/>
        <w:ind w:left="369"/>
      </w:pPr>
    </w:p>
    <w:p w14:paraId="1E76B621">
      <w:pPr>
        <w:pStyle w:val="4"/>
      </w:pPr>
      <w:bookmarkStart w:id="128" w:name="_Toc226849063"/>
      <w:r>
        <w:t>Citations/references with multiple authors</w:t>
      </w:r>
      <w:bookmarkEnd w:id="128"/>
      <w:r>
        <w:t xml:space="preserve"> </w:t>
      </w:r>
    </w:p>
    <w:p w14:paraId="12333BB6">
      <w:pPr>
        <w:pStyle w:val="14"/>
        <w:spacing w:line="360" w:lineRule="auto"/>
      </w:pPr>
      <w:r>
        <w:t xml:space="preserve">If you choose to mention the author(s) of a source whilst citing it in the text of your work, if there are three or more you can abbreviate them using ‘et al.’ e.g.  During their research, Fan, et al. [4] discuss lasers in detail. However, in general you do not need to mention the authors by name, just use the numeric citation in square brackets. In your full reference list at the end however, you always give the authors’ names. In the reference list you can only abbreviate these using ‘et al.’ if there are six or more authors. </w:t>
      </w:r>
    </w:p>
    <w:p w14:paraId="255ECC3C">
      <w:pPr>
        <w:pStyle w:val="4"/>
      </w:pPr>
      <w:bookmarkStart w:id="129" w:name="_Toc226849064"/>
      <w:r>
        <w:t>Reference examples</w:t>
      </w:r>
      <w:bookmarkEnd w:id="129"/>
      <w:r>
        <w:t xml:space="preserve"> </w:t>
      </w:r>
    </w:p>
    <w:p w14:paraId="3178E265">
      <w:pPr>
        <w:pStyle w:val="14"/>
        <w:spacing w:line="360" w:lineRule="auto"/>
      </w:pPr>
      <w:r>
        <w:t xml:space="preserve">There are standard reference formats for most types of document.  Below are examples of the most common types of document you might want to reference. Each of the following gives a suggested standard format for the reference followed by examples for the different document types.  </w:t>
      </w:r>
    </w:p>
    <w:p w14:paraId="1BBFA809">
      <w:pPr>
        <w:pStyle w:val="4"/>
      </w:pPr>
      <w:bookmarkStart w:id="130" w:name="_Toc226849065"/>
      <w:r>
        <w:t>Book</w:t>
      </w:r>
      <w:bookmarkEnd w:id="130"/>
      <w:r>
        <w:t xml:space="preserve"> </w:t>
      </w:r>
    </w:p>
    <w:p w14:paraId="6C86A595">
      <w:pPr>
        <w:pStyle w:val="14"/>
        <w:spacing w:line="360" w:lineRule="auto"/>
      </w:pPr>
      <w:r>
        <w:t xml:space="preserve">[Ref number]        Author’s initials. Author’s Surname, Book Title, edition (if not first).  Place of publication: Publisher, Year.  </w:t>
      </w:r>
    </w:p>
    <w:p w14:paraId="06032D4B">
      <w:pPr>
        <w:spacing w:line="256" w:lineRule="auto"/>
      </w:pPr>
      <w:r>
        <w:t xml:space="preserve"> </w:t>
      </w:r>
    </w:p>
    <w:p w14:paraId="383DF272">
      <w:pPr>
        <w:pStyle w:val="14"/>
        <w:spacing w:line="360" w:lineRule="auto"/>
      </w:pPr>
      <w:r>
        <w:t xml:space="preserve">[1]        I.A. Glover and P.M. Grant, Digital Communications, 3rd ed.  Harlow: Prentice Hall, 2009.  </w:t>
      </w:r>
    </w:p>
    <w:p w14:paraId="3C7E5B08">
      <w:pPr>
        <w:pStyle w:val="4"/>
        <w:ind w:left="360"/>
      </w:pPr>
      <w:bookmarkStart w:id="131" w:name="_Toc226849066"/>
      <w:r>
        <w:t>Book chapter</w:t>
      </w:r>
      <w:bookmarkEnd w:id="131"/>
      <w:r>
        <w:t xml:space="preserve"> </w:t>
      </w:r>
    </w:p>
    <w:p w14:paraId="0CAAFC7E">
      <w:pPr>
        <w:spacing w:line="256" w:lineRule="auto"/>
      </w:pPr>
      <w:r>
        <w:rPr>
          <w:b/>
        </w:rPr>
        <w:t xml:space="preserve"> </w:t>
      </w:r>
    </w:p>
    <w:p w14:paraId="48A4DAD9">
      <w:pPr>
        <w:ind w:left="705" w:hanging="720"/>
      </w:pPr>
      <w:r>
        <w:t xml:space="preserve">[Ref number] </w:t>
      </w:r>
      <w:r>
        <w:tab/>
      </w:r>
      <w:r>
        <w:t xml:space="preserve">Author’s initials.  Author’s Surname, “Title of chapter in book,” in </w:t>
      </w:r>
      <w:r>
        <w:rPr>
          <w:i/>
        </w:rPr>
        <w:t xml:space="preserve">Book Title, </w:t>
      </w:r>
      <w:r>
        <w:t xml:space="preserve">edition (if not first), Editor’s initials.  Editor’s Surname, Ed. Place of publication: Publisher, Year, page numbers.   </w:t>
      </w:r>
    </w:p>
    <w:p w14:paraId="56AB59AC">
      <w:pPr>
        <w:spacing w:line="256" w:lineRule="auto"/>
      </w:pPr>
      <w:r>
        <w:t xml:space="preserve"> </w:t>
      </w:r>
    </w:p>
    <w:p w14:paraId="26E1914F">
      <w:pPr>
        <w:spacing w:after="329"/>
        <w:ind w:left="705" w:hanging="720"/>
      </w:pPr>
      <w:r>
        <w:t xml:space="preserve">[2] </w:t>
      </w:r>
      <w:r>
        <w:tab/>
      </w:r>
      <w:r>
        <w:t xml:space="preserve">C. W. Li and G. J. Wang, "MEMS manufacturing techniques for tissue scaffolding devices," in </w:t>
      </w:r>
      <w:r>
        <w:rPr>
          <w:i/>
        </w:rPr>
        <w:t>Mems for Biomedical Applications</w:t>
      </w:r>
      <w:r>
        <w:t xml:space="preserve">, S. Bhansali and A. Vasudev, Eds. Cambridge: Woodhead, 2012, pp. 192-217. </w:t>
      </w:r>
    </w:p>
    <w:p w14:paraId="528C3E96">
      <w:pPr>
        <w:spacing w:line="256" w:lineRule="auto"/>
      </w:pPr>
      <w:r>
        <w:rPr>
          <w:b/>
        </w:rPr>
        <w:t xml:space="preserve"> </w:t>
      </w:r>
    </w:p>
    <w:p w14:paraId="737A5605">
      <w:pPr>
        <w:pStyle w:val="4"/>
      </w:pPr>
      <w:bookmarkStart w:id="132" w:name="_Toc226849067"/>
      <w:r>
        <w:t>Electronic Book</w:t>
      </w:r>
      <w:bookmarkEnd w:id="132"/>
      <w:r>
        <w:t xml:space="preserve"> </w:t>
      </w:r>
    </w:p>
    <w:p w14:paraId="4079896A">
      <w:pPr>
        <w:spacing w:after="272"/>
        <w:ind w:left="-15"/>
      </w:pPr>
      <w:r>
        <w:t xml:space="preserve">[Ref number]  Author’s initials. Author’s Surname. (Year, Month Day).  </w:t>
      </w:r>
      <w:r>
        <w:rPr>
          <w:i/>
        </w:rPr>
        <w:t xml:space="preserve">Book Title </w:t>
      </w:r>
      <w:r>
        <w:t xml:space="preserve">(edition) [Type of medium].  Available: URL </w:t>
      </w:r>
    </w:p>
    <w:p w14:paraId="1F5EAE57">
      <w:pPr>
        <w:spacing w:after="271"/>
        <w:ind w:left="705" w:hanging="720"/>
      </w:pPr>
      <w:r>
        <w:t xml:space="preserve">[3] </w:t>
      </w:r>
      <w:r>
        <w:tab/>
      </w:r>
      <w:r>
        <w:t xml:space="preserve">W. Zeng, H. Yu, C. Lin. (2013, Dec 19). </w:t>
      </w:r>
      <w:r>
        <w:rPr>
          <w:i/>
        </w:rPr>
        <w:t xml:space="preserve">Multimedia Security Technologies for Digital Rights Management </w:t>
      </w:r>
      <w:r>
        <w:t xml:space="preserve">[Online]. Available: http://goo.gl/xQ6doi </w:t>
      </w:r>
    </w:p>
    <w:p w14:paraId="6450C6E4">
      <w:pPr>
        <w:spacing w:after="327"/>
        <w:ind w:left="-15"/>
      </w:pPr>
      <w:r>
        <w:t xml:space="preserve">Note: If the e-book is a direct equivalent of a print book e.g. in PDF format, you can reference it as a normal print book. </w:t>
      </w:r>
    </w:p>
    <w:p w14:paraId="6F41795A">
      <w:pPr>
        <w:spacing w:line="256" w:lineRule="auto"/>
      </w:pPr>
      <w:r>
        <w:rPr>
          <w:b/>
        </w:rPr>
        <w:t xml:space="preserve"> </w:t>
      </w:r>
    </w:p>
    <w:p w14:paraId="741075B3">
      <w:pPr>
        <w:pStyle w:val="4"/>
      </w:pPr>
      <w:bookmarkStart w:id="133" w:name="_Toc226849068"/>
      <w:r>
        <w:t>Journal article</w:t>
      </w:r>
      <w:bookmarkEnd w:id="133"/>
      <w:r>
        <w:t xml:space="preserve"> </w:t>
      </w:r>
    </w:p>
    <w:p w14:paraId="45F601B8">
      <w:pPr>
        <w:spacing w:after="1" w:line="256" w:lineRule="auto"/>
      </w:pPr>
      <w:r>
        <w:rPr>
          <w:b/>
        </w:rPr>
        <w:t xml:space="preserve"> </w:t>
      </w:r>
    </w:p>
    <w:p w14:paraId="312C58B8">
      <w:pPr>
        <w:ind w:left="-15"/>
      </w:pPr>
      <w:r>
        <w:t xml:space="preserve">[Ref number]   Author’s initials.  Author’s Surname, “Title of article,” </w:t>
      </w:r>
      <w:r>
        <w:rPr>
          <w:i/>
        </w:rPr>
        <w:t xml:space="preserve">Title of journal abbreviated in Italics, </w:t>
      </w:r>
      <w:r>
        <w:t>vol. number, issue number</w:t>
      </w:r>
      <w:r>
        <w:rPr>
          <w:i/>
        </w:rPr>
        <w:t xml:space="preserve">, </w:t>
      </w:r>
      <w:r>
        <w:t xml:space="preserve">page numbers, Abbreviated Month Year. </w:t>
      </w:r>
    </w:p>
    <w:p w14:paraId="416FAC1C">
      <w:pPr>
        <w:spacing w:line="256" w:lineRule="auto"/>
      </w:pPr>
      <w:r>
        <w:t xml:space="preserve"> </w:t>
      </w:r>
    </w:p>
    <w:p w14:paraId="7112C2E8">
      <w:pPr>
        <w:spacing w:line="256" w:lineRule="auto"/>
      </w:pPr>
      <w:r>
        <w:rPr>
          <w:i/>
        </w:rPr>
        <w:t xml:space="preserve"> </w:t>
      </w:r>
    </w:p>
    <w:p w14:paraId="062F5844">
      <w:pPr>
        <w:ind w:left="705" w:hanging="720"/>
      </w:pPr>
      <w:r>
        <w:t xml:space="preserve">[4] </w:t>
      </w:r>
      <w:r>
        <w:tab/>
      </w:r>
      <w:r>
        <w:t xml:space="preserve">F. Yan, Y. Gu, Y. Wang, C. M. Wang, X. Y. Hu, H. X. Peng, et al., "Study on the interaction mechanism between laser and rock during perforation," </w:t>
      </w:r>
      <w:r>
        <w:rPr>
          <w:i/>
        </w:rPr>
        <w:t xml:space="preserve">Optics and Laser Technology, </w:t>
      </w:r>
      <w:r>
        <w:t xml:space="preserve">vol. 54, pp. 303-308, Dec 2013. </w:t>
      </w:r>
    </w:p>
    <w:p w14:paraId="4E88FD93">
      <w:pPr>
        <w:spacing w:line="256" w:lineRule="auto"/>
      </w:pPr>
      <w:r>
        <w:t xml:space="preserve"> </w:t>
      </w:r>
    </w:p>
    <w:p w14:paraId="5E74443E">
      <w:pPr>
        <w:ind w:left="-15"/>
      </w:pPr>
      <w:r>
        <w:t xml:space="preserve">Note: the above example article is from a journal which does not use issue numbers, so they are not included in the reference. </w:t>
      </w:r>
    </w:p>
    <w:p w14:paraId="7843D0BE">
      <w:pPr>
        <w:spacing w:after="36" w:line="256" w:lineRule="auto"/>
      </w:pPr>
      <w:r>
        <w:t xml:space="preserve"> </w:t>
      </w:r>
    </w:p>
    <w:p w14:paraId="1CD2F1BD">
      <w:pPr>
        <w:spacing w:line="256" w:lineRule="auto"/>
      </w:pPr>
      <w:r>
        <w:rPr>
          <w:b/>
        </w:rPr>
        <w:t xml:space="preserve"> </w:t>
      </w:r>
    </w:p>
    <w:p w14:paraId="23110ED5">
      <w:pPr>
        <w:pStyle w:val="4"/>
      </w:pPr>
      <w:bookmarkStart w:id="134" w:name="_Toc226849069"/>
      <w:r>
        <w:t>E-Journal article</w:t>
      </w:r>
      <w:bookmarkEnd w:id="134"/>
      <w:r>
        <w:t xml:space="preserve"> </w:t>
      </w:r>
    </w:p>
    <w:p w14:paraId="6AF5B623">
      <w:pPr>
        <w:spacing w:line="256" w:lineRule="auto"/>
      </w:pPr>
      <w:r>
        <w:rPr>
          <w:b/>
        </w:rPr>
        <w:t xml:space="preserve"> </w:t>
      </w:r>
    </w:p>
    <w:p w14:paraId="13319D4A">
      <w:pPr>
        <w:ind w:left="-15"/>
      </w:pPr>
      <w:r>
        <w:t xml:space="preserve">PDF versions of journal articles are direct copies of the print edition, so you can cite them as print journals. </w:t>
      </w:r>
    </w:p>
    <w:p w14:paraId="3880ECEE">
      <w:pPr>
        <w:spacing w:line="256" w:lineRule="auto"/>
      </w:pPr>
      <w:r>
        <w:t xml:space="preserve"> </w:t>
      </w:r>
    </w:p>
    <w:p w14:paraId="7BEBC3F0">
      <w:pPr>
        <w:ind w:left="1425" w:hanging="1440"/>
      </w:pPr>
      <w:r>
        <w:t xml:space="preserve">[Ref number] </w:t>
      </w:r>
      <w:r>
        <w:tab/>
      </w:r>
      <w:r>
        <w:t xml:space="preserve">Author’s initials.  Author’s Surname. (Year, Month).  “Title of article.” </w:t>
      </w:r>
      <w:r>
        <w:rPr>
          <w:i/>
        </w:rPr>
        <w:t>Journal Title</w:t>
      </w:r>
      <w:r>
        <w:t xml:space="preserve"> [type of medium]. volume number, issue number, page numbers if given.  Available: URL </w:t>
      </w:r>
    </w:p>
    <w:p w14:paraId="2FB26F31">
      <w:pPr>
        <w:spacing w:line="256" w:lineRule="auto"/>
      </w:pPr>
      <w:r>
        <w:t xml:space="preserve"> </w:t>
      </w:r>
    </w:p>
    <w:p w14:paraId="6F6372FD">
      <w:pPr>
        <w:ind w:left="705" w:hanging="720"/>
      </w:pPr>
      <w:r>
        <w:t xml:space="preserve">[5] </w:t>
      </w:r>
      <w:r>
        <w:tab/>
      </w:r>
      <w:r>
        <w:t xml:space="preserve">M. Semilof. (1996, July). “Driving commerce to the web-corporate intranets and the internet: lines blur”. </w:t>
      </w:r>
      <w:r>
        <w:rPr>
          <w:i/>
        </w:rPr>
        <w:t>Communication Week</w:t>
      </w:r>
      <w:r>
        <w:t xml:space="preserve"> [Online]. vol.  6, issue 19. Available: http://www.techweb.com/se/directlinkcgi?CWK19960715S0005  </w:t>
      </w:r>
    </w:p>
    <w:p w14:paraId="4D340CC2">
      <w:pPr>
        <w:spacing w:line="256" w:lineRule="auto"/>
      </w:pPr>
      <w:r>
        <w:t xml:space="preserve"> </w:t>
      </w:r>
    </w:p>
    <w:p w14:paraId="057A2A93">
      <w:pPr>
        <w:spacing w:line="256" w:lineRule="auto"/>
      </w:pPr>
      <w:r>
        <w:rPr>
          <w:b/>
        </w:rPr>
        <w:t xml:space="preserve"> </w:t>
      </w:r>
    </w:p>
    <w:p w14:paraId="3EC65B71">
      <w:pPr>
        <w:spacing w:line="256" w:lineRule="auto"/>
      </w:pPr>
      <w:r>
        <w:rPr>
          <w:b/>
        </w:rPr>
        <w:t xml:space="preserve"> </w:t>
      </w:r>
    </w:p>
    <w:p w14:paraId="48065235">
      <w:pPr>
        <w:spacing w:line="256" w:lineRule="auto"/>
      </w:pPr>
      <w:r>
        <w:rPr>
          <w:b/>
        </w:rPr>
        <w:t xml:space="preserve">When you are compiling your reference list you may abbreviate journal titles:  </w:t>
      </w:r>
    </w:p>
    <w:p w14:paraId="39DFB99C">
      <w:pPr>
        <w:spacing w:line="256" w:lineRule="auto"/>
      </w:pPr>
      <w:r>
        <w:rPr>
          <w:b/>
        </w:rPr>
        <w:t xml:space="preserve"> </w:t>
      </w:r>
    </w:p>
    <w:p w14:paraId="217B9F6A">
      <w:pPr>
        <w:ind w:left="-15"/>
      </w:pPr>
      <w:r>
        <w:t xml:space="preserve">For a list of IEEE abbreviations go to:  </w:t>
      </w:r>
    </w:p>
    <w:p w14:paraId="5B2C060D">
      <w:pPr>
        <w:ind w:left="-5" w:right="2062" w:hanging="10"/>
      </w:pPr>
      <w:r>
        <w:fldChar w:fldCharType="begin"/>
      </w:r>
      <w:r>
        <w:instrText xml:space="preserve"> HYPERLINK "https://www.ieee.org/documents/trans_journal_names.pdf" </w:instrText>
      </w:r>
      <w:r>
        <w:fldChar w:fldCharType="separate"/>
      </w:r>
      <w:r>
        <w:rPr>
          <w:rStyle w:val="18"/>
        </w:rPr>
        <w:t>https://www.ieee.org/documents/trans_journal_names.pdf</w:t>
      </w:r>
      <w:r>
        <w:rPr>
          <w:rStyle w:val="18"/>
        </w:rPr>
        <w:fldChar w:fldCharType="end"/>
      </w:r>
      <w:r>
        <w:fldChar w:fldCharType="begin"/>
      </w:r>
      <w:r>
        <w:instrText xml:space="preserve"> HYPERLINK "https://www.ieee.org/documents/trans_journal_names.pdf" </w:instrText>
      </w:r>
      <w:r>
        <w:fldChar w:fldCharType="separate"/>
      </w:r>
      <w:r>
        <w:rPr>
          <w:rStyle w:val="18"/>
          <w:color w:val="000000"/>
        </w:rPr>
        <w:t xml:space="preserve"> </w:t>
      </w:r>
      <w:r>
        <w:rPr>
          <w:rStyle w:val="18"/>
          <w:color w:val="000000"/>
        </w:rPr>
        <w:fldChar w:fldCharType="end"/>
      </w:r>
      <w:r>
        <w:t xml:space="preserve"> </w:t>
      </w:r>
    </w:p>
    <w:p w14:paraId="20BB4657">
      <w:pPr>
        <w:spacing w:line="256" w:lineRule="auto"/>
      </w:pPr>
      <w:r>
        <w:t xml:space="preserve">  </w:t>
      </w:r>
    </w:p>
    <w:p w14:paraId="1DD2DCEF">
      <w:pPr>
        <w:ind w:left="-5" w:right="2062" w:hanging="10"/>
      </w:pPr>
      <w:r>
        <w:t>For non IEEE journal abbreviations go to:</w:t>
      </w:r>
      <w:r>
        <w:rPr>
          <w:b/>
        </w:rPr>
        <w:t xml:space="preserve"> </w:t>
      </w:r>
      <w:r>
        <w:fldChar w:fldCharType="begin"/>
      </w:r>
      <w:r>
        <w:instrText xml:space="preserve"> HYPERLINK "http://www.bath.ac.uk/library/help/infoguides/abbreviations.html" </w:instrText>
      </w:r>
      <w:r>
        <w:fldChar w:fldCharType="separate"/>
      </w:r>
      <w:r>
        <w:rPr>
          <w:rStyle w:val="18"/>
        </w:rPr>
        <w:t>http://www.bath.ac.uk/library/help/infoguides/abbreviations.html</w:t>
      </w:r>
      <w:r>
        <w:rPr>
          <w:rStyle w:val="18"/>
        </w:rPr>
        <w:fldChar w:fldCharType="end"/>
      </w:r>
      <w:r>
        <w:fldChar w:fldCharType="begin"/>
      </w:r>
      <w:r>
        <w:instrText xml:space="preserve"> HYPERLINK "http://www.bath.ac.uk/library/help/infoguides/abbreviations.html" </w:instrText>
      </w:r>
      <w:r>
        <w:fldChar w:fldCharType="separate"/>
      </w:r>
      <w:r>
        <w:rPr>
          <w:rStyle w:val="18"/>
        </w:rPr>
        <w:t xml:space="preserve"> </w:t>
      </w:r>
      <w:r>
        <w:rPr>
          <w:rStyle w:val="18"/>
        </w:rPr>
        <w:fldChar w:fldCharType="end"/>
      </w:r>
    </w:p>
    <w:p w14:paraId="70CAC0B7">
      <w:pPr>
        <w:spacing w:line="256" w:lineRule="auto"/>
      </w:pPr>
      <w:r>
        <w:rPr>
          <w:color w:val="0000FF"/>
        </w:rPr>
        <w:t xml:space="preserve"> </w:t>
      </w:r>
    </w:p>
    <w:p w14:paraId="039488C0">
      <w:pPr>
        <w:ind w:left="-15"/>
      </w:pPr>
      <w:r>
        <w:t xml:space="preserve">For further information on the common abbreviations of words used in references for the IEEE style go to: </w:t>
      </w:r>
    </w:p>
    <w:p w14:paraId="3BE52915">
      <w:pPr>
        <w:spacing w:after="46"/>
        <w:ind w:left="-5" w:right="2062" w:hanging="10"/>
      </w:pPr>
      <w:r>
        <w:fldChar w:fldCharType="begin"/>
      </w:r>
      <w:r>
        <w:instrText xml:space="preserve"> HYPERLINK "http://www.ieee.org/documents/style_manual.pdf" </w:instrText>
      </w:r>
      <w:r>
        <w:fldChar w:fldCharType="separate"/>
      </w:r>
      <w:r>
        <w:rPr>
          <w:rStyle w:val="18"/>
        </w:rPr>
        <w:t>http://www.ieee.org/documents/style_manual.pdf</w:t>
      </w:r>
      <w:r>
        <w:rPr>
          <w:rStyle w:val="18"/>
        </w:rPr>
        <w:fldChar w:fldCharType="end"/>
      </w:r>
      <w:r>
        <w:fldChar w:fldCharType="begin"/>
      </w:r>
      <w:r>
        <w:instrText xml:space="preserve"> HYPERLINK "http://www.ieee.org/documents/style_manual.pdf" </w:instrText>
      </w:r>
      <w:r>
        <w:fldChar w:fldCharType="separate"/>
      </w:r>
      <w:r>
        <w:rPr>
          <w:rStyle w:val="18"/>
          <w:color w:val="000000"/>
        </w:rPr>
        <w:t xml:space="preserve"> </w:t>
      </w:r>
      <w:r>
        <w:rPr>
          <w:rStyle w:val="18"/>
          <w:color w:val="000000"/>
        </w:rPr>
        <w:fldChar w:fldCharType="end"/>
      </w:r>
    </w:p>
    <w:p w14:paraId="727ABC4E">
      <w:pPr>
        <w:spacing w:after="218" w:line="256" w:lineRule="auto"/>
      </w:pPr>
      <w:r>
        <w:rPr>
          <w:b/>
        </w:rPr>
        <w:t xml:space="preserve"> </w:t>
      </w:r>
    </w:p>
    <w:p w14:paraId="01F3DC39">
      <w:pPr>
        <w:pStyle w:val="4"/>
      </w:pPr>
      <w:bookmarkStart w:id="135" w:name="_Toc226849070"/>
      <w:r>
        <w:t>Conference papers</w:t>
      </w:r>
      <w:bookmarkEnd w:id="135"/>
      <w:r>
        <w:t xml:space="preserve">  </w:t>
      </w:r>
    </w:p>
    <w:p w14:paraId="0DBB024E">
      <w:pPr>
        <w:tabs>
          <w:tab w:val="center" w:pos="5440"/>
        </w:tabs>
        <w:ind w:left="-15"/>
      </w:pPr>
      <w:r>
        <w:t xml:space="preserve">[Ref number] </w:t>
      </w:r>
      <w:r>
        <w:tab/>
      </w:r>
      <w:r>
        <w:t xml:space="preserve">Author’s initials.  Author’s Surname, “Title of paper,” in </w:t>
      </w:r>
      <w:r>
        <w:rPr>
          <w:i/>
        </w:rPr>
        <w:t xml:space="preserve">Name of Conference, </w:t>
      </w:r>
      <w:r>
        <w:t xml:space="preserve">Location, Year, pp. xxx. </w:t>
      </w:r>
    </w:p>
    <w:p w14:paraId="327321F9">
      <w:pPr>
        <w:spacing w:line="256" w:lineRule="auto"/>
      </w:pPr>
      <w:r>
        <w:t xml:space="preserve"> </w:t>
      </w:r>
    </w:p>
    <w:p w14:paraId="382B409A">
      <w:pPr>
        <w:ind w:left="705" w:hanging="720"/>
      </w:pPr>
      <w:r>
        <w:t xml:space="preserve">[6] </w:t>
      </w:r>
      <w:r>
        <w:tab/>
      </w:r>
      <w:r>
        <w:t xml:space="preserve">S. Adachi, T. Horio, T. Suzuki. "Intense vacuum-ultraviolet single-order harmonic pulse by a deep-ultraviolet driving laser," in </w:t>
      </w:r>
      <w:r>
        <w:rPr>
          <w:i/>
        </w:rPr>
        <w:t>Conf.</w:t>
      </w:r>
      <w:r>
        <w:t xml:space="preserve"> </w:t>
      </w:r>
      <w:r>
        <w:rPr>
          <w:i/>
        </w:rPr>
        <w:t>Lasers and Electro-Optics</w:t>
      </w:r>
      <w:r>
        <w:t xml:space="preserve">, San Jose, CA, 2012, pp.2118-2120. </w:t>
      </w:r>
    </w:p>
    <w:p w14:paraId="7465920B">
      <w:pPr>
        <w:spacing w:line="256" w:lineRule="auto"/>
      </w:pPr>
      <w:r>
        <w:t xml:space="preserve"> </w:t>
      </w:r>
    </w:p>
    <w:p w14:paraId="276FCC7F">
      <w:pPr>
        <w:spacing w:after="275"/>
        <w:ind w:left="-15"/>
      </w:pPr>
      <w:r>
        <w:t xml:space="preserve">Standard abbreviations may be applied to the title of the conference.  For a table of abbreviations go to: </w:t>
      </w:r>
      <w:r>
        <w:fldChar w:fldCharType="begin"/>
      </w:r>
      <w:r>
        <w:instrText xml:space="preserve"> HYPERLINK "http://www.ieee.org/documents/ieeecitationref.pdf" </w:instrText>
      </w:r>
      <w:r>
        <w:fldChar w:fldCharType="separate"/>
      </w:r>
      <w:r>
        <w:rPr>
          <w:rStyle w:val="18"/>
        </w:rPr>
        <w:t>http://www.ieee.org/documents/ieeecitationref.pdf</w:t>
      </w:r>
      <w:r>
        <w:rPr>
          <w:rStyle w:val="18"/>
        </w:rPr>
        <w:fldChar w:fldCharType="end"/>
      </w:r>
      <w:r>
        <w:fldChar w:fldCharType="begin"/>
      </w:r>
      <w:r>
        <w:instrText xml:space="preserve"> HYPERLINK "http://www.ieee.org/documents/ieeecitationref.pdf" </w:instrText>
      </w:r>
      <w:r>
        <w:fldChar w:fldCharType="separate"/>
      </w:r>
      <w:r>
        <w:rPr>
          <w:rStyle w:val="18"/>
          <w:color w:val="000000"/>
        </w:rPr>
        <w:t xml:space="preserve"> </w:t>
      </w:r>
      <w:r>
        <w:rPr>
          <w:rStyle w:val="18"/>
          <w:color w:val="000000"/>
        </w:rPr>
        <w:fldChar w:fldCharType="end"/>
      </w:r>
    </w:p>
    <w:p w14:paraId="7FDD36C5">
      <w:pPr>
        <w:spacing w:line="256" w:lineRule="auto"/>
      </w:pPr>
      <w:r>
        <w:rPr>
          <w:b/>
        </w:rPr>
        <w:t xml:space="preserve"> </w:t>
      </w:r>
    </w:p>
    <w:p w14:paraId="1E018822">
      <w:pPr>
        <w:pStyle w:val="4"/>
      </w:pPr>
      <w:bookmarkStart w:id="136" w:name="_Toc226849071"/>
      <w:r>
        <w:t>Reports</w:t>
      </w:r>
      <w:bookmarkEnd w:id="136"/>
      <w:r>
        <w:rPr>
          <w:sz w:val="18"/>
        </w:rPr>
        <w:t xml:space="preserve"> </w:t>
      </w:r>
    </w:p>
    <w:p w14:paraId="361B8439">
      <w:pPr>
        <w:spacing w:line="256" w:lineRule="auto"/>
      </w:pPr>
      <w:r>
        <w:t xml:space="preserve"> </w:t>
      </w:r>
    </w:p>
    <w:p w14:paraId="0DBD723E">
      <w:pPr>
        <w:spacing w:line="360" w:lineRule="auto"/>
      </w:pPr>
      <w:r>
        <w:t xml:space="preserve">The general form for citing technical reports is to place the name and location of the company or institution after the author and title and to give the report number and date at the end of the reference.  If the report has a volume number add it after the year.  </w:t>
      </w:r>
    </w:p>
    <w:p w14:paraId="4FCCD0AC">
      <w:pPr>
        <w:spacing w:line="360" w:lineRule="auto"/>
      </w:pPr>
      <w:r>
        <w:t xml:space="preserve"> </w:t>
      </w:r>
    </w:p>
    <w:p w14:paraId="15057617">
      <w:pPr>
        <w:spacing w:line="360" w:lineRule="auto"/>
      </w:pPr>
      <w:r>
        <w:t xml:space="preserve">[Ref number] Author’s initials. Author’s Surname, “Title of report,” Abbreviated Name of Company., City of Company., State, Report number, year. </w:t>
      </w:r>
    </w:p>
    <w:p w14:paraId="1FA07BE2">
      <w:pPr>
        <w:spacing w:after="2" w:line="256" w:lineRule="auto"/>
      </w:pPr>
      <w:r>
        <w:t xml:space="preserve"> </w:t>
      </w:r>
    </w:p>
    <w:p w14:paraId="08BC2A86">
      <w:pPr>
        <w:ind w:left="705" w:hanging="720"/>
      </w:pPr>
      <w:r>
        <w:t xml:space="preserve">[7] </w:t>
      </w:r>
      <w:r>
        <w:tab/>
      </w:r>
      <w:r>
        <w:t xml:space="preserve">P. Diament and W. L. Luptakin, “V-line surface-wave radiation and scanning,” Dept. Elect. Eng., Colombia Univ., New York, Sci Rep. 85, 1991. </w:t>
      </w:r>
    </w:p>
    <w:p w14:paraId="1B9A0F91">
      <w:pPr>
        <w:spacing w:after="36" w:line="256" w:lineRule="auto"/>
      </w:pPr>
      <w:r>
        <w:t xml:space="preserve"> </w:t>
      </w:r>
    </w:p>
    <w:p w14:paraId="070D7DD3">
      <w:pPr>
        <w:spacing w:line="256" w:lineRule="auto"/>
      </w:pPr>
      <w:r>
        <w:rPr>
          <w:b/>
        </w:rPr>
        <w:t xml:space="preserve"> </w:t>
      </w:r>
    </w:p>
    <w:p w14:paraId="132637CD">
      <w:pPr>
        <w:pStyle w:val="4"/>
      </w:pPr>
      <w:bookmarkStart w:id="137" w:name="_Toc226849072"/>
      <w:r>
        <w:t>Patents</w:t>
      </w:r>
      <w:bookmarkEnd w:id="137"/>
      <w:r>
        <w:rPr>
          <w:sz w:val="18"/>
        </w:rPr>
        <w:t xml:space="preserve"> </w:t>
      </w:r>
    </w:p>
    <w:p w14:paraId="63C81495">
      <w:pPr>
        <w:spacing w:line="256" w:lineRule="auto"/>
      </w:pPr>
      <w:r>
        <w:t xml:space="preserve"> </w:t>
      </w:r>
    </w:p>
    <w:p w14:paraId="6B14F359">
      <w:pPr>
        <w:ind w:left="1425" w:hanging="1440"/>
      </w:pPr>
      <w:r>
        <w:t xml:space="preserve">[Ref number] </w:t>
      </w:r>
      <w:r>
        <w:tab/>
      </w:r>
      <w:r>
        <w:t xml:space="preserve">Author’s initials. Author’s Surname, “Title of patent,” Country where patent is registered. Patent number, Abbrev of Month Day Year.  </w:t>
      </w:r>
    </w:p>
    <w:p w14:paraId="1D87990C">
      <w:pPr>
        <w:spacing w:after="2" w:line="256" w:lineRule="auto"/>
      </w:pPr>
      <w:r>
        <w:t xml:space="preserve"> </w:t>
      </w:r>
    </w:p>
    <w:p w14:paraId="1B5C6D13">
      <w:pPr>
        <w:tabs>
          <w:tab w:val="center" w:pos="4294"/>
        </w:tabs>
        <w:ind w:left="-15"/>
      </w:pPr>
      <w:r>
        <w:t xml:space="preserve">[8] </w:t>
      </w:r>
      <w:r>
        <w:tab/>
      </w:r>
      <w:r>
        <w:t xml:space="preserve">J. P. Wilkinson, “Nonlinear resonant circuit devices,” U.S. Patent 3 624 125, July 16 1990. </w:t>
      </w:r>
    </w:p>
    <w:p w14:paraId="5D421753">
      <w:pPr>
        <w:spacing w:after="11" w:line="256" w:lineRule="auto"/>
      </w:pPr>
      <w:r>
        <w:t xml:space="preserve"> </w:t>
      </w:r>
    </w:p>
    <w:p w14:paraId="3ACAE685">
      <w:pPr>
        <w:ind w:left="-15"/>
      </w:pPr>
      <w:r>
        <w:t xml:space="preserve">Note:  Use “issued date” if several dates are given. </w:t>
      </w:r>
    </w:p>
    <w:p w14:paraId="0A50465B">
      <w:pPr>
        <w:spacing w:after="36" w:line="256" w:lineRule="auto"/>
      </w:pPr>
      <w:r>
        <w:t xml:space="preserve"> </w:t>
      </w:r>
    </w:p>
    <w:p w14:paraId="6C1D0EF3">
      <w:pPr>
        <w:spacing w:line="256" w:lineRule="auto"/>
      </w:pPr>
      <w:r>
        <w:rPr>
          <w:b/>
        </w:rPr>
        <w:t xml:space="preserve"> </w:t>
      </w:r>
    </w:p>
    <w:p w14:paraId="3B38901C">
      <w:pPr>
        <w:pStyle w:val="4"/>
      </w:pPr>
      <w:bookmarkStart w:id="138" w:name="_Toc226849073"/>
      <w:r>
        <w:t>Standards</w:t>
      </w:r>
      <w:bookmarkEnd w:id="138"/>
      <w:r>
        <w:t xml:space="preserve"> </w:t>
      </w:r>
    </w:p>
    <w:p w14:paraId="22398B36">
      <w:pPr>
        <w:spacing w:line="256" w:lineRule="auto"/>
      </w:pPr>
      <w:r>
        <w:rPr>
          <w:b/>
        </w:rPr>
        <w:t xml:space="preserve"> </w:t>
      </w:r>
    </w:p>
    <w:p w14:paraId="6AE862FC">
      <w:pPr>
        <w:ind w:left="-15"/>
      </w:pPr>
      <w:r>
        <w:t>[Reference number]</w:t>
      </w:r>
      <w:r>
        <w:rPr>
          <w:i/>
        </w:rPr>
        <w:t xml:space="preserve">  Title of Standard</w:t>
      </w:r>
      <w:r>
        <w:t xml:space="preserve">, Standard number, date. </w:t>
      </w:r>
    </w:p>
    <w:p w14:paraId="788BDE9E">
      <w:pPr>
        <w:spacing w:line="256" w:lineRule="auto"/>
      </w:pPr>
      <w:r>
        <w:t xml:space="preserve"> </w:t>
      </w:r>
    </w:p>
    <w:p w14:paraId="5B9B8DF8">
      <w:pPr>
        <w:tabs>
          <w:tab w:val="center" w:pos="2922"/>
        </w:tabs>
        <w:ind w:left="-15"/>
      </w:pPr>
      <w:r>
        <w:t xml:space="preserve">[9] </w:t>
      </w:r>
      <w:r>
        <w:tab/>
      </w:r>
      <w:r>
        <w:rPr>
          <w:i/>
        </w:rPr>
        <w:t>Shunt power capacitors</w:t>
      </w:r>
      <w:r>
        <w:t>, IEEE standard</w:t>
      </w:r>
      <w:r>
        <w:rPr>
          <w:i/>
        </w:rPr>
        <w:t xml:space="preserve"> </w:t>
      </w:r>
      <w:r>
        <w:t xml:space="preserve">18-2012, 2013. </w:t>
      </w:r>
    </w:p>
    <w:p w14:paraId="59094454">
      <w:pPr>
        <w:spacing w:after="38" w:line="256" w:lineRule="auto"/>
      </w:pPr>
      <w:r>
        <w:t xml:space="preserve"> </w:t>
      </w:r>
    </w:p>
    <w:p w14:paraId="61083525">
      <w:pPr>
        <w:spacing w:line="256" w:lineRule="auto"/>
      </w:pPr>
      <w:r>
        <w:rPr>
          <w:b/>
        </w:rPr>
        <w:t xml:space="preserve"> </w:t>
      </w:r>
    </w:p>
    <w:p w14:paraId="0494747C">
      <w:pPr>
        <w:pStyle w:val="4"/>
      </w:pPr>
      <w:bookmarkStart w:id="139" w:name="_Toc226849074"/>
      <w:r>
        <w:t>Theses/Dissertations</w:t>
      </w:r>
      <w:bookmarkEnd w:id="139"/>
      <w:r>
        <w:t xml:space="preserve"> </w:t>
      </w:r>
    </w:p>
    <w:p w14:paraId="4ECD2AD5">
      <w:pPr>
        <w:spacing w:after="10" w:line="256" w:lineRule="auto"/>
      </w:pPr>
      <w:r>
        <w:rPr>
          <w:b/>
          <w:color w:val="FF0000"/>
        </w:rPr>
        <w:t xml:space="preserve"> </w:t>
      </w:r>
    </w:p>
    <w:p w14:paraId="56F9EEB9">
      <w:pPr>
        <w:ind w:left="1425" w:hanging="1440"/>
      </w:pPr>
      <w:r>
        <w:t xml:space="preserve">[Ref number] </w:t>
      </w:r>
      <w:r>
        <w:tab/>
      </w:r>
      <w:r>
        <w:t xml:space="preserve">Author’s initials. Author’s Surname, “Title of thesis,” Designation type, Abbrev. Dept., Abbrev. Univ., City of Univ., State, Year.  </w:t>
      </w:r>
    </w:p>
    <w:p w14:paraId="62CFDA5B">
      <w:pPr>
        <w:spacing w:after="13" w:line="256" w:lineRule="auto"/>
      </w:pPr>
      <w:r>
        <w:t xml:space="preserve"> </w:t>
      </w:r>
    </w:p>
    <w:p w14:paraId="73FE5209">
      <w:pPr>
        <w:tabs>
          <w:tab w:val="center" w:pos="5300"/>
        </w:tabs>
        <w:ind w:left="-15"/>
      </w:pPr>
      <w:r>
        <w:t xml:space="preserve">[10] </w:t>
      </w:r>
      <w:r>
        <w:tab/>
      </w:r>
      <w:r>
        <w:t xml:space="preserve">J. O. Williams, “Narrow-band analyser,” Ph.D. dissertation, Dept. Elect. Eng., Harvard Univ., Cambridge, MA, 1993.  </w:t>
      </w:r>
    </w:p>
    <w:p w14:paraId="5B26B83B">
      <w:pPr>
        <w:spacing w:after="40" w:line="256" w:lineRule="auto"/>
      </w:pPr>
      <w:r>
        <w:rPr>
          <w:b/>
        </w:rPr>
        <w:t xml:space="preserve"> </w:t>
      </w:r>
    </w:p>
    <w:p w14:paraId="68049C87">
      <w:pPr>
        <w:spacing w:line="256" w:lineRule="auto"/>
      </w:pPr>
      <w:r>
        <w:rPr>
          <w:b/>
        </w:rPr>
        <w:t xml:space="preserve"> </w:t>
      </w:r>
    </w:p>
    <w:p w14:paraId="055D6BE8">
      <w:pPr>
        <w:pStyle w:val="4"/>
      </w:pPr>
      <w:bookmarkStart w:id="140" w:name="_Toc226849075"/>
      <w:r>
        <w:t>Datasheets</w:t>
      </w:r>
      <w:bookmarkEnd w:id="140"/>
      <w:r>
        <w:t xml:space="preserve"> </w:t>
      </w:r>
    </w:p>
    <w:p w14:paraId="273CB56D">
      <w:pPr>
        <w:spacing w:after="16" w:line="256" w:lineRule="auto"/>
      </w:pPr>
      <w:r>
        <w:rPr>
          <w:b/>
          <w:color w:val="FF0000"/>
        </w:rPr>
        <w:t xml:space="preserve"> </w:t>
      </w:r>
    </w:p>
    <w:p w14:paraId="4F6438E0">
      <w:pPr>
        <w:tabs>
          <w:tab w:val="center" w:pos="5820"/>
        </w:tabs>
        <w:ind w:left="-15"/>
      </w:pPr>
      <w:r>
        <w:t xml:space="preserve">[Ref number] </w:t>
      </w:r>
      <w:r>
        <w:tab/>
      </w:r>
      <w:r>
        <w:t xml:space="preserve">Author’s initials. Authors Surname, “Title of Datasheet,” Part datasheet, Publication date [Latest revision date]. </w:t>
      </w:r>
    </w:p>
    <w:p w14:paraId="63A7CAE2">
      <w:pPr>
        <w:spacing w:after="12" w:line="256" w:lineRule="auto"/>
      </w:pPr>
      <w:r>
        <w:t xml:space="preserve"> </w:t>
      </w:r>
    </w:p>
    <w:p w14:paraId="186FFD2E">
      <w:pPr>
        <w:ind w:left="705" w:hanging="720"/>
      </w:pPr>
      <w:r>
        <w:t xml:space="preserve">[11]        Texas Instruments, “High speed CMOS logic analog multiplexers/demultiplexers,” 74HC4051 datasheet, Nov. 1997 [Revised Sept. 2002]. </w:t>
      </w:r>
    </w:p>
    <w:p w14:paraId="7B0046FC">
      <w:pPr>
        <w:spacing w:after="36" w:line="256" w:lineRule="auto"/>
      </w:pPr>
      <w:r>
        <w:t xml:space="preserve">  </w:t>
      </w:r>
    </w:p>
    <w:p w14:paraId="71B389E6">
      <w:pPr>
        <w:spacing w:line="256" w:lineRule="auto"/>
      </w:pPr>
      <w:r>
        <w:rPr>
          <w:b/>
        </w:rPr>
        <w:t xml:space="preserve"> </w:t>
      </w:r>
    </w:p>
    <w:p w14:paraId="2EEF92F7">
      <w:pPr>
        <w:pStyle w:val="4"/>
      </w:pPr>
      <w:bookmarkStart w:id="141" w:name="_Toc226849076"/>
      <w:r>
        <w:t>Online Documents</w:t>
      </w:r>
      <w:bookmarkEnd w:id="141"/>
      <w:r>
        <w:t xml:space="preserve">  </w:t>
      </w:r>
    </w:p>
    <w:p w14:paraId="174A2DA6">
      <w:pPr>
        <w:spacing w:line="360" w:lineRule="auto"/>
      </w:pPr>
      <w:r>
        <w:rPr>
          <w:b/>
        </w:rPr>
        <w:t xml:space="preserve"> </w:t>
      </w:r>
    </w:p>
    <w:p w14:paraId="2F5D6E36">
      <w:pPr>
        <w:spacing w:line="360" w:lineRule="auto"/>
        <w:ind w:left="-15"/>
        <w:jc w:val="both"/>
      </w:pPr>
      <w:r>
        <w:t xml:space="preserve">If you are using documents such as a report, conference paper, standard, patent or thesis online and it also exists as an identical print equivalent i.e. with the same format and pagination, it can be usually be referenced as the print version.  </w:t>
      </w:r>
    </w:p>
    <w:p w14:paraId="13D2D957">
      <w:pPr>
        <w:spacing w:line="360" w:lineRule="auto"/>
      </w:pPr>
      <w:r>
        <w:t xml:space="preserve"> </w:t>
      </w:r>
    </w:p>
    <w:p w14:paraId="30D9F45C">
      <w:pPr>
        <w:spacing w:line="360" w:lineRule="auto"/>
        <w:ind w:left="-15"/>
      </w:pPr>
      <w:r>
        <w:t xml:space="preserve">If it is e-only, you can make the standard reference template an electronic version by adding the material type in square brackets </w:t>
      </w:r>
    </w:p>
    <w:p w14:paraId="73F7BD30">
      <w:pPr>
        <w:spacing w:line="360" w:lineRule="auto"/>
        <w:ind w:left="-15"/>
      </w:pPr>
      <w:r>
        <w:t xml:space="preserve">e.g. [Online] after the document title. If there is no specific document title you can place this after the document number (e.g. patent number). </w:t>
      </w:r>
    </w:p>
    <w:p w14:paraId="51878468">
      <w:pPr>
        <w:spacing w:line="360" w:lineRule="auto"/>
      </w:pPr>
      <w:r>
        <w:t xml:space="preserve"> </w:t>
      </w:r>
    </w:p>
    <w:p w14:paraId="55D7B4D7">
      <w:pPr>
        <w:spacing w:line="360" w:lineRule="auto"/>
        <w:ind w:left="-15"/>
      </w:pPr>
      <w:r>
        <w:t xml:space="preserve">At the end of the reference add: Available: URL.  See below for an example of an online patent: </w:t>
      </w:r>
    </w:p>
    <w:p w14:paraId="31D313A1">
      <w:pPr>
        <w:spacing w:line="256" w:lineRule="auto"/>
      </w:pPr>
      <w:r>
        <w:t xml:space="preserve"> </w:t>
      </w:r>
    </w:p>
    <w:p w14:paraId="3CF8FF2D">
      <w:pPr>
        <w:ind w:left="705" w:hanging="720"/>
      </w:pPr>
      <w:r>
        <w:t xml:space="preserve">[12]  </w:t>
      </w:r>
      <w:r>
        <w:tab/>
      </w:r>
      <w:r>
        <w:t xml:space="preserve">M.R. Brooks, “Musical toothbrush with adjustable neck and mirror,” U.S Patent </w:t>
      </w:r>
      <w:r>
        <w:rPr>
          <w:i/>
        </w:rPr>
        <w:t xml:space="preserve">326189 </w:t>
      </w:r>
      <w:r>
        <w:t xml:space="preserve">[Online], May 19 1992. Available:  http://goo.gl/VU1WEk </w:t>
      </w:r>
    </w:p>
    <w:p w14:paraId="0A7A7948">
      <w:pPr>
        <w:spacing w:line="256" w:lineRule="auto"/>
      </w:pPr>
      <w:r>
        <w:t xml:space="preserve"> </w:t>
      </w:r>
    </w:p>
    <w:p w14:paraId="10DAF232">
      <w:pPr>
        <w:spacing w:line="256" w:lineRule="auto"/>
      </w:pPr>
      <w:r>
        <w:t xml:space="preserve"> </w:t>
      </w:r>
    </w:p>
    <w:p w14:paraId="79E3255A">
      <w:pPr>
        <w:spacing w:after="36" w:line="256" w:lineRule="auto"/>
      </w:pPr>
      <w:r>
        <w:t xml:space="preserve"> </w:t>
      </w:r>
    </w:p>
    <w:p w14:paraId="742AFBA4">
      <w:pPr>
        <w:pStyle w:val="4"/>
      </w:pPr>
      <w:bookmarkStart w:id="142" w:name="_Toc226849077"/>
      <w:r>
        <w:t>Websites</w:t>
      </w:r>
      <w:bookmarkEnd w:id="142"/>
      <w:r>
        <w:t xml:space="preserve"> </w:t>
      </w:r>
    </w:p>
    <w:p w14:paraId="25B09807">
      <w:pPr>
        <w:spacing w:line="256" w:lineRule="auto"/>
      </w:pPr>
      <w:r>
        <w:rPr>
          <w:b/>
        </w:rPr>
        <w:t xml:space="preserve"> </w:t>
      </w:r>
    </w:p>
    <w:p w14:paraId="525E56FA">
      <w:pPr>
        <w:spacing w:line="360" w:lineRule="auto"/>
        <w:ind w:left="-15"/>
        <w:jc w:val="both"/>
      </w:pPr>
      <w:r>
        <w:t xml:space="preserve">Note: Include as much of the key information as you can find for a given website. If a web page has no personal author, you can use a corporate author. Failing that, you can use either Anon. (for anonymous) or it is permissible to use the title of the site. </w:t>
      </w:r>
    </w:p>
    <w:p w14:paraId="7095C07D">
      <w:pPr>
        <w:spacing w:line="360" w:lineRule="auto"/>
      </w:pPr>
      <w:r>
        <w:t xml:space="preserve"> </w:t>
      </w:r>
    </w:p>
    <w:p w14:paraId="2E79DE8E">
      <w:pPr>
        <w:tabs>
          <w:tab w:val="center" w:pos="5323"/>
        </w:tabs>
        <w:ind w:left="-15"/>
      </w:pPr>
      <w:r>
        <w:t xml:space="preserve">[Ref number] </w:t>
      </w:r>
      <w:r>
        <w:tab/>
      </w:r>
      <w:r>
        <w:t xml:space="preserve">Author’s initials. Authors Surname. (Year, Month. Day). </w:t>
      </w:r>
      <w:r>
        <w:rPr>
          <w:i/>
        </w:rPr>
        <w:t>Title of web page</w:t>
      </w:r>
      <w:r>
        <w:t xml:space="preserve"> [Online]. Available: URL  </w:t>
      </w:r>
    </w:p>
    <w:p w14:paraId="3B046B3C">
      <w:pPr>
        <w:spacing w:line="256" w:lineRule="auto"/>
      </w:pPr>
      <w:r>
        <w:t xml:space="preserve"> </w:t>
      </w:r>
    </w:p>
    <w:p w14:paraId="1914DCFD">
      <w:pPr>
        <w:numPr>
          <w:ilvl w:val="0"/>
          <w:numId w:val="18"/>
        </w:numPr>
        <w:spacing w:after="4" w:line="247" w:lineRule="auto"/>
        <w:ind w:hanging="706"/>
      </w:pPr>
      <w:r>
        <w:t xml:space="preserve">BBC News. (2013, Nov. 11). </w:t>
      </w:r>
      <w:r>
        <w:rPr>
          <w:i/>
        </w:rPr>
        <w:t>Microwave signals turned into electrical power</w:t>
      </w:r>
      <w:r>
        <w:t xml:space="preserve"> [Online]. Available: http://www.bbc.co.uk/news/technology-24897584 </w:t>
      </w:r>
    </w:p>
    <w:p w14:paraId="2F61EC72">
      <w:pPr>
        <w:spacing w:line="256" w:lineRule="auto"/>
        <w:ind w:left="706"/>
      </w:pPr>
      <w:r>
        <w:t xml:space="preserve"> </w:t>
      </w:r>
    </w:p>
    <w:p w14:paraId="01F1F2FE">
      <w:pPr>
        <w:spacing w:line="256" w:lineRule="auto"/>
      </w:pPr>
      <w:r>
        <w:t xml:space="preserve"> </w:t>
      </w:r>
    </w:p>
    <w:p w14:paraId="4AAFD666">
      <w:pPr>
        <w:numPr>
          <w:ilvl w:val="0"/>
          <w:numId w:val="18"/>
        </w:numPr>
        <w:spacing w:after="4" w:line="247" w:lineRule="auto"/>
        <w:ind w:hanging="706"/>
      </w:pPr>
      <w:r>
        <w:t xml:space="preserve">M. Holland. (2002). </w:t>
      </w:r>
      <w:r>
        <w:rPr>
          <w:i/>
        </w:rPr>
        <w:t>Guide to citing internet sources</w:t>
      </w:r>
      <w:r>
        <w:t xml:space="preserve"> [Online]. Available: http://www.bournemouth.ac.uk/library/using/guide_to_citing_internet_sourc.html  </w:t>
      </w:r>
    </w:p>
    <w:p w14:paraId="7CD1D16B">
      <w:pPr>
        <w:pStyle w:val="14"/>
      </w:pPr>
      <w:r>
        <w:t>s</w:t>
      </w:r>
    </w:p>
    <w:sectPr>
      <w:headerReference r:id="rId5" w:type="default"/>
      <w:footerReference r:id="rId6" w:type="default"/>
      <w:pgSz w:w="11906" w:h="16838"/>
      <w:pgMar w:top="1440" w:right="1800" w:bottom="1440" w:left="1800"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ff2">
    <w:altName w:val="Times New Roman"/>
    <w:panose1 w:val="00000000000000000000"/>
    <w:charset w:val="00"/>
    <w:family w:val="roman"/>
    <w:pitch w:val="default"/>
    <w:sig w:usb0="00000000" w:usb1="00000000" w:usb2="00000000" w:usb3="00000000" w:csb0="00000000" w:csb1="00000000"/>
  </w:font>
  <w:font w:name="Roboto">
    <w:altName w:val="Times New Roman"/>
    <w:panose1 w:val="00000000000000000000"/>
    <w:charset w:val="00"/>
    <w:family w:val="auto"/>
    <w:pitch w:val="default"/>
    <w:sig w:usb0="00000000" w:usb1="00000000" w:usb2="00000021" w:usb3="00000000" w:csb0="0000019F" w:csb1="00000000"/>
  </w:font>
  <w:font w:name="Segoe UI">
    <w:panose1 w:val="020B0502040204020203"/>
    <w:charset w:val="00"/>
    <w:family w:val="swiss"/>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3085337"/>
    </w:sdtPr>
    <w:sdtEndPr>
      <w:rPr>
        <w:color w:val="808080" w:themeColor="background1" w:themeShade="80"/>
        <w:spacing w:val="60"/>
      </w:rPr>
    </w:sdtEndPr>
    <w:sdtContent>
      <w:p w14:paraId="00DEEEFC">
        <w:pPr>
          <w:pStyle w:val="16"/>
          <w:pBdr>
            <w:top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w:t>
        </w:r>
        <w:r>
          <w:rPr>
            <w:color w:val="808080" w:themeColor="background1" w:themeShade="80"/>
            <w:spacing w:val="60"/>
          </w:rPr>
          <w:t>Page</w:t>
        </w:r>
      </w:p>
    </w:sdtContent>
  </w:sdt>
  <w:p w14:paraId="69C0EC7A">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837857"/>
    </w:sdtPr>
    <w:sdtContent>
      <w:p w14:paraId="25645E24">
        <w:pPr>
          <w:pStyle w:val="16"/>
          <w:jc w:val="right"/>
        </w:pPr>
        <w:r>
          <w:t xml:space="preserve">Page | </w:t>
        </w:r>
        <w:r>
          <w:fldChar w:fldCharType="begin"/>
        </w:r>
        <w:r>
          <w:instrText xml:space="preserve"> PAGE   \* MERGEFORMAT </w:instrText>
        </w:r>
        <w:r>
          <w:fldChar w:fldCharType="separate"/>
        </w:r>
        <w:r>
          <w:t>20</w:t>
        </w:r>
        <w:r>
          <w:fldChar w:fldCharType="end"/>
        </w:r>
        <w:r>
          <w:t xml:space="preserve"> </w:t>
        </w:r>
      </w:p>
    </w:sdtContent>
  </w:sdt>
  <w:p w14:paraId="151520A5">
    <w:pPr>
      <w:pStyle w:val="16"/>
      <w:rPr>
        <w:color w:val="808080"/>
        <w:sz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49646">
    <w:pPr>
      <w:jc w:val="center"/>
      <w:rPr>
        <w:rFonts w:asciiTheme="majorBidi" w:hAnsiTheme="majorBidi" w:cstheme="majorBidi"/>
        <w:bCs/>
        <w:sz w:val="22"/>
        <w:szCs w:val="22"/>
      </w:rPr>
    </w:pPr>
    <w:r>
      <w:rPr>
        <w:rFonts w:asciiTheme="majorBidi" w:hAnsiTheme="majorBidi" w:cstheme="majorBidi"/>
        <w:bCs/>
        <w:sz w:val="22"/>
        <w:szCs w:val="22"/>
      </w:rPr>
      <w:t>Predictive Analysis of Cyber Threat Intelligence Using AI, DFI, Clustering, and Block chain Security (SHA-256)</w:t>
    </w:r>
  </w:p>
  <w:p w14:paraId="64408A74">
    <w:pPr>
      <w:pStyle w:val="17"/>
      <w:pBdr>
        <w:bottom w:val="single" w:color="auto" w:sz="8" w:space="1"/>
      </w:pBdr>
      <w:spacing w:before="120" w:after="120"/>
      <w:rPr>
        <w:bCs/>
      </w:rPr>
    </w:pPr>
  </w:p>
  <w:p w14:paraId="2FCC9D74">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5B9B0">
    <w:pPr>
      <w:jc w:val="center"/>
      <w:rPr>
        <w:rFonts w:asciiTheme="majorBidi" w:hAnsiTheme="majorBidi" w:cstheme="majorBidi"/>
        <w:bCs/>
        <w:sz w:val="22"/>
        <w:szCs w:val="22"/>
      </w:rPr>
    </w:pPr>
    <w:r>
      <w:rPr>
        <w:rFonts w:asciiTheme="majorBidi" w:hAnsiTheme="majorBidi" w:cstheme="majorBidi"/>
        <w:bCs/>
        <w:sz w:val="22"/>
        <w:szCs w:val="22"/>
      </w:rPr>
      <w:t>Predictive Analysis of Cyber Threat Intelligence Using AI, DFI, Clustering, and Block chain Security (SHA-256)</w:t>
    </w:r>
  </w:p>
  <w:p w14:paraId="06FAC191">
    <w:pPr>
      <w:pStyle w:val="17"/>
      <w:pBdr>
        <w:bottom w:val="single" w:color="auto" w:sz="8" w:space="1"/>
      </w:pBdr>
      <w:spacing w:before="120" w:after="120"/>
      <w:jc w:val="center"/>
    </w:pPr>
  </w:p>
  <w:p w14:paraId="691CBBC0">
    <w:pPr>
      <w:pStyle w:val="17"/>
    </w:pPr>
  </w:p>
  <w:p w14:paraId="061E9583">
    <w:pPr>
      <w:pStyle w:val="17"/>
      <w:rPr>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0C667"/>
    <w:multiLevelType w:val="singleLevel"/>
    <w:tmpl w:val="12E0C667"/>
    <w:lvl w:ilvl="0" w:tentative="0">
      <w:start w:val="1"/>
      <w:numFmt w:val="decimal"/>
      <w:lvlText w:val="%1."/>
      <w:lvlJc w:val="left"/>
      <w:pPr>
        <w:tabs>
          <w:tab w:val="left" w:pos="312"/>
        </w:tabs>
      </w:pPr>
    </w:lvl>
  </w:abstractNum>
  <w:abstractNum w:abstractNumId="1">
    <w:nsid w:val="1D092ABA"/>
    <w:multiLevelType w:val="multilevel"/>
    <w:tmpl w:val="1D092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8A588A"/>
    <w:multiLevelType w:val="multilevel"/>
    <w:tmpl w:val="1E8A58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4A802C8"/>
    <w:multiLevelType w:val="multilevel"/>
    <w:tmpl w:val="24A802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FB6385"/>
    <w:multiLevelType w:val="multilevel"/>
    <w:tmpl w:val="24FB6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DD2535"/>
    <w:multiLevelType w:val="multilevel"/>
    <w:tmpl w:val="2ADD25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B817369"/>
    <w:multiLevelType w:val="multilevel"/>
    <w:tmpl w:val="3B817369"/>
    <w:lvl w:ilvl="0" w:tentative="0">
      <w:start w:val="1"/>
      <w:numFmt w:val="decimal"/>
      <w:pStyle w:val="2"/>
      <w:lvlText w:val="%1."/>
      <w:lvlJc w:val="left"/>
      <w:pPr>
        <w:tabs>
          <w:tab w:val="left" w:pos="1152"/>
        </w:tabs>
        <w:ind w:left="1152" w:hanging="432"/>
      </w:pPr>
      <w:rPr>
        <w:rFonts w:hint="default"/>
      </w:rPr>
    </w:lvl>
    <w:lvl w:ilvl="1" w:tentative="0">
      <w:start w:val="1"/>
      <w:numFmt w:val="decimal"/>
      <w:pStyle w:val="3"/>
      <w:lvlText w:val="%1.%2"/>
      <w:lvlJc w:val="left"/>
      <w:pPr>
        <w:tabs>
          <w:tab w:val="left" w:pos="1296"/>
        </w:tabs>
        <w:ind w:left="1296" w:hanging="576"/>
      </w:pPr>
      <w:rPr>
        <w:rFonts w:hint="default"/>
      </w:rPr>
    </w:lvl>
    <w:lvl w:ilvl="2" w:tentative="0">
      <w:start w:val="1"/>
      <w:numFmt w:val="decimal"/>
      <w:pStyle w:val="4"/>
      <w:lvlText w:val="%1.%2.%3"/>
      <w:lvlJc w:val="left"/>
      <w:pPr>
        <w:tabs>
          <w:tab w:val="left" w:pos="1440"/>
        </w:tabs>
        <w:ind w:left="1080" w:hanging="360"/>
      </w:pPr>
      <w:rPr>
        <w:rFonts w:hint="default"/>
      </w:rPr>
    </w:lvl>
    <w:lvl w:ilvl="3" w:tentative="0">
      <w:start w:val="1"/>
      <w:numFmt w:val="decimal"/>
      <w:pStyle w:val="5"/>
      <w:lvlText w:val="%1.%2.%3.%4"/>
      <w:lvlJc w:val="left"/>
      <w:pPr>
        <w:tabs>
          <w:tab w:val="left" w:pos="1584"/>
        </w:tabs>
        <w:ind w:left="1584" w:hanging="864"/>
      </w:pPr>
      <w:rPr>
        <w:rFonts w:hint="default"/>
      </w:rPr>
    </w:lvl>
    <w:lvl w:ilvl="4" w:tentative="0">
      <w:start w:val="1"/>
      <w:numFmt w:val="decimal"/>
      <w:pStyle w:val="6"/>
      <w:lvlText w:val="%1.%2.%3.%4.%5"/>
      <w:lvlJc w:val="left"/>
      <w:pPr>
        <w:tabs>
          <w:tab w:val="left" w:pos="1728"/>
        </w:tabs>
        <w:ind w:left="1728" w:hanging="1008"/>
      </w:pPr>
      <w:rPr>
        <w:rFonts w:hint="default"/>
      </w:rPr>
    </w:lvl>
    <w:lvl w:ilvl="5" w:tentative="0">
      <w:start w:val="1"/>
      <w:numFmt w:val="decimal"/>
      <w:pStyle w:val="7"/>
      <w:lvlText w:val="%1.%2.%3.%4.%5.%6"/>
      <w:lvlJc w:val="left"/>
      <w:pPr>
        <w:tabs>
          <w:tab w:val="left" w:pos="1872"/>
        </w:tabs>
        <w:ind w:left="1872" w:hanging="1152"/>
      </w:pPr>
      <w:rPr>
        <w:rFonts w:hint="default"/>
      </w:rPr>
    </w:lvl>
    <w:lvl w:ilvl="6" w:tentative="0">
      <w:start w:val="1"/>
      <w:numFmt w:val="decimal"/>
      <w:pStyle w:val="8"/>
      <w:lvlText w:val="%1.%2.%3.%4.%5.%6.%7"/>
      <w:lvlJc w:val="left"/>
      <w:pPr>
        <w:tabs>
          <w:tab w:val="left" w:pos="2016"/>
        </w:tabs>
        <w:ind w:left="2016" w:hanging="1296"/>
      </w:pPr>
      <w:rPr>
        <w:rFonts w:hint="default"/>
      </w:rPr>
    </w:lvl>
    <w:lvl w:ilvl="7" w:tentative="0">
      <w:start w:val="1"/>
      <w:numFmt w:val="decimal"/>
      <w:pStyle w:val="9"/>
      <w:lvlText w:val="%1.%2.%3.%4.%5.%6.%7.%8"/>
      <w:lvlJc w:val="left"/>
      <w:pPr>
        <w:tabs>
          <w:tab w:val="left" w:pos="2160"/>
        </w:tabs>
        <w:ind w:left="2160" w:hanging="1440"/>
      </w:pPr>
      <w:rPr>
        <w:rFonts w:hint="default"/>
      </w:rPr>
    </w:lvl>
    <w:lvl w:ilvl="8" w:tentative="0">
      <w:start w:val="1"/>
      <w:numFmt w:val="decimal"/>
      <w:pStyle w:val="10"/>
      <w:lvlText w:val="%1.%2.%3.%4.%5.%6.%7.%8.%9"/>
      <w:lvlJc w:val="left"/>
      <w:pPr>
        <w:tabs>
          <w:tab w:val="left" w:pos="2304"/>
        </w:tabs>
        <w:ind w:left="2304" w:hanging="1584"/>
      </w:pPr>
      <w:rPr>
        <w:rFonts w:hint="default"/>
      </w:rPr>
    </w:lvl>
  </w:abstractNum>
  <w:abstractNum w:abstractNumId="7">
    <w:nsid w:val="44565744"/>
    <w:multiLevelType w:val="multilevel"/>
    <w:tmpl w:val="445657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49F4252"/>
    <w:multiLevelType w:val="multilevel"/>
    <w:tmpl w:val="449F42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E43216B"/>
    <w:multiLevelType w:val="multilevel"/>
    <w:tmpl w:val="4E432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73F785A"/>
    <w:multiLevelType w:val="singleLevel"/>
    <w:tmpl w:val="573F785A"/>
    <w:lvl w:ilvl="0" w:tentative="0">
      <w:start w:val="1"/>
      <w:numFmt w:val="decimal"/>
      <w:suff w:val="space"/>
      <w:lvlText w:val="%1."/>
      <w:lvlJc w:val="left"/>
    </w:lvl>
  </w:abstractNum>
  <w:abstractNum w:abstractNumId="11">
    <w:nsid w:val="67587A0C"/>
    <w:multiLevelType w:val="multilevel"/>
    <w:tmpl w:val="67587A0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6BAF559F"/>
    <w:multiLevelType w:val="multilevel"/>
    <w:tmpl w:val="6BAF559F"/>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CDB5183"/>
    <w:multiLevelType w:val="multilevel"/>
    <w:tmpl w:val="6CDB518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6FAE4067"/>
    <w:multiLevelType w:val="multilevel"/>
    <w:tmpl w:val="6FAE40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0AA0C02"/>
    <w:multiLevelType w:val="multilevel"/>
    <w:tmpl w:val="70AA0C02"/>
    <w:lvl w:ilvl="0" w:tentative="0">
      <w:start w:val="1"/>
      <w:numFmt w:val="decimal"/>
      <w:pStyle w:val="44"/>
      <w:lvlText w:val="[%1]  "/>
      <w:lvlJc w:val="left"/>
      <w:pPr>
        <w:tabs>
          <w:tab w:val="left" w:pos="936"/>
        </w:tabs>
        <w:ind w:left="936" w:hanging="576"/>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725B7074"/>
    <w:multiLevelType w:val="multilevel"/>
    <w:tmpl w:val="725B70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AD91D7A"/>
    <w:multiLevelType w:val="multilevel"/>
    <w:tmpl w:val="7AD91D7A"/>
    <w:lvl w:ilvl="0" w:tentative="0">
      <w:start w:val="13"/>
      <w:numFmt w:val="decimal"/>
      <w:lvlText w:val="[%1]"/>
      <w:lvlJc w:val="left"/>
      <w:pPr>
        <w:ind w:left="706" w:firstLine="0"/>
      </w:pPr>
      <w:rPr>
        <w:rFonts w:ascii="Arial" w:hAnsi="Arial" w:eastAsia="Arial" w:cs="Arial"/>
        <w:b w:val="0"/>
        <w:i w:val="0"/>
        <w:strike w:val="0"/>
        <w:dstrike w:val="0"/>
        <w:color w:val="000000"/>
        <w:sz w:val="18"/>
        <w:szCs w:val="18"/>
        <w:u w:val="none" w:color="000000"/>
        <w:vertAlign w:val="baseline"/>
      </w:rPr>
    </w:lvl>
    <w:lvl w:ilvl="1" w:tentative="0">
      <w:start w:val="1"/>
      <w:numFmt w:val="lowerLetter"/>
      <w:lvlText w:val="%2"/>
      <w:lvlJc w:val="left"/>
      <w:pPr>
        <w:ind w:left="1080" w:firstLine="0"/>
      </w:pPr>
      <w:rPr>
        <w:rFonts w:ascii="Arial" w:hAnsi="Arial" w:eastAsia="Arial" w:cs="Arial"/>
        <w:b w:val="0"/>
        <w:i w:val="0"/>
        <w:strike w:val="0"/>
        <w:dstrike w:val="0"/>
        <w:color w:val="000000"/>
        <w:sz w:val="18"/>
        <w:szCs w:val="18"/>
        <w:u w:val="none" w:color="000000"/>
        <w:vertAlign w:val="baseline"/>
      </w:rPr>
    </w:lvl>
    <w:lvl w:ilvl="2" w:tentative="0">
      <w:start w:val="1"/>
      <w:numFmt w:val="lowerRoman"/>
      <w:lvlText w:val="%3"/>
      <w:lvlJc w:val="left"/>
      <w:pPr>
        <w:ind w:left="1800" w:firstLine="0"/>
      </w:pPr>
      <w:rPr>
        <w:rFonts w:ascii="Arial" w:hAnsi="Arial" w:eastAsia="Arial" w:cs="Arial"/>
        <w:b w:val="0"/>
        <w:i w:val="0"/>
        <w:strike w:val="0"/>
        <w:dstrike w:val="0"/>
        <w:color w:val="000000"/>
        <w:sz w:val="18"/>
        <w:szCs w:val="18"/>
        <w:u w:val="none" w:color="000000"/>
        <w:vertAlign w:val="baseline"/>
      </w:rPr>
    </w:lvl>
    <w:lvl w:ilvl="3" w:tentative="0">
      <w:start w:val="1"/>
      <w:numFmt w:val="decimal"/>
      <w:lvlText w:val="%4"/>
      <w:lvlJc w:val="left"/>
      <w:pPr>
        <w:ind w:left="2520" w:firstLine="0"/>
      </w:pPr>
      <w:rPr>
        <w:rFonts w:ascii="Arial" w:hAnsi="Arial" w:eastAsia="Arial" w:cs="Arial"/>
        <w:b w:val="0"/>
        <w:i w:val="0"/>
        <w:strike w:val="0"/>
        <w:dstrike w:val="0"/>
        <w:color w:val="000000"/>
        <w:sz w:val="18"/>
        <w:szCs w:val="18"/>
        <w:u w:val="none" w:color="000000"/>
        <w:vertAlign w:val="baseline"/>
      </w:rPr>
    </w:lvl>
    <w:lvl w:ilvl="4" w:tentative="0">
      <w:start w:val="1"/>
      <w:numFmt w:val="lowerLetter"/>
      <w:lvlText w:val="%5"/>
      <w:lvlJc w:val="left"/>
      <w:pPr>
        <w:ind w:left="3240" w:firstLine="0"/>
      </w:pPr>
      <w:rPr>
        <w:rFonts w:ascii="Arial" w:hAnsi="Arial" w:eastAsia="Arial" w:cs="Arial"/>
        <w:b w:val="0"/>
        <w:i w:val="0"/>
        <w:strike w:val="0"/>
        <w:dstrike w:val="0"/>
        <w:color w:val="000000"/>
        <w:sz w:val="18"/>
        <w:szCs w:val="18"/>
        <w:u w:val="none" w:color="000000"/>
        <w:vertAlign w:val="baseline"/>
      </w:rPr>
    </w:lvl>
    <w:lvl w:ilvl="5" w:tentative="0">
      <w:start w:val="1"/>
      <w:numFmt w:val="lowerRoman"/>
      <w:lvlText w:val="%6"/>
      <w:lvlJc w:val="left"/>
      <w:pPr>
        <w:ind w:left="3960" w:firstLine="0"/>
      </w:pPr>
      <w:rPr>
        <w:rFonts w:ascii="Arial" w:hAnsi="Arial" w:eastAsia="Arial" w:cs="Arial"/>
        <w:b w:val="0"/>
        <w:i w:val="0"/>
        <w:strike w:val="0"/>
        <w:dstrike w:val="0"/>
        <w:color w:val="000000"/>
        <w:sz w:val="18"/>
        <w:szCs w:val="18"/>
        <w:u w:val="none" w:color="000000"/>
        <w:vertAlign w:val="baseline"/>
      </w:rPr>
    </w:lvl>
    <w:lvl w:ilvl="6" w:tentative="0">
      <w:start w:val="1"/>
      <w:numFmt w:val="decimal"/>
      <w:lvlText w:val="%7"/>
      <w:lvlJc w:val="left"/>
      <w:pPr>
        <w:ind w:left="4680" w:firstLine="0"/>
      </w:pPr>
      <w:rPr>
        <w:rFonts w:ascii="Arial" w:hAnsi="Arial" w:eastAsia="Arial" w:cs="Arial"/>
        <w:b w:val="0"/>
        <w:i w:val="0"/>
        <w:strike w:val="0"/>
        <w:dstrike w:val="0"/>
        <w:color w:val="000000"/>
        <w:sz w:val="18"/>
        <w:szCs w:val="18"/>
        <w:u w:val="none" w:color="000000"/>
        <w:vertAlign w:val="baseline"/>
      </w:rPr>
    </w:lvl>
    <w:lvl w:ilvl="7" w:tentative="0">
      <w:start w:val="1"/>
      <w:numFmt w:val="lowerLetter"/>
      <w:lvlText w:val="%8"/>
      <w:lvlJc w:val="left"/>
      <w:pPr>
        <w:ind w:left="5400" w:firstLine="0"/>
      </w:pPr>
      <w:rPr>
        <w:rFonts w:ascii="Arial" w:hAnsi="Arial" w:eastAsia="Arial" w:cs="Arial"/>
        <w:b w:val="0"/>
        <w:i w:val="0"/>
        <w:strike w:val="0"/>
        <w:dstrike w:val="0"/>
        <w:color w:val="000000"/>
        <w:sz w:val="18"/>
        <w:szCs w:val="18"/>
        <w:u w:val="none" w:color="000000"/>
        <w:vertAlign w:val="baseline"/>
      </w:rPr>
    </w:lvl>
    <w:lvl w:ilvl="8" w:tentative="0">
      <w:start w:val="1"/>
      <w:numFmt w:val="lowerRoman"/>
      <w:lvlText w:val="%9"/>
      <w:lvlJc w:val="left"/>
      <w:pPr>
        <w:ind w:left="6120" w:firstLine="0"/>
      </w:pPr>
      <w:rPr>
        <w:rFonts w:ascii="Arial" w:hAnsi="Arial" w:eastAsia="Arial" w:cs="Arial"/>
        <w:b w:val="0"/>
        <w:i w:val="0"/>
        <w:strike w:val="0"/>
        <w:dstrike w:val="0"/>
        <w:color w:val="000000"/>
        <w:sz w:val="18"/>
        <w:szCs w:val="18"/>
        <w:u w:val="none" w:color="000000"/>
        <w:vertAlign w:val="baseline"/>
      </w:rPr>
    </w:lvl>
  </w:abstractNum>
  <w:num w:numId="1">
    <w:abstractNumId w:val="6"/>
  </w:num>
  <w:num w:numId="2">
    <w:abstractNumId w:val="15"/>
  </w:num>
  <w:num w:numId="3">
    <w:abstractNumId w:val="10"/>
  </w:num>
  <w:num w:numId="4">
    <w:abstractNumId w:val="9"/>
  </w:num>
  <w:num w:numId="5">
    <w:abstractNumId w:val="0"/>
  </w:num>
  <w:num w:numId="6">
    <w:abstractNumId w:val="5"/>
  </w:num>
  <w:num w:numId="7">
    <w:abstractNumId w:val="3"/>
  </w:num>
  <w:num w:numId="8">
    <w:abstractNumId w:val="11"/>
  </w:num>
  <w:num w:numId="9">
    <w:abstractNumId w:val="13"/>
  </w:num>
  <w:num w:numId="10">
    <w:abstractNumId w:val="7"/>
  </w:num>
  <w:num w:numId="11">
    <w:abstractNumId w:val="14"/>
  </w:num>
  <w:num w:numId="12">
    <w:abstractNumId w:val="4"/>
  </w:num>
  <w:num w:numId="13">
    <w:abstractNumId w:val="1"/>
  </w:num>
  <w:num w:numId="14">
    <w:abstractNumId w:val="2"/>
  </w:num>
  <w:num w:numId="15">
    <w:abstractNumId w:val="8"/>
  </w:num>
  <w:num w:numId="16">
    <w:abstractNumId w:val="12"/>
  </w:num>
  <w:num w:numId="17">
    <w:abstractNumId w:val="16"/>
  </w:num>
  <w:num w:numId="18">
    <w:abstractNumId w:val="17"/>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8A0"/>
    <w:rsid w:val="00015D47"/>
    <w:rsid w:val="00025641"/>
    <w:rsid w:val="00041B94"/>
    <w:rsid w:val="00063D2B"/>
    <w:rsid w:val="00064C42"/>
    <w:rsid w:val="000819C9"/>
    <w:rsid w:val="00081FFD"/>
    <w:rsid w:val="0009752F"/>
    <w:rsid w:val="000B5C34"/>
    <w:rsid w:val="000D2DBD"/>
    <w:rsid w:val="00104ACD"/>
    <w:rsid w:val="00112C7B"/>
    <w:rsid w:val="00115719"/>
    <w:rsid w:val="00126FEF"/>
    <w:rsid w:val="00146C99"/>
    <w:rsid w:val="00160D10"/>
    <w:rsid w:val="00161AAE"/>
    <w:rsid w:val="00166E07"/>
    <w:rsid w:val="001B6B98"/>
    <w:rsid w:val="001C5D8A"/>
    <w:rsid w:val="001C7FE7"/>
    <w:rsid w:val="001D5895"/>
    <w:rsid w:val="001D7A03"/>
    <w:rsid w:val="001E61C9"/>
    <w:rsid w:val="00207898"/>
    <w:rsid w:val="002100D0"/>
    <w:rsid w:val="00213F43"/>
    <w:rsid w:val="00225106"/>
    <w:rsid w:val="00240CC1"/>
    <w:rsid w:val="0027298C"/>
    <w:rsid w:val="00276CC5"/>
    <w:rsid w:val="00280438"/>
    <w:rsid w:val="002A0FC4"/>
    <w:rsid w:val="002B1C39"/>
    <w:rsid w:val="002B2AEE"/>
    <w:rsid w:val="002B4F46"/>
    <w:rsid w:val="002C3B1A"/>
    <w:rsid w:val="002D7F7A"/>
    <w:rsid w:val="00302DC2"/>
    <w:rsid w:val="00337BE9"/>
    <w:rsid w:val="003418FC"/>
    <w:rsid w:val="00350ABB"/>
    <w:rsid w:val="0035369D"/>
    <w:rsid w:val="00362F64"/>
    <w:rsid w:val="00370FC7"/>
    <w:rsid w:val="00375B82"/>
    <w:rsid w:val="0038122C"/>
    <w:rsid w:val="00385B78"/>
    <w:rsid w:val="003910C8"/>
    <w:rsid w:val="003934F9"/>
    <w:rsid w:val="003B7FD0"/>
    <w:rsid w:val="003C3E81"/>
    <w:rsid w:val="003D209A"/>
    <w:rsid w:val="003D58C2"/>
    <w:rsid w:val="003F4104"/>
    <w:rsid w:val="003F4C43"/>
    <w:rsid w:val="00400652"/>
    <w:rsid w:val="00401334"/>
    <w:rsid w:val="00402723"/>
    <w:rsid w:val="0042737B"/>
    <w:rsid w:val="00432218"/>
    <w:rsid w:val="00441F9B"/>
    <w:rsid w:val="00444CFD"/>
    <w:rsid w:val="00445FFB"/>
    <w:rsid w:val="00447232"/>
    <w:rsid w:val="00450528"/>
    <w:rsid w:val="00452FE1"/>
    <w:rsid w:val="00466DD9"/>
    <w:rsid w:val="00467381"/>
    <w:rsid w:val="0047058D"/>
    <w:rsid w:val="00474732"/>
    <w:rsid w:val="00494A97"/>
    <w:rsid w:val="004A0614"/>
    <w:rsid w:val="004A62A8"/>
    <w:rsid w:val="004C323A"/>
    <w:rsid w:val="004C3A1C"/>
    <w:rsid w:val="004C7864"/>
    <w:rsid w:val="004C7942"/>
    <w:rsid w:val="004E0D8B"/>
    <w:rsid w:val="004E455B"/>
    <w:rsid w:val="004F0E47"/>
    <w:rsid w:val="0050208B"/>
    <w:rsid w:val="0050455C"/>
    <w:rsid w:val="005464E8"/>
    <w:rsid w:val="00550E77"/>
    <w:rsid w:val="00553D89"/>
    <w:rsid w:val="0057199E"/>
    <w:rsid w:val="00574C1E"/>
    <w:rsid w:val="00583C96"/>
    <w:rsid w:val="00591CD2"/>
    <w:rsid w:val="005A28DB"/>
    <w:rsid w:val="005B7261"/>
    <w:rsid w:val="005C421B"/>
    <w:rsid w:val="005C4E28"/>
    <w:rsid w:val="005C50A8"/>
    <w:rsid w:val="005D7631"/>
    <w:rsid w:val="005E6090"/>
    <w:rsid w:val="005F2C03"/>
    <w:rsid w:val="00605DF0"/>
    <w:rsid w:val="0061446E"/>
    <w:rsid w:val="006145C0"/>
    <w:rsid w:val="006347C4"/>
    <w:rsid w:val="006437D5"/>
    <w:rsid w:val="00657C2A"/>
    <w:rsid w:val="0066264F"/>
    <w:rsid w:val="00664413"/>
    <w:rsid w:val="006743FF"/>
    <w:rsid w:val="0068495B"/>
    <w:rsid w:val="006942B8"/>
    <w:rsid w:val="006B1719"/>
    <w:rsid w:val="006B5245"/>
    <w:rsid w:val="006C5CCB"/>
    <w:rsid w:val="006E327D"/>
    <w:rsid w:val="006E33AA"/>
    <w:rsid w:val="006F08A0"/>
    <w:rsid w:val="006F4816"/>
    <w:rsid w:val="00701F71"/>
    <w:rsid w:val="00705DBD"/>
    <w:rsid w:val="00706771"/>
    <w:rsid w:val="00711B09"/>
    <w:rsid w:val="0071743C"/>
    <w:rsid w:val="00733B59"/>
    <w:rsid w:val="00735A02"/>
    <w:rsid w:val="00736388"/>
    <w:rsid w:val="007375B4"/>
    <w:rsid w:val="00742877"/>
    <w:rsid w:val="00743889"/>
    <w:rsid w:val="00755243"/>
    <w:rsid w:val="007900E3"/>
    <w:rsid w:val="00790474"/>
    <w:rsid w:val="0079220E"/>
    <w:rsid w:val="007A4040"/>
    <w:rsid w:val="007B17E5"/>
    <w:rsid w:val="007C38D5"/>
    <w:rsid w:val="007C5975"/>
    <w:rsid w:val="007E0FB4"/>
    <w:rsid w:val="008073FF"/>
    <w:rsid w:val="00807D7D"/>
    <w:rsid w:val="00821577"/>
    <w:rsid w:val="00833B89"/>
    <w:rsid w:val="00833EA2"/>
    <w:rsid w:val="00833F6A"/>
    <w:rsid w:val="00841540"/>
    <w:rsid w:val="0085121E"/>
    <w:rsid w:val="00854559"/>
    <w:rsid w:val="00856883"/>
    <w:rsid w:val="008605DE"/>
    <w:rsid w:val="00870447"/>
    <w:rsid w:val="00876A26"/>
    <w:rsid w:val="00876BF8"/>
    <w:rsid w:val="00881DAC"/>
    <w:rsid w:val="00886B65"/>
    <w:rsid w:val="00886CB6"/>
    <w:rsid w:val="008924FB"/>
    <w:rsid w:val="00894E10"/>
    <w:rsid w:val="008A1B1D"/>
    <w:rsid w:val="008A21F1"/>
    <w:rsid w:val="008A55B0"/>
    <w:rsid w:val="008B1940"/>
    <w:rsid w:val="008C6AA8"/>
    <w:rsid w:val="00921BF4"/>
    <w:rsid w:val="009316A4"/>
    <w:rsid w:val="00934702"/>
    <w:rsid w:val="00934A77"/>
    <w:rsid w:val="00950DC1"/>
    <w:rsid w:val="00971894"/>
    <w:rsid w:val="00981E36"/>
    <w:rsid w:val="0098526F"/>
    <w:rsid w:val="0099098C"/>
    <w:rsid w:val="00993AC8"/>
    <w:rsid w:val="009A262B"/>
    <w:rsid w:val="009A724E"/>
    <w:rsid w:val="009C52BB"/>
    <w:rsid w:val="009C5AD7"/>
    <w:rsid w:val="009F178F"/>
    <w:rsid w:val="009F7E41"/>
    <w:rsid w:val="00A034BC"/>
    <w:rsid w:val="00A16220"/>
    <w:rsid w:val="00A16433"/>
    <w:rsid w:val="00A208FB"/>
    <w:rsid w:val="00A24B5C"/>
    <w:rsid w:val="00A27318"/>
    <w:rsid w:val="00A32F8E"/>
    <w:rsid w:val="00A42136"/>
    <w:rsid w:val="00A56734"/>
    <w:rsid w:val="00A57A8F"/>
    <w:rsid w:val="00A621EA"/>
    <w:rsid w:val="00A64F7C"/>
    <w:rsid w:val="00A7332D"/>
    <w:rsid w:val="00A8412C"/>
    <w:rsid w:val="00A948AD"/>
    <w:rsid w:val="00A976F4"/>
    <w:rsid w:val="00AA1BB1"/>
    <w:rsid w:val="00AB5B21"/>
    <w:rsid w:val="00AB70DD"/>
    <w:rsid w:val="00AC0BBF"/>
    <w:rsid w:val="00AC2959"/>
    <w:rsid w:val="00AD7DB6"/>
    <w:rsid w:val="00AE7131"/>
    <w:rsid w:val="00B004E8"/>
    <w:rsid w:val="00B013EA"/>
    <w:rsid w:val="00B11008"/>
    <w:rsid w:val="00B13513"/>
    <w:rsid w:val="00B167BE"/>
    <w:rsid w:val="00B222A0"/>
    <w:rsid w:val="00B3177E"/>
    <w:rsid w:val="00B35552"/>
    <w:rsid w:val="00B458EB"/>
    <w:rsid w:val="00B45DC5"/>
    <w:rsid w:val="00B47C96"/>
    <w:rsid w:val="00B931FD"/>
    <w:rsid w:val="00B93521"/>
    <w:rsid w:val="00B95DFF"/>
    <w:rsid w:val="00BA3084"/>
    <w:rsid w:val="00BA67A5"/>
    <w:rsid w:val="00BB5C56"/>
    <w:rsid w:val="00BC63FC"/>
    <w:rsid w:val="00BD3E1E"/>
    <w:rsid w:val="00BD4560"/>
    <w:rsid w:val="00BE2408"/>
    <w:rsid w:val="00BE6F77"/>
    <w:rsid w:val="00BF2977"/>
    <w:rsid w:val="00BF6FFA"/>
    <w:rsid w:val="00C0291B"/>
    <w:rsid w:val="00C076BC"/>
    <w:rsid w:val="00C30AA9"/>
    <w:rsid w:val="00C44B5F"/>
    <w:rsid w:val="00C4662E"/>
    <w:rsid w:val="00C468CD"/>
    <w:rsid w:val="00C569A8"/>
    <w:rsid w:val="00C77BC6"/>
    <w:rsid w:val="00C83655"/>
    <w:rsid w:val="00CA4F1E"/>
    <w:rsid w:val="00CA675F"/>
    <w:rsid w:val="00CB5D61"/>
    <w:rsid w:val="00CC4BC8"/>
    <w:rsid w:val="00CD7C55"/>
    <w:rsid w:val="00CE4975"/>
    <w:rsid w:val="00D21FD0"/>
    <w:rsid w:val="00D22722"/>
    <w:rsid w:val="00D2310A"/>
    <w:rsid w:val="00D3614B"/>
    <w:rsid w:val="00D550FB"/>
    <w:rsid w:val="00D70F74"/>
    <w:rsid w:val="00D74DA9"/>
    <w:rsid w:val="00D8434C"/>
    <w:rsid w:val="00DA1967"/>
    <w:rsid w:val="00DB6CBA"/>
    <w:rsid w:val="00DC1FB0"/>
    <w:rsid w:val="00DC291C"/>
    <w:rsid w:val="00DC7730"/>
    <w:rsid w:val="00DE7ECE"/>
    <w:rsid w:val="00E04F15"/>
    <w:rsid w:val="00E127D1"/>
    <w:rsid w:val="00E20369"/>
    <w:rsid w:val="00E24053"/>
    <w:rsid w:val="00E253B8"/>
    <w:rsid w:val="00E2572D"/>
    <w:rsid w:val="00E37662"/>
    <w:rsid w:val="00E75733"/>
    <w:rsid w:val="00E77AE1"/>
    <w:rsid w:val="00E81BA9"/>
    <w:rsid w:val="00E83AB8"/>
    <w:rsid w:val="00E84325"/>
    <w:rsid w:val="00EA0015"/>
    <w:rsid w:val="00EA5892"/>
    <w:rsid w:val="00EA7529"/>
    <w:rsid w:val="00EE5B65"/>
    <w:rsid w:val="00EF6D32"/>
    <w:rsid w:val="00F0516F"/>
    <w:rsid w:val="00F0567E"/>
    <w:rsid w:val="00F149C5"/>
    <w:rsid w:val="00F16036"/>
    <w:rsid w:val="00F36B18"/>
    <w:rsid w:val="00F43B32"/>
    <w:rsid w:val="00F83C5B"/>
    <w:rsid w:val="00F853E9"/>
    <w:rsid w:val="00FB5F7D"/>
    <w:rsid w:val="00FC141D"/>
    <w:rsid w:val="00FC21DD"/>
    <w:rsid w:val="00FC3403"/>
    <w:rsid w:val="00FC5929"/>
    <w:rsid w:val="00FD101D"/>
    <w:rsid w:val="00FD6BBE"/>
    <w:rsid w:val="00FD7FC4"/>
    <w:rsid w:val="00FF3217"/>
    <w:rsid w:val="055778A7"/>
    <w:rsid w:val="0CF8610F"/>
    <w:rsid w:val="14920AAF"/>
    <w:rsid w:val="14DE5B07"/>
    <w:rsid w:val="14E67A56"/>
    <w:rsid w:val="1AD1680D"/>
    <w:rsid w:val="1ADF35A4"/>
    <w:rsid w:val="1B607376"/>
    <w:rsid w:val="272B10D0"/>
    <w:rsid w:val="27EB411E"/>
    <w:rsid w:val="283A274D"/>
    <w:rsid w:val="2C7F0E73"/>
    <w:rsid w:val="2CFC3A5A"/>
    <w:rsid w:val="2FF005B4"/>
    <w:rsid w:val="320D248A"/>
    <w:rsid w:val="38AC0BF1"/>
    <w:rsid w:val="3B9A25C5"/>
    <w:rsid w:val="3BF2188D"/>
    <w:rsid w:val="3D910C10"/>
    <w:rsid w:val="42AC137F"/>
    <w:rsid w:val="44357175"/>
    <w:rsid w:val="451531B5"/>
    <w:rsid w:val="48441E9E"/>
    <w:rsid w:val="491A0BFD"/>
    <w:rsid w:val="512B0DCA"/>
    <w:rsid w:val="574F2743"/>
    <w:rsid w:val="57E13CEA"/>
    <w:rsid w:val="5AAD49D1"/>
    <w:rsid w:val="641644E4"/>
    <w:rsid w:val="65D07218"/>
    <w:rsid w:val="688C389A"/>
    <w:rsid w:val="6AB230F0"/>
    <w:rsid w:val="6B3A79CE"/>
    <w:rsid w:val="76E0474D"/>
    <w:rsid w:val="775A26DD"/>
    <w:rsid w:val="79E244F8"/>
    <w:rsid w:val="7D424D1B"/>
    <w:rsid w:val="7DBE68C5"/>
    <w:rsid w:val="7E6D06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8"/>
    <w:qFormat/>
    <w:uiPriority w:val="0"/>
    <w:pPr>
      <w:keepNext/>
      <w:pageBreakBefore/>
      <w:numPr>
        <w:ilvl w:val="0"/>
        <w:numId w:val="1"/>
      </w:numPr>
      <w:spacing w:before="240" w:after="180"/>
      <w:ind w:left="0" w:firstLine="0"/>
      <w:outlineLvl w:val="0"/>
    </w:pPr>
    <w:rPr>
      <w:rFonts w:ascii="Arial" w:hAnsi="Arial" w:cs="Arial"/>
      <w:b/>
      <w:bCs/>
      <w:kern w:val="32"/>
      <w:sz w:val="32"/>
      <w:szCs w:val="32"/>
    </w:rPr>
  </w:style>
  <w:style w:type="paragraph" w:styleId="3">
    <w:name w:val="heading 2"/>
    <w:basedOn w:val="1"/>
    <w:next w:val="1"/>
    <w:link w:val="29"/>
    <w:qFormat/>
    <w:uiPriority w:val="0"/>
    <w:pPr>
      <w:keepNext/>
      <w:numPr>
        <w:ilvl w:val="1"/>
        <w:numId w:val="1"/>
      </w:numPr>
      <w:spacing w:before="120" w:after="180"/>
      <w:outlineLvl w:val="1"/>
    </w:pPr>
    <w:rPr>
      <w:rFonts w:ascii="Arial" w:hAnsi="Arial" w:cs="Arial"/>
      <w:b/>
      <w:bCs/>
      <w:i/>
      <w:iCs/>
      <w:sz w:val="28"/>
      <w:szCs w:val="28"/>
    </w:rPr>
  </w:style>
  <w:style w:type="paragraph" w:styleId="4">
    <w:name w:val="heading 3"/>
    <w:basedOn w:val="1"/>
    <w:link w:val="30"/>
    <w:qFormat/>
    <w:uiPriority w:val="0"/>
    <w:pPr>
      <w:numPr>
        <w:ilvl w:val="2"/>
        <w:numId w:val="1"/>
      </w:numPr>
      <w:spacing w:before="120" w:after="120"/>
      <w:outlineLvl w:val="2"/>
    </w:pPr>
    <w:rPr>
      <w:b/>
      <w:bCs/>
      <w:sz w:val="27"/>
      <w:szCs w:val="27"/>
    </w:rPr>
  </w:style>
  <w:style w:type="paragraph" w:styleId="5">
    <w:name w:val="heading 4"/>
    <w:basedOn w:val="1"/>
    <w:next w:val="1"/>
    <w:link w:val="31"/>
    <w:qFormat/>
    <w:uiPriority w:val="0"/>
    <w:pPr>
      <w:keepNext/>
      <w:numPr>
        <w:ilvl w:val="3"/>
        <w:numId w:val="1"/>
      </w:numPr>
      <w:spacing w:before="240" w:after="60"/>
      <w:outlineLvl w:val="3"/>
    </w:pPr>
    <w:rPr>
      <w:b/>
      <w:bCs/>
      <w:sz w:val="28"/>
      <w:szCs w:val="28"/>
    </w:rPr>
  </w:style>
  <w:style w:type="paragraph" w:styleId="6">
    <w:name w:val="heading 5"/>
    <w:basedOn w:val="1"/>
    <w:next w:val="1"/>
    <w:link w:val="32"/>
    <w:qFormat/>
    <w:uiPriority w:val="0"/>
    <w:pPr>
      <w:numPr>
        <w:ilvl w:val="4"/>
        <w:numId w:val="1"/>
      </w:numPr>
      <w:spacing w:before="240" w:after="60"/>
      <w:outlineLvl w:val="4"/>
    </w:pPr>
    <w:rPr>
      <w:b/>
      <w:bCs/>
      <w:i/>
      <w:iCs/>
      <w:sz w:val="26"/>
      <w:szCs w:val="26"/>
    </w:rPr>
  </w:style>
  <w:style w:type="paragraph" w:styleId="7">
    <w:name w:val="heading 6"/>
    <w:basedOn w:val="1"/>
    <w:next w:val="1"/>
    <w:link w:val="33"/>
    <w:qFormat/>
    <w:uiPriority w:val="0"/>
    <w:pPr>
      <w:numPr>
        <w:ilvl w:val="5"/>
        <w:numId w:val="1"/>
      </w:numPr>
      <w:spacing w:before="240" w:after="60"/>
      <w:outlineLvl w:val="5"/>
    </w:pPr>
    <w:rPr>
      <w:b/>
      <w:bCs/>
      <w:sz w:val="22"/>
      <w:szCs w:val="22"/>
    </w:rPr>
  </w:style>
  <w:style w:type="paragraph" w:styleId="8">
    <w:name w:val="heading 7"/>
    <w:basedOn w:val="1"/>
    <w:next w:val="1"/>
    <w:link w:val="34"/>
    <w:qFormat/>
    <w:uiPriority w:val="0"/>
    <w:pPr>
      <w:numPr>
        <w:ilvl w:val="6"/>
        <w:numId w:val="1"/>
      </w:numPr>
      <w:spacing w:before="240" w:after="60"/>
      <w:outlineLvl w:val="6"/>
    </w:pPr>
  </w:style>
  <w:style w:type="paragraph" w:styleId="9">
    <w:name w:val="heading 8"/>
    <w:basedOn w:val="1"/>
    <w:next w:val="1"/>
    <w:link w:val="35"/>
    <w:qFormat/>
    <w:uiPriority w:val="0"/>
    <w:pPr>
      <w:numPr>
        <w:ilvl w:val="7"/>
        <w:numId w:val="1"/>
      </w:numPr>
      <w:spacing w:before="240" w:after="60"/>
      <w:outlineLvl w:val="7"/>
    </w:pPr>
    <w:rPr>
      <w:i/>
      <w:iCs/>
    </w:rPr>
  </w:style>
  <w:style w:type="paragraph" w:styleId="10">
    <w:name w:val="heading 9"/>
    <w:basedOn w:val="1"/>
    <w:next w:val="1"/>
    <w:link w:val="36"/>
    <w:qFormat/>
    <w:uiPriority w:val="0"/>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rPr>
      <w:rFonts w:ascii="Tahoma" w:hAnsi="Tahoma" w:cs="Tahoma"/>
      <w:sz w:val="16"/>
      <w:szCs w:val="16"/>
    </w:rPr>
  </w:style>
  <w:style w:type="paragraph" w:styleId="14">
    <w:name w:val="Body Text"/>
    <w:basedOn w:val="1"/>
    <w:link w:val="38"/>
    <w:qFormat/>
    <w:uiPriority w:val="0"/>
    <w:pPr>
      <w:spacing w:after="120"/>
      <w:jc w:val="both"/>
    </w:pPr>
  </w:style>
  <w:style w:type="character" w:styleId="15">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6">
    <w:name w:val="footer"/>
    <w:basedOn w:val="1"/>
    <w:link w:val="39"/>
    <w:qFormat/>
    <w:uiPriority w:val="99"/>
    <w:pPr>
      <w:tabs>
        <w:tab w:val="center" w:pos="4320"/>
        <w:tab w:val="right" w:pos="8640"/>
      </w:tabs>
    </w:pPr>
  </w:style>
  <w:style w:type="paragraph" w:styleId="17">
    <w:name w:val="header"/>
    <w:basedOn w:val="1"/>
    <w:link w:val="37"/>
    <w:qFormat/>
    <w:uiPriority w:val="99"/>
    <w:pPr>
      <w:tabs>
        <w:tab w:val="center" w:pos="4320"/>
        <w:tab w:val="right" w:pos="8640"/>
      </w:tabs>
    </w:pPr>
  </w:style>
  <w:style w:type="character" w:styleId="18">
    <w:name w:val="Hyperlink"/>
    <w:basedOn w:val="11"/>
    <w:qFormat/>
    <w:uiPriority w:val="99"/>
    <w:rPr>
      <w:color w:val="0000FF"/>
      <w:u w:val="single"/>
    </w:rPr>
  </w:style>
  <w:style w:type="paragraph" w:styleId="19">
    <w:name w:val="Normal (Web)"/>
    <w:basedOn w:val="1"/>
    <w:unhideWhenUsed/>
    <w:qFormat/>
    <w:uiPriority w:val="99"/>
    <w:pPr>
      <w:spacing w:before="100" w:beforeAutospacing="1" w:after="100" w:afterAutospacing="1"/>
    </w:pPr>
  </w:style>
  <w:style w:type="character" w:styleId="20">
    <w:name w:val="page number"/>
    <w:basedOn w:val="11"/>
    <w:qFormat/>
    <w:uiPriority w:val="0"/>
  </w:style>
  <w:style w:type="character" w:styleId="21">
    <w:name w:val="Strong"/>
    <w:basedOn w:val="11"/>
    <w:qFormat/>
    <w:uiPriority w:val="22"/>
    <w:rPr>
      <w:b/>
      <w:bCs/>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link w:val="41"/>
    <w:autoRedefine/>
    <w:qFormat/>
    <w:uiPriority w:val="0"/>
    <w:pPr>
      <w:spacing w:before="240" w:after="60"/>
      <w:jc w:val="center"/>
      <w:outlineLvl w:val="0"/>
    </w:pPr>
    <w:rPr>
      <w:rFonts w:cs="Arial"/>
      <w:b/>
      <w:bCs/>
      <w:kern w:val="28"/>
      <w:sz w:val="32"/>
      <w:szCs w:val="32"/>
    </w:rPr>
  </w:style>
  <w:style w:type="paragraph" w:styleId="24">
    <w:name w:val="toc 1"/>
    <w:basedOn w:val="1"/>
    <w:next w:val="1"/>
    <w:autoRedefine/>
    <w:qFormat/>
    <w:uiPriority w:val="39"/>
    <w:pPr>
      <w:spacing w:before="120" w:after="120"/>
    </w:pPr>
    <w:rPr>
      <w:b/>
      <w:bCs/>
      <w:caps/>
    </w:rPr>
  </w:style>
  <w:style w:type="paragraph" w:styleId="25">
    <w:name w:val="toc 2"/>
    <w:basedOn w:val="1"/>
    <w:next w:val="1"/>
    <w:autoRedefine/>
    <w:qFormat/>
    <w:uiPriority w:val="39"/>
    <w:pPr>
      <w:ind w:left="240"/>
    </w:pPr>
    <w:rPr>
      <w:smallCaps/>
    </w:rPr>
  </w:style>
  <w:style w:type="paragraph" w:styleId="26">
    <w:name w:val="toc 3"/>
    <w:basedOn w:val="1"/>
    <w:next w:val="1"/>
    <w:autoRedefine/>
    <w:qFormat/>
    <w:uiPriority w:val="39"/>
    <w:pPr>
      <w:ind w:left="480"/>
    </w:pPr>
    <w:rPr>
      <w:i/>
      <w:iCs/>
    </w:rPr>
  </w:style>
  <w:style w:type="paragraph" w:styleId="27">
    <w:name w:val="toc 4"/>
    <w:basedOn w:val="1"/>
    <w:next w:val="1"/>
    <w:autoRedefine/>
    <w:unhideWhenUsed/>
    <w:qFormat/>
    <w:uiPriority w:val="39"/>
    <w:pPr>
      <w:spacing w:after="100"/>
      <w:ind w:left="720"/>
    </w:pPr>
  </w:style>
  <w:style w:type="character" w:customStyle="1" w:styleId="28">
    <w:name w:val="Heading 1 Char"/>
    <w:basedOn w:val="11"/>
    <w:link w:val="2"/>
    <w:qFormat/>
    <w:uiPriority w:val="0"/>
    <w:rPr>
      <w:rFonts w:ascii="Arial" w:hAnsi="Arial" w:eastAsia="Times New Roman" w:cs="Arial"/>
      <w:b/>
      <w:bCs/>
      <w:kern w:val="32"/>
      <w:sz w:val="32"/>
      <w:szCs w:val="32"/>
    </w:rPr>
  </w:style>
  <w:style w:type="character" w:customStyle="1" w:styleId="29">
    <w:name w:val="Heading 2 Char"/>
    <w:basedOn w:val="11"/>
    <w:link w:val="3"/>
    <w:qFormat/>
    <w:uiPriority w:val="0"/>
    <w:rPr>
      <w:rFonts w:ascii="Arial" w:hAnsi="Arial" w:eastAsia="Times New Roman" w:cs="Arial"/>
      <w:b/>
      <w:bCs/>
      <w:i/>
      <w:iCs/>
      <w:sz w:val="28"/>
      <w:szCs w:val="28"/>
    </w:rPr>
  </w:style>
  <w:style w:type="character" w:customStyle="1" w:styleId="30">
    <w:name w:val="Heading 3 Char"/>
    <w:basedOn w:val="11"/>
    <w:link w:val="4"/>
    <w:qFormat/>
    <w:uiPriority w:val="0"/>
    <w:rPr>
      <w:rFonts w:ascii="Times New Roman" w:hAnsi="Times New Roman" w:eastAsia="Times New Roman" w:cs="Times New Roman"/>
      <w:b/>
      <w:bCs/>
      <w:sz w:val="27"/>
      <w:szCs w:val="27"/>
    </w:rPr>
  </w:style>
  <w:style w:type="character" w:customStyle="1" w:styleId="31">
    <w:name w:val="Heading 4 Char"/>
    <w:basedOn w:val="11"/>
    <w:link w:val="5"/>
    <w:qFormat/>
    <w:uiPriority w:val="0"/>
    <w:rPr>
      <w:rFonts w:ascii="Times New Roman" w:hAnsi="Times New Roman" w:eastAsia="Times New Roman" w:cs="Times New Roman"/>
      <w:b/>
      <w:bCs/>
      <w:sz w:val="28"/>
      <w:szCs w:val="28"/>
    </w:rPr>
  </w:style>
  <w:style w:type="character" w:customStyle="1" w:styleId="32">
    <w:name w:val="Heading 5 Char"/>
    <w:basedOn w:val="11"/>
    <w:link w:val="6"/>
    <w:qFormat/>
    <w:uiPriority w:val="0"/>
    <w:rPr>
      <w:rFonts w:ascii="Times New Roman" w:hAnsi="Times New Roman" w:eastAsia="Times New Roman" w:cs="Times New Roman"/>
      <w:b/>
      <w:bCs/>
      <w:i/>
      <w:iCs/>
      <w:sz w:val="26"/>
      <w:szCs w:val="26"/>
    </w:rPr>
  </w:style>
  <w:style w:type="character" w:customStyle="1" w:styleId="33">
    <w:name w:val="Heading 6 Char"/>
    <w:basedOn w:val="11"/>
    <w:link w:val="7"/>
    <w:qFormat/>
    <w:uiPriority w:val="0"/>
    <w:rPr>
      <w:rFonts w:ascii="Times New Roman" w:hAnsi="Times New Roman" w:eastAsia="Times New Roman" w:cs="Times New Roman"/>
      <w:b/>
      <w:bCs/>
    </w:rPr>
  </w:style>
  <w:style w:type="character" w:customStyle="1" w:styleId="34">
    <w:name w:val="Heading 7 Char"/>
    <w:basedOn w:val="11"/>
    <w:link w:val="8"/>
    <w:qFormat/>
    <w:uiPriority w:val="0"/>
    <w:rPr>
      <w:rFonts w:ascii="Times New Roman" w:hAnsi="Times New Roman" w:eastAsia="Times New Roman" w:cs="Times New Roman"/>
      <w:sz w:val="24"/>
      <w:szCs w:val="24"/>
    </w:rPr>
  </w:style>
  <w:style w:type="character" w:customStyle="1" w:styleId="35">
    <w:name w:val="Heading 8 Char"/>
    <w:basedOn w:val="11"/>
    <w:link w:val="9"/>
    <w:qFormat/>
    <w:uiPriority w:val="0"/>
    <w:rPr>
      <w:rFonts w:ascii="Times New Roman" w:hAnsi="Times New Roman" w:eastAsia="Times New Roman" w:cs="Times New Roman"/>
      <w:i/>
      <w:iCs/>
      <w:sz w:val="24"/>
      <w:szCs w:val="24"/>
    </w:rPr>
  </w:style>
  <w:style w:type="character" w:customStyle="1" w:styleId="36">
    <w:name w:val="Heading 9 Char"/>
    <w:basedOn w:val="11"/>
    <w:link w:val="10"/>
    <w:qFormat/>
    <w:uiPriority w:val="0"/>
    <w:rPr>
      <w:rFonts w:ascii="Arial" w:hAnsi="Arial" w:eastAsia="Times New Roman" w:cs="Arial"/>
    </w:rPr>
  </w:style>
  <w:style w:type="character" w:customStyle="1" w:styleId="37">
    <w:name w:val="Header Char"/>
    <w:basedOn w:val="11"/>
    <w:link w:val="17"/>
    <w:qFormat/>
    <w:uiPriority w:val="99"/>
    <w:rPr>
      <w:rFonts w:ascii="Times New Roman" w:hAnsi="Times New Roman" w:eastAsia="Times New Roman" w:cs="Times New Roman"/>
      <w:sz w:val="24"/>
      <w:szCs w:val="24"/>
    </w:rPr>
  </w:style>
  <w:style w:type="character" w:customStyle="1" w:styleId="38">
    <w:name w:val="Body Text Char"/>
    <w:basedOn w:val="11"/>
    <w:link w:val="14"/>
    <w:qFormat/>
    <w:uiPriority w:val="0"/>
    <w:rPr>
      <w:rFonts w:ascii="Times New Roman" w:hAnsi="Times New Roman" w:eastAsia="Times New Roman" w:cs="Times New Roman"/>
      <w:sz w:val="24"/>
      <w:szCs w:val="24"/>
    </w:rPr>
  </w:style>
  <w:style w:type="character" w:customStyle="1" w:styleId="39">
    <w:name w:val="Footer Char"/>
    <w:basedOn w:val="11"/>
    <w:link w:val="16"/>
    <w:qFormat/>
    <w:uiPriority w:val="99"/>
    <w:rPr>
      <w:rFonts w:ascii="Times New Roman" w:hAnsi="Times New Roman" w:eastAsia="Times New Roman" w:cs="Times New Roman"/>
      <w:sz w:val="24"/>
      <w:szCs w:val="24"/>
    </w:rPr>
  </w:style>
  <w:style w:type="paragraph" w:customStyle="1" w:styleId="40">
    <w:name w:val="Abstract"/>
    <w:basedOn w:val="2"/>
    <w:autoRedefine/>
    <w:qFormat/>
    <w:uiPriority w:val="0"/>
    <w:pPr>
      <w:numPr>
        <w:ilvl w:val="0"/>
        <w:numId w:val="0"/>
      </w:numPr>
      <w:spacing w:before="480" w:after="360" w:line="480" w:lineRule="auto"/>
      <w:jc w:val="center"/>
    </w:pPr>
    <w:rPr>
      <w:rFonts w:ascii="Times New Roman" w:hAnsi="Times New Roman"/>
    </w:rPr>
  </w:style>
  <w:style w:type="character" w:customStyle="1" w:styleId="41">
    <w:name w:val="Title Char"/>
    <w:basedOn w:val="11"/>
    <w:link w:val="23"/>
    <w:qFormat/>
    <w:uiPriority w:val="0"/>
    <w:rPr>
      <w:rFonts w:ascii="Times New Roman" w:hAnsi="Times New Roman" w:eastAsia="Times New Roman" w:cs="Arial"/>
      <w:b/>
      <w:bCs/>
      <w:kern w:val="28"/>
      <w:sz w:val="32"/>
      <w:szCs w:val="32"/>
    </w:rPr>
  </w:style>
  <w:style w:type="paragraph" w:customStyle="1" w:styleId="42">
    <w:name w:val="By"/>
    <w:basedOn w:val="1"/>
    <w:autoRedefine/>
    <w:qFormat/>
    <w:uiPriority w:val="0"/>
    <w:pPr>
      <w:spacing w:before="500" w:after="900"/>
      <w:jc w:val="center"/>
    </w:pPr>
    <w:rPr>
      <w:rFonts w:cs="Arial"/>
      <w:b/>
      <w:sz w:val="32"/>
      <w:szCs w:val="22"/>
    </w:rPr>
  </w:style>
  <w:style w:type="paragraph" w:customStyle="1" w:styleId="43">
    <w:name w:val="Institute"/>
    <w:basedOn w:val="42"/>
    <w:autoRedefine/>
    <w:qFormat/>
    <w:uiPriority w:val="0"/>
    <w:pPr>
      <w:spacing w:before="140" w:after="0" w:line="360" w:lineRule="auto"/>
    </w:pPr>
  </w:style>
  <w:style w:type="paragraph" w:customStyle="1" w:styleId="44">
    <w:name w:val="Reference"/>
    <w:basedOn w:val="1"/>
    <w:qFormat/>
    <w:uiPriority w:val="0"/>
    <w:pPr>
      <w:numPr>
        <w:ilvl w:val="0"/>
        <w:numId w:val="2"/>
      </w:numPr>
      <w:autoSpaceDE w:val="0"/>
      <w:autoSpaceDN w:val="0"/>
      <w:adjustRightInd w:val="0"/>
      <w:spacing w:after="120"/>
    </w:pPr>
    <w:rPr>
      <w:color w:val="333333"/>
      <w:szCs w:val="18"/>
    </w:rPr>
  </w:style>
  <w:style w:type="paragraph" w:customStyle="1" w:styleId="45">
    <w:name w:val="Final Year Project"/>
    <w:basedOn w:val="1"/>
    <w:autoRedefine/>
    <w:qFormat/>
    <w:uiPriority w:val="0"/>
    <w:pPr>
      <w:jc w:val="center"/>
    </w:pPr>
    <w:rPr>
      <w:b/>
      <w:sz w:val="32"/>
    </w:rPr>
  </w:style>
  <w:style w:type="paragraph" w:customStyle="1" w:styleId="46">
    <w:name w:val="Student Name"/>
    <w:basedOn w:val="1"/>
    <w:autoRedefine/>
    <w:qFormat/>
    <w:uiPriority w:val="0"/>
    <w:pPr>
      <w:jc w:val="center"/>
    </w:pPr>
    <w:rPr>
      <w:sz w:val="32"/>
    </w:rPr>
  </w:style>
  <w:style w:type="paragraph" w:customStyle="1" w:styleId="47">
    <w:name w:val="Advisor"/>
    <w:basedOn w:val="1"/>
    <w:autoRedefine/>
    <w:qFormat/>
    <w:uiPriority w:val="0"/>
    <w:pPr>
      <w:spacing w:before="500" w:after="600" w:line="360" w:lineRule="auto"/>
    </w:pPr>
    <w:rPr>
      <w:rFonts w:cs="Arial"/>
      <w:b/>
      <w:sz w:val="28"/>
      <w:szCs w:val="22"/>
    </w:rPr>
  </w:style>
  <w:style w:type="paragraph" w:customStyle="1" w:styleId="48">
    <w:name w:val="Deliverables"/>
    <w:basedOn w:val="1"/>
    <w:autoRedefine/>
    <w:qFormat/>
    <w:uiPriority w:val="0"/>
    <w:rPr>
      <w:sz w:val="28"/>
    </w:rPr>
  </w:style>
  <w:style w:type="paragraph" w:customStyle="1" w:styleId="49">
    <w:name w:val="Submision Proforma"/>
    <w:basedOn w:val="1"/>
    <w:autoRedefine/>
    <w:qFormat/>
    <w:uiPriority w:val="0"/>
    <w:pPr>
      <w:spacing w:before="480" w:after="480"/>
      <w:jc w:val="center"/>
    </w:pPr>
    <w:rPr>
      <w:b/>
      <w:sz w:val="32"/>
    </w:rPr>
  </w:style>
  <w:style w:type="paragraph" w:customStyle="1" w:styleId="50">
    <w:name w:val="Acknowledgemet"/>
    <w:basedOn w:val="2"/>
    <w:autoRedefine/>
    <w:qFormat/>
    <w:uiPriority w:val="0"/>
    <w:pPr>
      <w:numPr>
        <w:ilvl w:val="0"/>
        <w:numId w:val="0"/>
      </w:numPr>
      <w:spacing w:before="480" w:after="420"/>
      <w:jc w:val="center"/>
    </w:pPr>
    <w:rPr>
      <w:rFonts w:ascii="Times New Roman" w:hAnsi="Times New Roman"/>
    </w:rPr>
  </w:style>
  <w:style w:type="paragraph" w:customStyle="1" w:styleId="51">
    <w:name w:val="List of Figures"/>
    <w:basedOn w:val="2"/>
    <w:autoRedefine/>
    <w:qFormat/>
    <w:uiPriority w:val="0"/>
    <w:pPr>
      <w:numPr>
        <w:numId w:val="0"/>
      </w:numPr>
      <w:shd w:val="clear" w:color="auto" w:fill="FFFFFF" w:themeFill="background1"/>
      <w:spacing w:before="480" w:after="420"/>
      <w:jc w:val="center"/>
    </w:pPr>
    <w:rPr>
      <w:rFonts w:ascii="Times New Roman" w:hAnsi="Times New Roman"/>
    </w:rPr>
  </w:style>
  <w:style w:type="paragraph" w:customStyle="1" w:styleId="52">
    <w:name w:val="TOC"/>
    <w:basedOn w:val="2"/>
    <w:autoRedefine/>
    <w:qFormat/>
    <w:uiPriority w:val="0"/>
    <w:pPr>
      <w:numPr>
        <w:numId w:val="0"/>
      </w:numPr>
      <w:spacing w:before="480" w:after="420"/>
      <w:jc w:val="center"/>
    </w:pPr>
    <w:rPr>
      <w:rFonts w:ascii="Times New Roman" w:hAnsi="Times New Roman"/>
    </w:rPr>
  </w:style>
  <w:style w:type="character" w:customStyle="1" w:styleId="53">
    <w:name w:val="Balloon Text Char"/>
    <w:basedOn w:val="11"/>
    <w:link w:val="13"/>
    <w:semiHidden/>
    <w:qFormat/>
    <w:uiPriority w:val="99"/>
    <w:rPr>
      <w:rFonts w:ascii="Tahoma" w:hAnsi="Tahoma" w:eastAsia="Times New Roman" w:cs="Tahoma"/>
      <w:sz w:val="16"/>
      <w:szCs w:val="16"/>
    </w:rPr>
  </w:style>
  <w:style w:type="paragraph" w:customStyle="1" w:styleId="54">
    <w:name w:val="Section header"/>
    <w:basedOn w:val="1"/>
    <w:qFormat/>
    <w:uiPriority w:val="0"/>
    <w:pPr>
      <w:jc w:val="both"/>
    </w:pPr>
    <w:rPr>
      <w:rFonts w:ascii="Times" w:hAnsi="Times"/>
      <w:b/>
      <w:caps/>
      <w:szCs w:val="20"/>
    </w:rPr>
  </w:style>
  <w:style w:type="paragraph" w:customStyle="1" w:styleId="55">
    <w:name w:val="TOC Heading1"/>
    <w:basedOn w:val="2"/>
    <w:next w:val="1"/>
    <w:unhideWhenUsed/>
    <w:qFormat/>
    <w:uiPriority w:val="39"/>
    <w:pPr>
      <w:keepLines/>
      <w:pageBreakBefore w:val="0"/>
      <w:numPr>
        <w:numId w:val="0"/>
      </w:numPr>
      <w:spacing w:after="0" w:line="259" w:lineRule="auto"/>
      <w:outlineLvl w:val="9"/>
    </w:pPr>
    <w:rPr>
      <w:rFonts w:asciiTheme="majorHAnsi" w:hAnsiTheme="majorHAnsi" w:eastAsiaTheme="majorEastAsia" w:cstheme="majorBidi"/>
      <w:b w:val="0"/>
      <w:bCs w:val="0"/>
      <w:color w:val="376092" w:themeColor="accent1" w:themeShade="BF"/>
      <w:kern w:val="0"/>
    </w:rPr>
  </w:style>
  <w:style w:type="table" w:customStyle="1" w:styleId="56">
    <w:name w:val="TableGrid"/>
    <w:qFormat/>
    <w:uiPriority w:val="0"/>
    <w:rPr>
      <w:rFonts w:eastAsiaTheme="minorEastAsia"/>
    </w:rPr>
    <w:tblPr>
      <w:tblCellMar>
        <w:top w:w="0" w:type="dxa"/>
        <w:left w:w="0" w:type="dxa"/>
        <w:bottom w:w="0" w:type="dxa"/>
        <w:right w:w="0" w:type="dxa"/>
      </w:tblCellMar>
    </w:tblPr>
  </w:style>
  <w:style w:type="paragraph" w:styleId="57">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58">
    <w:name w:val="Book Title1"/>
    <w:basedOn w:val="11"/>
    <w:qFormat/>
    <w:uiPriority w:val="33"/>
    <w:rPr>
      <w:b/>
      <w:bCs/>
      <w:smallCaps/>
      <w:spacing w:val="5"/>
    </w:rPr>
  </w:style>
  <w:style w:type="table" w:customStyle="1" w:styleId="59">
    <w:name w:val="Plain Table 1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0">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61">
    <w:name w:val="TOC Heading2"/>
    <w:basedOn w:val="2"/>
    <w:next w:val="1"/>
    <w:unhideWhenUsed/>
    <w:qFormat/>
    <w:uiPriority w:val="39"/>
    <w:pPr>
      <w:keepLines/>
      <w:pageBreakBefore w:val="0"/>
      <w:numPr>
        <w:numId w:val="0"/>
      </w:numPr>
      <w:tabs>
        <w:tab w:val="clear" w:pos="1152"/>
      </w:tabs>
      <w:spacing w:after="0" w:line="259" w:lineRule="auto"/>
      <w:outlineLvl w:val="9"/>
    </w:pPr>
    <w:rPr>
      <w:rFonts w:asciiTheme="majorHAnsi" w:hAnsiTheme="majorHAnsi" w:eastAsiaTheme="majorEastAsia" w:cstheme="majorBidi"/>
      <w:b w:val="0"/>
      <w:bCs w:val="0"/>
      <w:color w:val="376092" w:themeColor="accent1" w:themeShade="BF"/>
      <w:kern w:val="0"/>
    </w:rPr>
  </w:style>
  <w:style w:type="character" w:customStyle="1" w:styleId="62">
    <w:name w:val="math-inlin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A3FE9E-C550-4CF2-86AE-59C22A7F87EF}">
  <ds:schemaRefs/>
</ds:datastoreItem>
</file>

<file path=docProps/app.xml><?xml version="1.0" encoding="utf-8"?>
<Properties xmlns="http://schemas.openxmlformats.org/officeDocument/2006/extended-properties" xmlns:vt="http://schemas.openxmlformats.org/officeDocument/2006/docPropsVTypes">
  <Template>Normal</Template>
  <Pages>57</Pages>
  <Words>583</Words>
  <Characters>3964</Characters>
  <Lines>372</Lines>
  <Paragraphs>104</Paragraphs>
  <TotalTime>9</TotalTime>
  <ScaleCrop>false</ScaleCrop>
  <LinksUpToDate>false</LinksUpToDate>
  <CharactersWithSpaces>4678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2026-04-13T08:56:00Z</dcterms:created>
  <dc:creator>User</dc:creator>
  <cp:lastModifiedBy>Muhammad Hanzala Irfan</cp:lastModifiedBy>
  <cp:lastPrinted>2025-09-23T05:46:00Z</cp:lastPrinted>
  <dcterms:modified xsi:type="dcterms:W3CDTF">2026-04-13T09:30:29Z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eyJoZGlkIjoiMjk4NGM4ZjhlNDc4ZjM3NzQ1Y2ZlMGViZmIzNmZmNDgiLCJ1c2VySWQiOiIxOTI0MTQ3NjgwMzk3In0=</vt:lpwstr>
  </property>
  <property fmtid="{D5CDD505-2E9C-101B-9397-08002B2CF9AE}" pid="3" name="KSOProductBuildVer">
    <vt:lpwstr>1033-12.1.0.25242</vt:lpwstr>
  </property>
  <property fmtid="{D5CDD505-2E9C-101B-9397-08002B2CF9AE}" pid="4" name="ICV">
    <vt:lpwstr>DB4777B29A2C4713AA7A8F6D17883A5E_13</vt:lpwstr>
  </property>
</Properties>
</file>