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995" w:rsidRDefault="00F825DF" w:rsidP="00CC272C">
      <w:pPr>
        <w:pStyle w:val="Title"/>
      </w:pPr>
      <w:r>
        <w:t>Lab 1</w:t>
      </w:r>
      <w:r w:rsidR="00CC272C">
        <w:t xml:space="preserve"> First OpenGL Application</w:t>
      </w:r>
    </w:p>
    <w:p w:rsidR="00CC272C" w:rsidRDefault="00527FBF" w:rsidP="00CC272C">
      <w:pPr>
        <w:pStyle w:val="ListParagraph"/>
        <w:numPr>
          <w:ilvl w:val="0"/>
          <w:numId w:val="1"/>
        </w:numPr>
      </w:pPr>
      <w:r>
        <w:t xml:space="preserve">Using the code provided on Blackboard, </w:t>
      </w:r>
      <w:r w:rsidR="00F0475F">
        <w:t xml:space="preserve">create the </w:t>
      </w:r>
      <w:r>
        <w:t xml:space="preserve">simple white triangle application </w:t>
      </w:r>
      <w:r w:rsidR="00F0475F">
        <w:t>discussed in the lecture</w:t>
      </w:r>
      <w:r>
        <w:t>.</w:t>
      </w:r>
    </w:p>
    <w:p w:rsidR="00FA01C6" w:rsidRDefault="00CC272C" w:rsidP="00CC272C">
      <w:pPr>
        <w:pStyle w:val="ListParagraph"/>
        <w:numPr>
          <w:ilvl w:val="0"/>
          <w:numId w:val="1"/>
        </w:numPr>
      </w:pPr>
      <w:r>
        <w:t>C</w:t>
      </w:r>
      <w:bookmarkStart w:id="0" w:name="_GoBack"/>
      <w:bookmarkEnd w:id="0"/>
      <w:r>
        <w:t>hange the colour of the triangle</w:t>
      </w:r>
      <w:r w:rsidR="00FA01C6">
        <w:t xml:space="preserve"> so the whole triangle is green</w:t>
      </w:r>
      <w:r w:rsidR="00527FBF">
        <w:t>.</w:t>
      </w:r>
    </w:p>
    <w:p w:rsidR="00FA01C6" w:rsidRDefault="00FA01C6" w:rsidP="00CC272C">
      <w:pPr>
        <w:pStyle w:val="ListParagraph"/>
        <w:numPr>
          <w:ilvl w:val="0"/>
          <w:numId w:val="1"/>
        </w:numPr>
      </w:pPr>
      <w:r>
        <w:t>Change the colour of the triangle so it is a mix of three colours as shown in the lecture</w:t>
      </w:r>
      <w:r w:rsidR="00527FBF">
        <w:t>.</w:t>
      </w:r>
    </w:p>
    <w:p w:rsidR="00FA01C6" w:rsidRDefault="006A7403" w:rsidP="00AA3AC4">
      <w:pPr>
        <w:pStyle w:val="ListParagraph"/>
        <w:ind w:left="1440"/>
      </w:pPr>
      <w:r w:rsidRPr="006A7403">
        <w:rPr>
          <w:noProof/>
        </w:rPr>
        <w:drawing>
          <wp:inline distT="0" distB="0" distL="0" distR="0" wp14:anchorId="4B560F92" wp14:editId="16EE6E68">
            <wp:extent cx="2039862" cy="1594871"/>
            <wp:effectExtent l="0" t="0" r="0" b="571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0249" cy="161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9AD">
        <w:br/>
      </w:r>
    </w:p>
    <w:p w:rsidR="00CC272C" w:rsidRDefault="006B2A40" w:rsidP="00CC272C">
      <w:pPr>
        <w:pStyle w:val="ListParagraph"/>
        <w:numPr>
          <w:ilvl w:val="0"/>
          <w:numId w:val="1"/>
        </w:numPr>
      </w:pPr>
      <w:r>
        <w:t>Update the triangle drawing code to create</w:t>
      </w:r>
      <w:r w:rsidR="00CC272C">
        <w:t xml:space="preserve"> a square</w:t>
      </w:r>
      <w:r w:rsidR="00FA01C6">
        <w:t>. This requires drawing two triangles that will form a quad.</w:t>
      </w:r>
      <w:r w:rsidR="00F825DF">
        <w:br/>
      </w:r>
      <w:r w:rsidR="00F825DF">
        <w:rPr>
          <w:noProof/>
        </w:rPr>
        <w:drawing>
          <wp:inline distT="0" distB="0" distL="0" distR="0">
            <wp:extent cx="1359673" cy="14001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544" cy="141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69AD">
        <w:br/>
      </w:r>
    </w:p>
    <w:p w:rsidR="00CC272C" w:rsidRDefault="00CC272C" w:rsidP="00CC272C">
      <w:pPr>
        <w:pStyle w:val="ListParagraph"/>
        <w:numPr>
          <w:ilvl w:val="0"/>
          <w:numId w:val="1"/>
        </w:numPr>
      </w:pPr>
      <w:r>
        <w:t>Investigate</w:t>
      </w:r>
      <w:r w:rsidR="00F825DF">
        <w:t xml:space="preserve"> </w:t>
      </w:r>
      <w:r>
        <w:t>other drawing methods</w:t>
      </w:r>
      <w:r w:rsidR="00F825DF">
        <w:t>, draw your own shapes using the follow drawing primitives (you may want to enable wireframe mode to see the shape):</w:t>
      </w:r>
    </w:p>
    <w:p w:rsidR="00FA01C6" w:rsidRDefault="00CC272C" w:rsidP="000F4EB9">
      <w:pPr>
        <w:pStyle w:val="ListParagraph"/>
        <w:numPr>
          <w:ilvl w:val="1"/>
          <w:numId w:val="1"/>
        </w:numPr>
      </w:pPr>
      <w:r>
        <w:t>Triangle strip</w:t>
      </w:r>
      <w:r w:rsidR="00945050">
        <w:t>: Draws a connected group of triangles. The first three vertices define the first triangle, the 4</w:t>
      </w:r>
      <w:r w:rsidR="00945050" w:rsidRPr="00945050">
        <w:rPr>
          <w:vertAlign w:val="superscript"/>
        </w:rPr>
        <w:t>th</w:t>
      </w:r>
      <w:r w:rsidR="00945050">
        <w:t xml:space="preserve"> </w:t>
      </w:r>
      <w:r w:rsidR="000F4EB9">
        <w:t>vertex along with the 3</w:t>
      </w:r>
      <w:r w:rsidR="000F4EB9" w:rsidRPr="000F4EB9">
        <w:rPr>
          <w:vertAlign w:val="superscript"/>
        </w:rPr>
        <w:t>rd</w:t>
      </w:r>
      <w:r w:rsidR="000F4EB9">
        <w:t xml:space="preserve"> and 2</w:t>
      </w:r>
      <w:r w:rsidR="000F4EB9" w:rsidRPr="000F4EB9">
        <w:rPr>
          <w:vertAlign w:val="superscript"/>
        </w:rPr>
        <w:t>nd</w:t>
      </w:r>
      <w:r w:rsidR="000F4EB9">
        <w:t xml:space="preserve"> vertex define the next triangle, and so on.</w:t>
      </w:r>
      <w:r w:rsidR="000F4EB9">
        <w:br/>
      </w:r>
      <w:r w:rsidR="001F63A5">
        <w:rPr>
          <w:noProof/>
        </w:rPr>
        <w:drawing>
          <wp:inline distT="0" distB="0" distL="0" distR="0" wp14:anchorId="734EBB28" wp14:editId="2E6EDEAD">
            <wp:extent cx="1344930" cy="106045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1C6" w:rsidRDefault="00CC272C" w:rsidP="000F4EB9">
      <w:pPr>
        <w:pStyle w:val="ListParagraph"/>
        <w:numPr>
          <w:ilvl w:val="1"/>
          <w:numId w:val="1"/>
        </w:numPr>
      </w:pPr>
      <w:r>
        <w:t>Triangle fan</w:t>
      </w:r>
      <w:r w:rsidR="000F4EB9">
        <w:t>: Draws a connected group of triangles. The first three vertices define a triangle. The 1</w:t>
      </w:r>
      <w:r w:rsidR="000F4EB9" w:rsidRPr="000F4EB9">
        <w:rPr>
          <w:vertAlign w:val="superscript"/>
        </w:rPr>
        <w:t>st</w:t>
      </w:r>
      <w:r w:rsidR="000F4EB9">
        <w:t>, 2</w:t>
      </w:r>
      <w:r w:rsidR="000F4EB9" w:rsidRPr="000F4EB9">
        <w:rPr>
          <w:vertAlign w:val="superscript"/>
        </w:rPr>
        <w:t>nd</w:t>
      </w:r>
      <w:r w:rsidR="000F4EB9">
        <w:t xml:space="preserve"> and 4</w:t>
      </w:r>
      <w:r w:rsidR="000F4EB9" w:rsidRPr="000F4EB9">
        <w:rPr>
          <w:vertAlign w:val="superscript"/>
        </w:rPr>
        <w:t>th</w:t>
      </w:r>
      <w:r w:rsidR="000F4EB9">
        <w:t xml:space="preserve"> vertices are used to describe the next triangle and so on.</w:t>
      </w:r>
      <w:r w:rsidR="000F4EB9">
        <w:br/>
      </w:r>
      <w:r w:rsidR="001F63A5">
        <w:rPr>
          <w:noProof/>
        </w:rPr>
        <w:drawing>
          <wp:inline distT="0" distB="0" distL="0" distR="0" wp14:anchorId="7FDE2DFA" wp14:editId="0996CF21">
            <wp:extent cx="1166495" cy="1014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1C6" w:rsidRDefault="00CC272C" w:rsidP="004769AD">
      <w:pPr>
        <w:pStyle w:val="ListParagraph"/>
        <w:numPr>
          <w:ilvl w:val="1"/>
          <w:numId w:val="1"/>
        </w:numPr>
      </w:pPr>
      <w:r>
        <w:lastRenderedPageBreak/>
        <w:t>Quad</w:t>
      </w:r>
      <w:r w:rsidR="000F4EB9">
        <w:t>s: Treats each group of four vertices as an independent quadrilateral. Take care to make sure the vertices are specified in order and anti-clockwise.</w:t>
      </w:r>
      <w:r w:rsidR="004769AD">
        <w:br/>
      </w:r>
      <w:r w:rsidR="001F63A5">
        <w:rPr>
          <w:noProof/>
        </w:rPr>
        <w:drawing>
          <wp:inline distT="0" distB="0" distL="0" distR="0" wp14:anchorId="69FEFCDD" wp14:editId="76379009">
            <wp:extent cx="947420" cy="967105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1C6" w:rsidRDefault="00CC272C" w:rsidP="004769AD">
      <w:pPr>
        <w:pStyle w:val="ListParagraph"/>
        <w:numPr>
          <w:ilvl w:val="1"/>
          <w:numId w:val="1"/>
        </w:numPr>
      </w:pPr>
      <w:r>
        <w:t>Polygon</w:t>
      </w:r>
      <w:r w:rsidR="000F4EB9">
        <w:t>: Draws a single, convex polygon.</w:t>
      </w:r>
      <w:r w:rsidR="004769AD">
        <w:br/>
      </w:r>
      <w:r w:rsidR="001F63A5">
        <w:rPr>
          <w:noProof/>
        </w:rPr>
        <w:drawing>
          <wp:inline distT="0" distB="0" distL="0" distR="0" wp14:anchorId="22A01615" wp14:editId="727BD9E0">
            <wp:extent cx="960755" cy="967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69AD">
        <w:br/>
      </w:r>
    </w:p>
    <w:p w:rsidR="00CC272C" w:rsidRPr="00CC272C" w:rsidRDefault="00CC272C" w:rsidP="001562B8">
      <w:pPr>
        <w:pStyle w:val="ListParagraph"/>
        <w:numPr>
          <w:ilvl w:val="0"/>
          <w:numId w:val="1"/>
        </w:numPr>
      </w:pPr>
      <w:r>
        <w:t>Add user interaction</w:t>
      </w:r>
      <w:r w:rsidR="001562B8">
        <w:t xml:space="preserve"> so w</w:t>
      </w:r>
      <w:r w:rsidR="00095AB6">
        <w:t>hen the ‘r</w:t>
      </w:r>
      <w:r w:rsidR="00527FBF">
        <w:t>’ key is pressed activate/deactivate wireframe rendering.</w:t>
      </w:r>
    </w:p>
    <w:sectPr w:rsidR="00CC272C" w:rsidRPr="00CC2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2430B"/>
    <w:multiLevelType w:val="hybridMultilevel"/>
    <w:tmpl w:val="9078C8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72C"/>
    <w:rsid w:val="00095AB6"/>
    <w:rsid w:val="000F4EB9"/>
    <w:rsid w:val="001562B8"/>
    <w:rsid w:val="001F63A5"/>
    <w:rsid w:val="004769AD"/>
    <w:rsid w:val="00527FBF"/>
    <w:rsid w:val="006A7403"/>
    <w:rsid w:val="006B2A40"/>
    <w:rsid w:val="00945050"/>
    <w:rsid w:val="00AA3AC4"/>
    <w:rsid w:val="00CC272C"/>
    <w:rsid w:val="00D235CE"/>
    <w:rsid w:val="00F0475F"/>
    <w:rsid w:val="00F825DF"/>
    <w:rsid w:val="00F97995"/>
    <w:rsid w:val="00FA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3554"/>
  <w15:docId w15:val="{51804287-648B-41AB-85C2-DDBFCF0B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AC4"/>
  </w:style>
  <w:style w:type="paragraph" w:styleId="Heading1">
    <w:name w:val="heading 1"/>
    <w:basedOn w:val="Normal"/>
    <w:next w:val="Normal"/>
    <w:link w:val="Heading1Char"/>
    <w:uiPriority w:val="9"/>
    <w:qFormat/>
    <w:rsid w:val="00AA3A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A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A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A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AC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AC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AC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AC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AC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A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3A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A3A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AC4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A3A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A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A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A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A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A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A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AC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A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3AC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A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3A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A3AC4"/>
    <w:rPr>
      <w:b/>
      <w:bCs/>
    </w:rPr>
  </w:style>
  <w:style w:type="character" w:styleId="Emphasis">
    <w:name w:val="Emphasis"/>
    <w:basedOn w:val="DefaultParagraphFont"/>
    <w:uiPriority w:val="20"/>
    <w:qFormat/>
    <w:rsid w:val="00AA3AC4"/>
    <w:rPr>
      <w:i/>
      <w:iCs/>
    </w:rPr>
  </w:style>
  <w:style w:type="paragraph" w:styleId="NoSpacing">
    <w:name w:val="No Spacing"/>
    <w:uiPriority w:val="1"/>
    <w:qFormat/>
    <w:rsid w:val="00AA3A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3AC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A3A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A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AC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A3AC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A3AC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A3AC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A3AC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A3AC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3A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Robertson, Paul</dc:creator>
  <cp:lastModifiedBy>Robertson, Paul</cp:lastModifiedBy>
  <cp:revision>6</cp:revision>
  <dcterms:created xsi:type="dcterms:W3CDTF">2016-08-17T09:49:00Z</dcterms:created>
  <dcterms:modified xsi:type="dcterms:W3CDTF">2016-08-29T09:32:00Z</dcterms:modified>
</cp:coreProperties>
</file>