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9" w:rsidRDefault="001C18E2" w:rsidP="007035D8">
      <w:pPr>
        <w:pStyle w:val="Title"/>
      </w:pPr>
      <w:r>
        <w:t>Lab 5</w:t>
      </w:r>
      <w:r w:rsidR="007035D8">
        <w:t xml:space="preserve"> Texturing</w:t>
      </w:r>
    </w:p>
    <w:p w:rsidR="0021770D" w:rsidRDefault="0021770D" w:rsidP="001C18E2">
      <w:r>
        <w:t>Download the zip file, containing the SOIL library</w:t>
      </w:r>
      <w:r w:rsidR="00B34CA6">
        <w:t xml:space="preserve"> (all test textures)</w:t>
      </w:r>
      <w:r>
        <w:t xml:space="preserve">, from Blackboard. Extract the files into the project directory. Open the Project Properties, navigate to </w:t>
      </w:r>
      <w:r>
        <w:rPr>
          <w:i/>
        </w:rPr>
        <w:t>Linker</w:t>
      </w:r>
      <w:r>
        <w:t xml:space="preserve">, then </w:t>
      </w:r>
      <w:r>
        <w:rPr>
          <w:i/>
        </w:rPr>
        <w:t>Input</w:t>
      </w:r>
      <w:r>
        <w:t xml:space="preserve">, at the top “Edit” the additional dependencies. </w:t>
      </w:r>
      <w:r>
        <w:rPr>
          <w:noProof/>
          <w:lang w:eastAsia="en-GB"/>
        </w:rPr>
        <w:drawing>
          <wp:inline distT="0" distB="0" distL="0" distR="0" wp14:anchorId="07636A7F" wp14:editId="2D3F0B85">
            <wp:extent cx="4912338" cy="3476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098" cy="34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With the pop-up add “SOIL.lib” to the list of libraries. </w:t>
      </w:r>
      <w:r>
        <w:br/>
      </w:r>
      <w:r>
        <w:rPr>
          <w:noProof/>
          <w:lang w:eastAsia="en-GB"/>
        </w:rPr>
        <w:drawing>
          <wp:inline distT="0" distB="0" distL="0" distR="0" wp14:anchorId="485BD407" wp14:editId="0F75F281">
            <wp:extent cx="3257550" cy="32502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839" cy="32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0D" w:rsidRDefault="0021770D" w:rsidP="001C18E2"/>
    <w:p w:rsidR="007035D8" w:rsidRDefault="00BE0335" w:rsidP="007035D8">
      <w:pPr>
        <w:pStyle w:val="ListParagraph"/>
        <w:numPr>
          <w:ilvl w:val="0"/>
          <w:numId w:val="1"/>
        </w:numPr>
      </w:pPr>
      <w:r>
        <w:lastRenderedPageBreak/>
        <w:t>Using the code provided in the lecture, the</w:t>
      </w:r>
      <w:r w:rsidR="00B61B7A">
        <w:t xml:space="preserve"> SOIL</w:t>
      </w:r>
      <w:r>
        <w:t xml:space="preserve"> library</w:t>
      </w:r>
      <w:r w:rsidR="00AC56AA">
        <w:t xml:space="preserve"> </w:t>
      </w:r>
      <w:r>
        <w:t>and image</w:t>
      </w:r>
      <w:r w:rsidR="00B61B7A">
        <w:t>s</w:t>
      </w:r>
      <w:r>
        <w:t xml:space="preserve"> provided on Blackboard c</w:t>
      </w:r>
      <w:r w:rsidR="00AC56AA">
        <w:t>reate a</w:t>
      </w:r>
      <w:r w:rsidR="007035D8">
        <w:t xml:space="preserve"> textured quad</w:t>
      </w:r>
      <w:r>
        <w:t xml:space="preserve"> similar to that</w:t>
      </w:r>
      <w:r w:rsidR="007035D8">
        <w:t xml:space="preserve"> show</w:t>
      </w:r>
      <w:r>
        <w:t>n</w:t>
      </w:r>
      <w:r w:rsidR="007035D8">
        <w:t xml:space="preserve"> in the lecture</w:t>
      </w:r>
      <w:r>
        <w:t>.</w:t>
      </w:r>
      <w:r w:rsidR="00B34CA6">
        <w:t xml:space="preserve"> Use the </w:t>
      </w:r>
      <w:r w:rsidR="00B34CA6" w:rsidRPr="00B34CA6">
        <w:rPr>
          <w:b/>
        </w:rPr>
        <w:t>cratearrow.png</w:t>
      </w:r>
      <w:r w:rsidR="00B34CA6">
        <w:t xml:space="preserve"> provided in the </w:t>
      </w:r>
      <w:proofErr w:type="spellStart"/>
      <w:r w:rsidR="00B34CA6">
        <w:t>gfx</w:t>
      </w:r>
      <w:proofErr w:type="spellEnd"/>
      <w:r w:rsidR="00B34CA6">
        <w:t xml:space="preserve"> folder. If the texture coordinates are correct, the arrow should point upwards.</w:t>
      </w:r>
    </w:p>
    <w:p w:rsidR="007035D8" w:rsidRDefault="007035D8" w:rsidP="00BE0335">
      <w:pPr>
        <w:pStyle w:val="ListParagraph"/>
        <w:numPr>
          <w:ilvl w:val="0"/>
          <w:numId w:val="1"/>
        </w:numPr>
      </w:pPr>
      <w:r>
        <w:t xml:space="preserve">Create </w:t>
      </w:r>
      <w:r w:rsidR="00BE0335">
        <w:t xml:space="preserve">a second </w:t>
      </w:r>
      <w:r>
        <w:t>textured quad</w:t>
      </w:r>
      <w:r w:rsidR="00B34CA6">
        <w:t>,</w:t>
      </w:r>
      <w:r>
        <w:t xml:space="preserve"> </w:t>
      </w:r>
      <w:r w:rsidR="00B61B7A">
        <w:t xml:space="preserve">create and </w:t>
      </w:r>
      <w:r>
        <w:t>apply your own texture</w:t>
      </w:r>
      <w:r w:rsidR="00BE0335">
        <w:t>. This quad should be created using two triangles. Your scene should now contain two quads with different textures.</w:t>
      </w:r>
    </w:p>
    <w:p w:rsidR="00804C18" w:rsidRDefault="00390B8C" w:rsidP="00804C18">
      <w:pPr>
        <w:pStyle w:val="ListParagraph"/>
        <w:numPr>
          <w:ilvl w:val="0"/>
          <w:numId w:val="1"/>
        </w:numPr>
      </w:pPr>
      <w:r>
        <w:t xml:space="preserve">Using the </w:t>
      </w:r>
      <w:r w:rsidR="00AC56AA">
        <w:t>“</w:t>
      </w:r>
      <w:r>
        <w:t>triangle.png</w:t>
      </w:r>
      <w:r w:rsidR="00AC56AA">
        <w:t>”</w:t>
      </w:r>
      <w:r>
        <w:t xml:space="preserve"> provided render a triangle and map only the blue </w:t>
      </w:r>
      <w:r w:rsidR="00AC56AA">
        <w:t>half</w:t>
      </w:r>
      <w:r>
        <w:t xml:space="preserve"> of the texture to it.</w:t>
      </w:r>
      <w:r w:rsidR="00B61B7A">
        <w:t xml:space="preserve"> It should look similar to this:</w:t>
      </w:r>
      <w:r w:rsidR="00804C18">
        <w:br/>
      </w:r>
      <w:r w:rsidR="00804C18">
        <w:rPr>
          <w:noProof/>
          <w:lang w:eastAsia="en-GB"/>
        </w:rPr>
        <w:drawing>
          <wp:inline distT="0" distB="0" distL="0" distR="0" wp14:anchorId="197E1946" wp14:editId="159C4DB3">
            <wp:extent cx="1535502" cy="153550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91" cy="15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D8" w:rsidRDefault="00AC56AA" w:rsidP="007035D8">
      <w:pPr>
        <w:pStyle w:val="ListParagraph"/>
        <w:numPr>
          <w:ilvl w:val="0"/>
          <w:numId w:val="1"/>
        </w:numPr>
      </w:pPr>
      <w:r>
        <w:t xml:space="preserve">Change the colour of the geometry for </w:t>
      </w:r>
      <w:r w:rsidR="00B34CA6">
        <w:t>one of your</w:t>
      </w:r>
      <w:r>
        <w:t xml:space="preserve"> quad</w:t>
      </w:r>
      <w:r w:rsidR="00B34CA6">
        <w:t>s</w:t>
      </w:r>
      <w:r>
        <w:t xml:space="preserve"> (try different colours) </w:t>
      </w:r>
      <w:r w:rsidR="007035D8">
        <w:t>note the effect</w:t>
      </w:r>
      <w:r w:rsidR="00390B8C">
        <w:t>.</w:t>
      </w:r>
      <w:r>
        <w:t xml:space="preserve"> This should blend with your texture as shown in the lecture.</w:t>
      </w:r>
    </w:p>
    <w:p w:rsidR="00B34CA6" w:rsidRDefault="00390B8C" w:rsidP="00B34CA6">
      <w:pPr>
        <w:pStyle w:val="ListParagraph"/>
        <w:numPr>
          <w:ilvl w:val="0"/>
          <w:numId w:val="1"/>
        </w:numPr>
      </w:pPr>
      <w:r>
        <w:t xml:space="preserve">Build a </w:t>
      </w:r>
      <w:r w:rsidR="00B34CA6">
        <w:t>cube</w:t>
      </w:r>
      <w:r>
        <w:t xml:space="preserve"> and texture it to look like a </w:t>
      </w:r>
      <w:proofErr w:type="spellStart"/>
      <w:r>
        <w:t>Rubix</w:t>
      </w:r>
      <w:proofErr w:type="spellEnd"/>
      <w:r>
        <w:t xml:space="preserve"> cube.</w:t>
      </w:r>
    </w:p>
    <w:p w:rsidR="000812E3" w:rsidRDefault="00B34CA6" w:rsidP="00A55561">
      <w:pPr>
        <w:pStyle w:val="ListParagraph"/>
        <w:numPr>
          <w:ilvl w:val="0"/>
          <w:numId w:val="1"/>
        </w:numPr>
      </w:pPr>
      <w:r>
        <w:t xml:space="preserve">Add another (or reuse) </w:t>
      </w:r>
      <w:r w:rsidR="000812E3">
        <w:t>a textured quad</w:t>
      </w:r>
      <w:r>
        <w:t xml:space="preserve"> to your scene.</w:t>
      </w:r>
      <w:r w:rsidR="000812E3">
        <w:t xml:space="preserve"> </w:t>
      </w:r>
      <w:r>
        <w:t>Modify</w:t>
      </w:r>
      <w:r w:rsidR="000812E3">
        <w:t xml:space="preserve"> the U, V coordinates from 0 to 1, so they are 0 to 2. </w:t>
      </w:r>
    </w:p>
    <w:p w:rsidR="000812E3" w:rsidRDefault="000812E3" w:rsidP="000812E3">
      <w:pPr>
        <w:pStyle w:val="ListParagraph"/>
        <w:numPr>
          <w:ilvl w:val="1"/>
          <w:numId w:val="2"/>
        </w:numPr>
      </w:pPr>
      <w:r>
        <w:t>Set the texture parameters to repeat the texture.</w:t>
      </w:r>
    </w:p>
    <w:p w:rsidR="000812E3" w:rsidRDefault="000812E3" w:rsidP="000812E3">
      <w:pPr>
        <w:pStyle w:val="ListParagraph"/>
        <w:numPr>
          <w:ilvl w:val="1"/>
          <w:numId w:val="2"/>
        </w:numPr>
      </w:pPr>
      <w:r>
        <w:t>Update the texture coordinates of the quad so the texture is repeated 3 times horizontally, but only once vertically.</w:t>
      </w:r>
    </w:p>
    <w:p w:rsidR="00B34CA6" w:rsidRDefault="000812E3" w:rsidP="00B34CA6">
      <w:pPr>
        <w:pStyle w:val="ListParagraph"/>
        <w:numPr>
          <w:ilvl w:val="1"/>
          <w:numId w:val="2"/>
        </w:numPr>
      </w:pPr>
      <w:r>
        <w:t>Update the texture coordinates to repeated the texture 4 times bo</w:t>
      </w:r>
      <w:r w:rsidR="00B34CA6">
        <w:t>th horizontally and vertically</w:t>
      </w:r>
    </w:p>
    <w:p w:rsidR="00B34CA6" w:rsidRDefault="00B34CA6" w:rsidP="00B34CA6">
      <w:pPr>
        <w:pStyle w:val="ListParagraph"/>
        <w:numPr>
          <w:ilvl w:val="1"/>
          <w:numId w:val="2"/>
        </w:numPr>
      </w:pPr>
      <w:r>
        <w:t>S</w:t>
      </w:r>
      <w:r w:rsidR="000812E3">
        <w:t>et the texture parameter to Clamp the texture.</w:t>
      </w:r>
    </w:p>
    <w:p w:rsidR="000812E3" w:rsidRDefault="000812E3" w:rsidP="00A55561">
      <w:pPr>
        <w:pStyle w:val="ListParagraph"/>
        <w:numPr>
          <w:ilvl w:val="0"/>
          <w:numId w:val="1"/>
        </w:numPr>
      </w:pPr>
      <w:r>
        <w:t>Create an application to demonstrate different texture filtering settings. For the example in the lecture I was rendering a 100 by 100 quad. The texture was set to repeat</w:t>
      </w:r>
      <w:r w:rsidR="00B34CA6">
        <w:t>,</w:t>
      </w:r>
      <w:r>
        <w:t xml:space="preserve"> to cover the shape. </w:t>
      </w:r>
      <w:r w:rsidR="00A55561">
        <w:t xml:space="preserve">The </w:t>
      </w:r>
      <w:proofErr w:type="spellStart"/>
      <w:r w:rsidR="00A55561">
        <w:t>artefacting</w:t>
      </w:r>
      <w:proofErr w:type="spellEnd"/>
      <w:r w:rsidR="00A55561">
        <w:t xml:space="preserve"> with be easier to see if the shape is near the camera and/or moving (side-to-side or rotating slowly). </w:t>
      </w:r>
      <w:r>
        <w:t>Use the textures provided</w:t>
      </w:r>
      <w:r w:rsidR="00A55561">
        <w:t xml:space="preserve"> (checked.png and grass1.png)</w:t>
      </w:r>
      <w:r>
        <w:t xml:space="preserve"> and test the following texture filter settings</w:t>
      </w:r>
    </w:p>
    <w:p w:rsidR="000812E3" w:rsidRDefault="000812E3" w:rsidP="000812E3">
      <w:pPr>
        <w:pStyle w:val="ListParagraph"/>
        <w:numPr>
          <w:ilvl w:val="1"/>
          <w:numId w:val="3"/>
        </w:numPr>
      </w:pPr>
      <w:r>
        <w:t>Point sampling</w:t>
      </w:r>
    </w:p>
    <w:p w:rsidR="000812E3" w:rsidRDefault="000812E3" w:rsidP="000812E3">
      <w:pPr>
        <w:pStyle w:val="ListParagraph"/>
        <w:numPr>
          <w:ilvl w:val="1"/>
          <w:numId w:val="3"/>
        </w:numPr>
      </w:pPr>
      <w:r>
        <w:t>Bilinear sampling</w:t>
      </w:r>
    </w:p>
    <w:p w:rsidR="000812E3" w:rsidRDefault="000812E3" w:rsidP="000812E3">
      <w:pPr>
        <w:pStyle w:val="ListParagraph"/>
        <w:numPr>
          <w:ilvl w:val="1"/>
          <w:numId w:val="3"/>
        </w:numPr>
      </w:pPr>
      <w:r>
        <w:t>Trilinear filtering</w:t>
      </w:r>
      <w:r w:rsidR="00B34CA6">
        <w:t xml:space="preserve"> (requires </w:t>
      </w:r>
      <w:proofErr w:type="spellStart"/>
      <w:r w:rsidR="00B34CA6">
        <w:t>mipmaps</w:t>
      </w:r>
      <w:proofErr w:type="spellEnd"/>
      <w:r w:rsidR="00B34CA6">
        <w:t xml:space="preserve"> to be generated)</w:t>
      </w:r>
    </w:p>
    <w:p w:rsidR="00A55561" w:rsidRDefault="000812E3" w:rsidP="00A55561">
      <w:pPr>
        <w:pStyle w:val="ListParagraph"/>
        <w:numPr>
          <w:ilvl w:val="1"/>
          <w:numId w:val="3"/>
        </w:numPr>
      </w:pPr>
      <w:r>
        <w:t>Point sampling on near/magnify and trilinea</w:t>
      </w:r>
      <w:bookmarkStart w:id="0" w:name="_GoBack"/>
      <w:bookmarkEnd w:id="0"/>
      <w:r>
        <w:t>r on far/minify</w:t>
      </w:r>
    </w:p>
    <w:sectPr w:rsidR="00A5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4AC4"/>
    <w:multiLevelType w:val="hybridMultilevel"/>
    <w:tmpl w:val="D3261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06AAA"/>
    <w:multiLevelType w:val="hybridMultilevel"/>
    <w:tmpl w:val="978A0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D084D"/>
    <w:multiLevelType w:val="hybridMultilevel"/>
    <w:tmpl w:val="7DACB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D8"/>
    <w:rsid w:val="0002376F"/>
    <w:rsid w:val="000812E3"/>
    <w:rsid w:val="00104760"/>
    <w:rsid w:val="001C18E2"/>
    <w:rsid w:val="0021770D"/>
    <w:rsid w:val="002E095A"/>
    <w:rsid w:val="00390B8C"/>
    <w:rsid w:val="004D39F7"/>
    <w:rsid w:val="007035D8"/>
    <w:rsid w:val="00804C18"/>
    <w:rsid w:val="00A55561"/>
    <w:rsid w:val="00AC56AA"/>
    <w:rsid w:val="00B34CA6"/>
    <w:rsid w:val="00B53B62"/>
    <w:rsid w:val="00B61B7A"/>
    <w:rsid w:val="00BE0335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0481"/>
  <w15:docId w15:val="{692BBCD2-41FC-4862-A161-3F214E0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5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035D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3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1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4</cp:revision>
  <dcterms:created xsi:type="dcterms:W3CDTF">2016-10-03T08:22:00Z</dcterms:created>
  <dcterms:modified xsi:type="dcterms:W3CDTF">2016-10-04T10:21:00Z</dcterms:modified>
</cp:coreProperties>
</file>