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95" w:rsidRDefault="00BB3995" w:rsidP="00BB3995">
      <w:pPr>
        <w:pStyle w:val="ListParagraph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 w:rsidRPr="00DD67A0">
        <w:rPr>
          <w:rFonts w:ascii="Times New Roman" w:hAnsi="Times New Roman" w:cs="Times New Roman"/>
          <w:sz w:val="28"/>
          <w:szCs w:val="28"/>
        </w:rPr>
        <w:t xml:space="preserve">User is able to sort </w:t>
      </w: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DD67A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DD67A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D67A0">
        <w:rPr>
          <w:rFonts w:ascii="Times New Roman" w:hAnsi="Times New Roman" w:cs="Times New Roman"/>
          <w:sz w:val="28"/>
          <w:szCs w:val="28"/>
        </w:rPr>
        <w:t>asc</w:t>
      </w:r>
      <w:proofErr w:type="spellEnd"/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498"/>
        <w:gridCol w:w="4742"/>
        <w:gridCol w:w="6237"/>
      </w:tblGrid>
      <w:tr w:rsidR="00BB3995" w:rsidRPr="00DD67A0" w:rsidTr="00BB3995">
        <w:tc>
          <w:tcPr>
            <w:tcW w:w="498" w:type="dxa"/>
            <w:vAlign w:val="center"/>
          </w:tcPr>
          <w:p w:rsidR="00BB3995" w:rsidRPr="00DD67A0" w:rsidRDefault="00BB3995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BB3995" w:rsidRPr="00DD67A0" w:rsidRDefault="00BB3995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6237" w:type="dxa"/>
            <w:vAlign w:val="center"/>
          </w:tcPr>
          <w:p w:rsidR="00BB3995" w:rsidRPr="00DD67A0" w:rsidRDefault="00BB3995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BB3995" w:rsidRPr="00DD67A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ED30DB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6237" w:type="dxa"/>
          </w:tcPr>
          <w:p w:rsidR="00BB3995" w:rsidRPr="00DD67A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BB3995" w:rsidRPr="0092757D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DD67A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Sortable Data Tables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6237" w:type="dxa"/>
          </w:tcPr>
          <w:p w:rsidR="00BB3995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3AA">
              <w:rPr>
                <w:rFonts w:ascii="Times New Roman" w:hAnsi="Times New Roman" w:cs="Times New Roman"/>
                <w:b/>
                <w:sz w:val="28"/>
                <w:szCs w:val="28"/>
              </w:rPr>
              <w:t>Data Tables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BB3995" w:rsidRPr="007453AA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Often times when you see a table it contains data which is sortable -</w:t>
            </w:r>
            <w:bookmarkStart w:id="0" w:name="_GoBack"/>
            <w:bookmarkEnd w:id="0"/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- sometimes with actions that can be taken within each row (e.g. edit, delete). And it can be challenging to automate interaction with sets of data in a table depending on how it is constructed.</w:t>
            </w:r>
          </w:p>
          <w:p w:rsidR="00BB3995" w:rsidRPr="007453AA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3995" w:rsidRPr="007453AA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Example 1</w:t>
            </w:r>
          </w:p>
          <w:p w:rsidR="00BB3995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No Class or ID attributes to signify groupings of rows and columns</w:t>
            </w:r>
          </w:p>
          <w:p w:rsidR="00BB3995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FDA3F7" wp14:editId="5C880D13">
                  <wp:extent cx="2667000" cy="199172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27" cy="202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995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3995" w:rsidRPr="007453AA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Example 2</w:t>
            </w:r>
          </w:p>
          <w:p w:rsidR="00BB3995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3AA">
              <w:rPr>
                <w:rFonts w:ascii="Times New Roman" w:hAnsi="Times New Roman" w:cs="Times New Roman"/>
                <w:sz w:val="28"/>
                <w:szCs w:val="28"/>
              </w:rPr>
              <w:t>Class and ID attributes to signify groupings of rows and columns</w:t>
            </w:r>
          </w:p>
          <w:p w:rsidR="00BB3995" w:rsidRPr="00067E2C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6A83A4" wp14:editId="13492072">
                  <wp:extent cx="2667000" cy="199172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27" cy="20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“Last Name” header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ASC by Last Name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“Last Name” header again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DESC by Last Name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“First Name” header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ASC by First Name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“First Name” header again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DESC by First Name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“Email” header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ASC by Email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“Email” header again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DESC by Email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“Due” header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ASC by Due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“Due” header again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DESC by Due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“Web Site” header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ASC by Web Site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“Web Site” header again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DESC by Web Site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“Action” header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ASC by Action column and are with the same result</w:t>
            </w:r>
          </w:p>
        </w:tc>
      </w:tr>
      <w:tr w:rsidR="00BB3995" w:rsidRPr="00846650" w:rsidTr="00BB3995">
        <w:tc>
          <w:tcPr>
            <w:tcW w:w="498" w:type="dxa"/>
          </w:tcPr>
          <w:p w:rsidR="00BB3995" w:rsidRPr="00E33B85" w:rsidRDefault="00BB3995" w:rsidP="00BB39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BB3995" w:rsidRPr="000F7DCE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“Action” header again on both examples and compare</w:t>
            </w:r>
          </w:p>
        </w:tc>
        <w:tc>
          <w:tcPr>
            <w:tcW w:w="6237" w:type="dxa"/>
          </w:tcPr>
          <w:p w:rsidR="00BB3995" w:rsidRPr="00846650" w:rsidRDefault="00BB3995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tables are sorted by DESC by Action column and are with the same result</w:t>
            </w:r>
          </w:p>
        </w:tc>
      </w:tr>
    </w:tbl>
    <w:p w:rsidR="00A613EF" w:rsidRDefault="00A613EF"/>
    <w:sectPr w:rsidR="00A613EF" w:rsidSect="00BB3995">
      <w:pgSz w:w="12240" w:h="15840" w:code="1"/>
      <w:pgMar w:top="284" w:right="284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4ADE82D0"/>
    <w:lvl w:ilvl="0" w:tplc="FEA21202">
      <w:start w:val="23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0CDD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E"/>
    <w:rsid w:val="006D601E"/>
    <w:rsid w:val="00A613EF"/>
    <w:rsid w:val="00BB3995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88F7-27DD-42A8-85CD-6C2EF0AB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>GlobalLogic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2020-10-22T16:20:00Z</dcterms:created>
  <dcterms:modified xsi:type="dcterms:W3CDTF">2020-10-22T16:21:00Z</dcterms:modified>
</cp:coreProperties>
</file>