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22236" w:rsidRPr="00A5223C" w:rsidRDefault="00E773D7">
      <w:pPr>
        <w:jc w:val="center"/>
        <w:rPr>
          <w:lang w:val="sr-Cyrl-RS"/>
        </w:rPr>
      </w:pPr>
      <w:commentRangeStart w:id="0"/>
      <w:r w:rsidRPr="00A5223C">
        <w:rPr>
          <w:lang w:val="sr-Cyrl-RS"/>
        </w:rPr>
        <w:t>ПРАВИЛНИК О МОБИЛНОСТИ СТУДЕНАТА И АКАДЕМСКОМ ПРИЗНАВАЊУ</w:t>
      </w:r>
    </w:p>
    <w:p w14:paraId="00000002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ПЕРИОДА МОБИЛНОСТИ</w:t>
      </w:r>
      <w:commentRangeEnd w:id="0"/>
      <w:r w:rsidRPr="00A5223C">
        <w:rPr>
          <w:lang w:val="sr-Cyrl-RS"/>
        </w:rPr>
        <w:commentReference w:id="0"/>
      </w:r>
    </w:p>
    <w:p w14:paraId="00000003" w14:textId="77777777" w:rsidR="00122236" w:rsidRPr="00A5223C" w:rsidRDefault="00122236">
      <w:pPr>
        <w:jc w:val="center"/>
        <w:rPr>
          <w:lang w:val="sr-Cyrl-RS"/>
        </w:rPr>
      </w:pPr>
    </w:p>
    <w:p w14:paraId="00000004" w14:textId="77777777" w:rsidR="00122236" w:rsidRPr="00A5223C" w:rsidRDefault="00122236">
      <w:pPr>
        <w:jc w:val="center"/>
        <w:rPr>
          <w:lang w:val="sr-Cyrl-RS"/>
        </w:rPr>
      </w:pPr>
    </w:p>
    <w:p w14:paraId="00000005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Основне одредбе</w:t>
      </w:r>
    </w:p>
    <w:p w14:paraId="00000006" w14:textId="77777777" w:rsidR="00122236" w:rsidRPr="00A5223C" w:rsidRDefault="00122236">
      <w:pPr>
        <w:jc w:val="center"/>
        <w:rPr>
          <w:lang w:val="sr-Cyrl-RS"/>
        </w:rPr>
      </w:pPr>
    </w:p>
    <w:p w14:paraId="00000007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</w:t>
      </w:r>
    </w:p>
    <w:p w14:paraId="00000008" w14:textId="77777777" w:rsidR="00122236" w:rsidRPr="00A5223C" w:rsidRDefault="00122236">
      <w:pPr>
        <w:jc w:val="both"/>
        <w:rPr>
          <w:lang w:val="sr-Cyrl-RS"/>
        </w:rPr>
      </w:pPr>
    </w:p>
    <w:p w14:paraId="00000009" w14:textId="77777777" w:rsidR="00122236" w:rsidRPr="00A5223C" w:rsidRDefault="00122236">
      <w:pPr>
        <w:jc w:val="both"/>
        <w:rPr>
          <w:lang w:val="sr-Cyrl-RS"/>
        </w:rPr>
      </w:pPr>
    </w:p>
    <w:p w14:paraId="0000000A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Правилником о мобилности студената и академском признавању периода мобилности (у даљем тексту: Правилник) уређују се основна начела и процедуре у вези са међународном мобилношћу студената, </w:t>
      </w:r>
      <w:commentRangeStart w:id="1"/>
      <w:r w:rsidRPr="00A5223C">
        <w:rPr>
          <w:lang w:val="sr-Cyrl-RS"/>
        </w:rPr>
        <w:t>запослених наставника</w:t>
      </w:r>
      <w:commentRangeEnd w:id="1"/>
      <w:r w:rsidRPr="00A5223C">
        <w:rPr>
          <w:lang w:val="sr-Cyrl-RS"/>
        </w:rPr>
        <w:commentReference w:id="1"/>
      </w:r>
      <w:r w:rsidRPr="00A5223C">
        <w:rPr>
          <w:lang w:val="sr-Cyrl-RS"/>
        </w:rPr>
        <w:t xml:space="preserve"> и ненаставног особља који одлазе у иностранство ради учествовања у обуци, истраживањима или предавањима, као и са преношењем ЕСПБ стечених на другој установи. </w:t>
      </w:r>
    </w:p>
    <w:p w14:paraId="0000000B" w14:textId="77777777" w:rsidR="00122236" w:rsidRPr="00A5223C" w:rsidRDefault="00122236">
      <w:pPr>
        <w:jc w:val="both"/>
        <w:rPr>
          <w:lang w:val="sr-Cyrl-RS"/>
        </w:rPr>
      </w:pPr>
    </w:p>
    <w:p w14:paraId="0000000C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Академија за хотелијерство, туризам и велнес (у даљем тексту Академија) подржава и промовише мобилност студената и наставника као интегрални део процеса интернационализације високог образовања, у складу са важећим правним прописима и општеприхваћеним европским стандардима.</w:t>
      </w:r>
    </w:p>
    <w:p w14:paraId="0000000D" w14:textId="77777777" w:rsidR="00122236" w:rsidRPr="00A5223C" w:rsidRDefault="00122236">
      <w:pPr>
        <w:jc w:val="both"/>
        <w:rPr>
          <w:lang w:val="sr-Cyrl-RS"/>
        </w:rPr>
      </w:pPr>
    </w:p>
    <w:p w14:paraId="0000000E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Правила која су овим Правилником предвиђена за међународну мобилност студената могу се по аналогији применити и на мобилност студената у оквиру Републике Србије.</w:t>
      </w:r>
    </w:p>
    <w:p w14:paraId="0000000F" w14:textId="77777777" w:rsidR="00122236" w:rsidRPr="00A5223C" w:rsidRDefault="00122236">
      <w:pPr>
        <w:jc w:val="both"/>
        <w:rPr>
          <w:lang w:val="sr-Cyrl-RS"/>
        </w:rPr>
      </w:pPr>
    </w:p>
    <w:p w14:paraId="00000010" w14:textId="77777777" w:rsidR="00122236" w:rsidRPr="00A5223C" w:rsidRDefault="00122236">
      <w:pPr>
        <w:jc w:val="both"/>
        <w:rPr>
          <w:lang w:val="sr-Cyrl-RS"/>
        </w:rPr>
      </w:pPr>
    </w:p>
    <w:p w14:paraId="00000011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Принципи мобилности</w:t>
      </w:r>
    </w:p>
    <w:p w14:paraId="00000012" w14:textId="77777777" w:rsidR="00122236" w:rsidRPr="00A5223C" w:rsidRDefault="00122236">
      <w:pPr>
        <w:jc w:val="center"/>
        <w:rPr>
          <w:lang w:val="sr-Cyrl-RS"/>
        </w:rPr>
      </w:pPr>
    </w:p>
    <w:p w14:paraId="00000013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2</w:t>
      </w:r>
    </w:p>
    <w:p w14:paraId="00000014" w14:textId="77777777" w:rsidR="00122236" w:rsidRPr="00A5223C" w:rsidRDefault="00122236">
      <w:pPr>
        <w:jc w:val="both"/>
        <w:rPr>
          <w:lang w:val="sr-Cyrl-RS"/>
        </w:rPr>
      </w:pPr>
    </w:p>
    <w:p w14:paraId="00000015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Остваривање мобилности на Академији спроводи се у складу са следећим принципима мобилности: </w:t>
      </w:r>
    </w:p>
    <w:p w14:paraId="00000016" w14:textId="77777777" w:rsidR="00122236" w:rsidRPr="00A5223C" w:rsidRDefault="00E773D7">
      <w:pPr>
        <w:numPr>
          <w:ilvl w:val="0"/>
          <w:numId w:val="1"/>
        </w:numPr>
        <w:jc w:val="both"/>
        <w:rPr>
          <w:lang w:val="sr-Cyrl-RS"/>
        </w:rPr>
      </w:pPr>
      <w:r w:rsidRPr="00A5223C">
        <w:rPr>
          <w:lang w:val="sr-Cyrl-RS"/>
        </w:rPr>
        <w:t xml:space="preserve">развијање двосмерне мобилности; </w:t>
      </w:r>
    </w:p>
    <w:p w14:paraId="00000017" w14:textId="77777777" w:rsidR="00122236" w:rsidRPr="00A5223C" w:rsidRDefault="00E773D7">
      <w:pPr>
        <w:numPr>
          <w:ilvl w:val="0"/>
          <w:numId w:val="1"/>
        </w:numPr>
        <w:jc w:val="both"/>
        <w:rPr>
          <w:lang w:val="sr-Cyrl-RS"/>
        </w:rPr>
      </w:pPr>
      <w:r w:rsidRPr="00A5223C">
        <w:rPr>
          <w:lang w:val="sr-Cyrl-RS"/>
        </w:rPr>
        <w:t xml:space="preserve">признавање периода мобилности; </w:t>
      </w:r>
    </w:p>
    <w:p w14:paraId="00000018" w14:textId="77777777" w:rsidR="00122236" w:rsidRPr="00A5223C" w:rsidRDefault="00E773D7">
      <w:pPr>
        <w:numPr>
          <w:ilvl w:val="0"/>
          <w:numId w:val="1"/>
        </w:numPr>
        <w:jc w:val="both"/>
        <w:rPr>
          <w:lang w:val="sr-Cyrl-RS"/>
        </w:rPr>
      </w:pPr>
      <w:r w:rsidRPr="00A5223C">
        <w:rPr>
          <w:lang w:val="sr-Cyrl-RS"/>
        </w:rPr>
        <w:t xml:space="preserve">једнак третман учесника мобилности уз забрану дискриминације по било ком основу; </w:t>
      </w:r>
    </w:p>
    <w:p w14:paraId="00000019" w14:textId="77777777" w:rsidR="00122236" w:rsidRPr="00FB051F" w:rsidRDefault="00E773D7">
      <w:pPr>
        <w:numPr>
          <w:ilvl w:val="0"/>
          <w:numId w:val="1"/>
        </w:numPr>
        <w:jc w:val="both"/>
        <w:rPr>
          <w:highlight w:val="magenta"/>
          <w:lang w:val="sr-Cyrl-RS"/>
        </w:rPr>
      </w:pPr>
      <w:r w:rsidRPr="00FB051F">
        <w:rPr>
          <w:highlight w:val="magenta"/>
          <w:lang w:val="sr-Cyrl-RS"/>
        </w:rPr>
        <w:t xml:space="preserve">доступност бесплатних услуга учесницима мобилности; </w:t>
      </w:r>
    </w:p>
    <w:p w14:paraId="0000001A" w14:textId="03298770" w:rsidR="00122236" w:rsidRPr="00A5223C" w:rsidRDefault="00E773D7">
      <w:pPr>
        <w:numPr>
          <w:ilvl w:val="0"/>
          <w:numId w:val="1"/>
        </w:numPr>
        <w:jc w:val="both"/>
        <w:rPr>
          <w:lang w:val="sr-Cyrl-RS"/>
        </w:rPr>
      </w:pPr>
      <w:r w:rsidRPr="00A5223C">
        <w:rPr>
          <w:lang w:val="sr-Cyrl-RS"/>
        </w:rPr>
        <w:t>други принципи у складу са европским системом високог образовања којима се унапређује академска мобилност.</w:t>
      </w:r>
    </w:p>
    <w:p w14:paraId="0000001B" w14:textId="77777777" w:rsidR="00122236" w:rsidRPr="00A5223C" w:rsidRDefault="00122236">
      <w:pPr>
        <w:jc w:val="both"/>
        <w:rPr>
          <w:lang w:val="sr-Cyrl-RS"/>
        </w:rPr>
      </w:pPr>
    </w:p>
    <w:p w14:paraId="0000001C" w14:textId="77777777" w:rsidR="00122236" w:rsidRPr="00A5223C" w:rsidRDefault="00122236">
      <w:pPr>
        <w:jc w:val="both"/>
        <w:rPr>
          <w:lang w:val="sr-Cyrl-RS"/>
        </w:rPr>
      </w:pPr>
    </w:p>
    <w:p w14:paraId="0000001D" w14:textId="77777777" w:rsidR="00122236" w:rsidRPr="00A5223C" w:rsidRDefault="00122236">
      <w:pPr>
        <w:jc w:val="both"/>
        <w:rPr>
          <w:lang w:val="sr-Cyrl-RS"/>
        </w:rPr>
      </w:pPr>
    </w:p>
    <w:p w14:paraId="0000001E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Основни појмови</w:t>
      </w:r>
    </w:p>
    <w:p w14:paraId="0000001F" w14:textId="77777777" w:rsidR="00122236" w:rsidRPr="00A5223C" w:rsidRDefault="00122236">
      <w:pPr>
        <w:jc w:val="center"/>
        <w:rPr>
          <w:lang w:val="sr-Cyrl-RS"/>
        </w:rPr>
      </w:pPr>
    </w:p>
    <w:p w14:paraId="00000020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3</w:t>
      </w:r>
    </w:p>
    <w:p w14:paraId="00000021" w14:textId="77777777" w:rsidR="00122236" w:rsidRPr="00A5223C" w:rsidRDefault="00122236">
      <w:pPr>
        <w:jc w:val="center"/>
        <w:rPr>
          <w:lang w:val="sr-Cyrl-RS"/>
        </w:rPr>
      </w:pPr>
    </w:p>
    <w:p w14:paraId="00000022" w14:textId="77777777" w:rsidR="00122236" w:rsidRPr="00A5223C" w:rsidRDefault="00122236">
      <w:pPr>
        <w:jc w:val="center"/>
        <w:rPr>
          <w:lang w:val="sr-Cyrl-RS"/>
        </w:rPr>
      </w:pPr>
    </w:p>
    <w:p w14:paraId="00000023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Мобилност студената (енг. </w:t>
      </w:r>
      <w:r w:rsidRPr="00A5223C">
        <w:rPr>
          <w:i/>
          <w:lang w:val="sr-Cyrl-RS"/>
        </w:rPr>
        <w:t>Student Mobility</w:t>
      </w:r>
      <w:r w:rsidRPr="00A5223C">
        <w:rPr>
          <w:lang w:val="sr-Cyrl-RS"/>
        </w:rPr>
        <w:t>) – Студијски боравак у циљу образовања или истраживања који студенти остварују на високошколским институцијама у иностранству.</w:t>
      </w:r>
    </w:p>
    <w:p w14:paraId="00000024" w14:textId="77777777" w:rsidR="00122236" w:rsidRPr="00A5223C" w:rsidRDefault="00122236">
      <w:pPr>
        <w:jc w:val="both"/>
        <w:rPr>
          <w:lang w:val="sr-Cyrl-RS"/>
        </w:rPr>
      </w:pPr>
    </w:p>
    <w:p w14:paraId="00000025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Академско признавање периода мобилности (енг. </w:t>
      </w:r>
      <w:r w:rsidRPr="00A5223C">
        <w:rPr>
          <w:i/>
          <w:lang w:val="sr-Cyrl-RS"/>
        </w:rPr>
        <w:t>Recognition of Mobility Period</w:t>
      </w:r>
      <w:r w:rsidRPr="00A5223C">
        <w:rPr>
          <w:lang w:val="sr-Cyrl-RS"/>
        </w:rPr>
        <w:t>) – Поступак којим се одлучује о признавању положених испита, ЕСП бодова и оцена које је студент остварио на размени.</w:t>
      </w:r>
    </w:p>
    <w:p w14:paraId="00000026" w14:textId="77777777" w:rsidR="00122236" w:rsidRPr="00A5223C" w:rsidRDefault="00122236">
      <w:pPr>
        <w:jc w:val="both"/>
        <w:rPr>
          <w:lang w:val="sr-Cyrl-RS"/>
        </w:rPr>
      </w:pPr>
    </w:p>
    <w:p w14:paraId="00000027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Матична установа (енг. </w:t>
      </w:r>
      <w:r w:rsidRPr="00A5223C">
        <w:rPr>
          <w:i/>
          <w:lang w:val="sr-Cyrl-RS"/>
        </w:rPr>
        <w:t>Sending/Home Institution</w:t>
      </w:r>
      <w:r w:rsidRPr="00A5223C">
        <w:rPr>
          <w:lang w:val="sr-Cyrl-RS"/>
        </w:rPr>
        <w:t>) – Високошколска установа која упућује студента на размену.</w:t>
      </w:r>
    </w:p>
    <w:p w14:paraId="00000028" w14:textId="77777777" w:rsidR="00122236" w:rsidRPr="00A5223C" w:rsidRDefault="00122236">
      <w:pPr>
        <w:jc w:val="both"/>
        <w:rPr>
          <w:lang w:val="sr-Cyrl-RS"/>
        </w:rPr>
      </w:pPr>
    </w:p>
    <w:p w14:paraId="0000002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Установа-прималац (енг. </w:t>
      </w:r>
      <w:r w:rsidRPr="00A5223C">
        <w:rPr>
          <w:i/>
          <w:lang w:val="sr-Cyrl-RS"/>
        </w:rPr>
        <w:t>Receiving/Host Institution</w:t>
      </w:r>
      <w:r w:rsidRPr="00A5223C">
        <w:rPr>
          <w:lang w:val="sr-Cyrl-RS"/>
        </w:rPr>
        <w:t>) – Високошколска установа или друга институција на којој студент остварује мобилност.</w:t>
      </w:r>
    </w:p>
    <w:p w14:paraId="0000002A" w14:textId="77777777" w:rsidR="00122236" w:rsidRPr="00A5223C" w:rsidRDefault="00122236">
      <w:pPr>
        <w:jc w:val="both"/>
        <w:rPr>
          <w:lang w:val="sr-Cyrl-RS"/>
        </w:rPr>
      </w:pPr>
    </w:p>
    <w:p w14:paraId="0000002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Одлазећи студент (енг. </w:t>
      </w:r>
      <w:r w:rsidRPr="00A5223C">
        <w:rPr>
          <w:i/>
          <w:lang w:val="sr-Cyrl-RS"/>
        </w:rPr>
        <w:t>Outgoing student</w:t>
      </w:r>
      <w:r w:rsidRPr="00A5223C">
        <w:rPr>
          <w:lang w:val="sr-Cyrl-RS"/>
        </w:rPr>
        <w:t>) – Студент Академије који своју мобилност остварује на институцији у иностранству.</w:t>
      </w:r>
    </w:p>
    <w:p w14:paraId="0000002C" w14:textId="77777777" w:rsidR="00122236" w:rsidRPr="00A5223C" w:rsidRDefault="00122236">
      <w:pPr>
        <w:jc w:val="both"/>
        <w:rPr>
          <w:lang w:val="sr-Cyrl-RS"/>
        </w:rPr>
      </w:pPr>
    </w:p>
    <w:p w14:paraId="0000002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Долазећи студент (енг. </w:t>
      </w:r>
      <w:r w:rsidRPr="00A5223C">
        <w:rPr>
          <w:i/>
          <w:lang w:val="sr-Cyrl-RS"/>
        </w:rPr>
        <w:t>Incoming student</w:t>
      </w:r>
      <w:r w:rsidRPr="00A5223C">
        <w:rPr>
          <w:lang w:val="sr-Cyrl-RS"/>
        </w:rPr>
        <w:t>) – Студент из иностранства који своју мобилност остварује на Академији за хотелијерство, туризам и велнес.</w:t>
      </w:r>
    </w:p>
    <w:p w14:paraId="0000002E" w14:textId="77777777" w:rsidR="00122236" w:rsidRPr="00A5223C" w:rsidRDefault="00122236">
      <w:pPr>
        <w:jc w:val="both"/>
        <w:rPr>
          <w:lang w:val="sr-Cyrl-RS"/>
        </w:rPr>
      </w:pPr>
    </w:p>
    <w:p w14:paraId="0000002F" w14:textId="6B3D8091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Академски ЕСПБ координатор (енг. </w:t>
      </w:r>
      <w:r w:rsidRPr="00A5223C">
        <w:rPr>
          <w:i/>
          <w:lang w:val="sr-Cyrl-RS"/>
        </w:rPr>
        <w:t>Academic ECTS Coordinator</w:t>
      </w:r>
      <w:r w:rsidRPr="00A5223C">
        <w:rPr>
          <w:lang w:val="sr-Cyrl-RS"/>
        </w:rPr>
        <w:t>) – Запослени Академије овлашћен за припрему документације о размени, вођење поступка о академском признавању и доношење Решења о академском признавању периода мобилности, као и за потписивање докумената мобилности.</w:t>
      </w:r>
    </w:p>
    <w:p w14:paraId="00000030" w14:textId="77777777" w:rsidR="00122236" w:rsidRPr="00A5223C" w:rsidRDefault="00122236">
      <w:pPr>
        <w:jc w:val="both"/>
        <w:rPr>
          <w:lang w:val="sr-Cyrl-RS"/>
        </w:rPr>
      </w:pPr>
    </w:p>
    <w:p w14:paraId="00000031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Период мобилности (енг. </w:t>
      </w:r>
      <w:r w:rsidRPr="00A5223C">
        <w:rPr>
          <w:i/>
          <w:lang w:val="sr-Cyrl-RS"/>
        </w:rPr>
        <w:t>Mobility Period</w:t>
      </w:r>
      <w:r w:rsidRPr="00A5223C">
        <w:rPr>
          <w:lang w:val="sr-Cyrl-RS"/>
        </w:rPr>
        <w:t>) – Временски период током којег је студент на размени. Одредбе овог Правилника се првенствено примењују на мобилности студената које трају најмање један семестар, што не искључује сходну примену истог у случају краћег периода мобилности.</w:t>
      </w:r>
    </w:p>
    <w:p w14:paraId="00000032" w14:textId="77777777" w:rsidR="00122236" w:rsidRPr="00A5223C" w:rsidRDefault="00122236">
      <w:pPr>
        <w:jc w:val="both"/>
        <w:rPr>
          <w:lang w:val="sr-Cyrl-RS"/>
        </w:rPr>
      </w:pPr>
    </w:p>
    <w:p w14:paraId="00000033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Споразум између установа (енг. </w:t>
      </w:r>
      <w:r w:rsidRPr="00A5223C">
        <w:rPr>
          <w:i/>
          <w:lang w:val="sr-Cyrl-RS"/>
        </w:rPr>
        <w:t>Inter-institutional agreement</w:t>
      </w:r>
      <w:r w:rsidRPr="00A5223C">
        <w:rPr>
          <w:lang w:val="sr-Cyrl-RS"/>
        </w:rPr>
        <w:t>) – Споразум потписан између Академије и високошколске или партнерске институције из иностранства којим се регулишу права и обавезе институција у вези са обезбеђивањем услова за наставу, односно стручну праксу, и информација о смештају долазећих студената. Овим споразумом, институције се обавезују да ће поштовати захтеве квалитета Еразмус повеље за високо образовање у свим аспектима организовања и управљања разменом, нарочито у вези са признавањем ЕСПБ које је студент стекао у установи-примаоцу.</w:t>
      </w:r>
    </w:p>
    <w:p w14:paraId="00000034" w14:textId="77777777" w:rsidR="00122236" w:rsidRPr="00A5223C" w:rsidRDefault="00122236">
      <w:pPr>
        <w:jc w:val="both"/>
        <w:rPr>
          <w:lang w:val="sr-Cyrl-RS"/>
        </w:rPr>
      </w:pPr>
    </w:p>
    <w:p w14:paraId="00000035" w14:textId="77777777" w:rsidR="00122236" w:rsidRPr="00A5223C" w:rsidRDefault="00E773D7">
      <w:pPr>
        <w:jc w:val="both"/>
        <w:rPr>
          <w:highlight w:val="cyan"/>
          <w:lang w:val="sr-Cyrl-RS"/>
        </w:rPr>
      </w:pPr>
      <w:r w:rsidRPr="00A5223C">
        <w:rPr>
          <w:lang w:val="sr-Cyrl-RS"/>
        </w:rPr>
        <w:t xml:space="preserve">План студијског боравка (енг. </w:t>
      </w:r>
      <w:r w:rsidRPr="00A5223C">
        <w:rPr>
          <w:i/>
          <w:lang w:val="sr-Cyrl-RS"/>
        </w:rPr>
        <w:t>Study Plan</w:t>
      </w:r>
      <w:r w:rsidRPr="00A5223C">
        <w:rPr>
          <w:lang w:val="sr-Cyrl-RS"/>
        </w:rPr>
        <w:t xml:space="preserve">) – Документ којим студент, приликом конкурисања за програм размене, предлаже предмете које планира да полаже, односно предлаже друге академске активности (истраживање и сл.) које планира да оствари у установи-примаоцу. </w:t>
      </w:r>
      <w:r w:rsidRPr="00A5223C">
        <w:rPr>
          <w:highlight w:val="cyan"/>
          <w:lang w:val="sr-Cyrl-RS"/>
        </w:rPr>
        <w:t xml:space="preserve">Модел Плана студијског боравка налази се у прилогу Правилника (Прилог бр. 1). </w:t>
      </w:r>
    </w:p>
    <w:p w14:paraId="00000036" w14:textId="77777777" w:rsidR="00122236" w:rsidRPr="00A5223C" w:rsidRDefault="00122236">
      <w:pPr>
        <w:jc w:val="both"/>
        <w:rPr>
          <w:lang w:val="sr-Cyrl-RS"/>
        </w:rPr>
      </w:pPr>
    </w:p>
    <w:p w14:paraId="00000037" w14:textId="77777777" w:rsidR="00122236" w:rsidRPr="00A5223C" w:rsidRDefault="00E773D7">
      <w:pPr>
        <w:jc w:val="both"/>
        <w:rPr>
          <w:highlight w:val="cyan"/>
          <w:lang w:val="sr-Cyrl-RS"/>
        </w:rPr>
      </w:pPr>
      <w:commentRangeStart w:id="2"/>
      <w:r w:rsidRPr="00A5223C">
        <w:rPr>
          <w:lang w:val="sr-Cyrl-RS"/>
        </w:rPr>
        <w:lastRenderedPageBreak/>
        <w:t xml:space="preserve">План обуке/истраживања/предавања (енг. </w:t>
      </w:r>
      <w:r w:rsidRPr="00A5223C">
        <w:rPr>
          <w:i/>
          <w:lang w:val="sr-Cyrl-RS"/>
        </w:rPr>
        <w:t>Training/Research/Teaching Plan</w:t>
      </w:r>
      <w:r w:rsidRPr="00A5223C">
        <w:rPr>
          <w:lang w:val="sr-Cyrl-RS"/>
        </w:rPr>
        <w:t>)</w:t>
      </w:r>
      <w:commentRangeEnd w:id="2"/>
      <w:r w:rsidRPr="00A5223C">
        <w:rPr>
          <w:lang w:val="sr-Cyrl-RS"/>
        </w:rPr>
        <w:commentReference w:id="2"/>
      </w:r>
      <w:r w:rsidRPr="00A5223C">
        <w:rPr>
          <w:lang w:val="sr-Cyrl-RS"/>
        </w:rPr>
        <w:t xml:space="preserve"> – Документ којим наставник или члан ненаставног особља Академије предлаже академске активности које планира да оствари током размене на високошколској установи у иностранству. </w:t>
      </w:r>
      <w:r w:rsidRPr="00A5223C">
        <w:rPr>
          <w:highlight w:val="cyan"/>
          <w:lang w:val="sr-Cyrl-RS"/>
        </w:rPr>
        <w:t xml:space="preserve">Модел Плана </w:t>
      </w:r>
      <w:r w:rsidRPr="00A5223C">
        <w:rPr>
          <w:lang w:val="sr-Cyrl-RS"/>
        </w:rPr>
        <w:t>обуке/истраживања/предавања</w:t>
      </w:r>
      <w:r w:rsidRPr="00A5223C">
        <w:rPr>
          <w:highlight w:val="cyan"/>
          <w:lang w:val="sr-Cyrl-RS"/>
        </w:rPr>
        <w:t xml:space="preserve"> налази се у прилогу Правилника (Прилог бр. 2).</w:t>
      </w:r>
    </w:p>
    <w:p w14:paraId="00000038" w14:textId="77777777" w:rsidR="00122236" w:rsidRPr="00A5223C" w:rsidRDefault="00122236">
      <w:pPr>
        <w:jc w:val="both"/>
        <w:rPr>
          <w:lang w:val="sr-Cyrl-RS"/>
        </w:rPr>
      </w:pPr>
    </w:p>
    <w:p w14:paraId="0000003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Уговор о учењу (енг. </w:t>
      </w:r>
      <w:r w:rsidRPr="00A5223C">
        <w:rPr>
          <w:i/>
          <w:lang w:val="sr-Cyrl-RS"/>
        </w:rPr>
        <w:t>Learning Agreement</w:t>
      </w:r>
      <w:r w:rsidRPr="00A5223C">
        <w:rPr>
          <w:lang w:val="sr-Cyrl-RS"/>
        </w:rPr>
        <w:t>) – Уговор којим се за студента утврђују обавезе и академске активности које ће остварити у установи-примаоцу. Уговор о учењу је тростран и закључује се између матичне установе, установе-примаоца и студента који учествује у мобилности.</w:t>
      </w:r>
    </w:p>
    <w:p w14:paraId="0000003A" w14:textId="77777777" w:rsidR="00122236" w:rsidRPr="00A5223C" w:rsidRDefault="00122236">
      <w:pPr>
        <w:jc w:val="both"/>
        <w:rPr>
          <w:lang w:val="sr-Cyrl-RS"/>
        </w:rPr>
      </w:pPr>
    </w:p>
    <w:p w14:paraId="0000003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Уговор о стручној пракси и обавези поштовања квалитета (енг. </w:t>
      </w:r>
      <w:r w:rsidRPr="00A5223C">
        <w:rPr>
          <w:i/>
          <w:lang w:val="sr-Cyrl-RS"/>
        </w:rPr>
        <w:t>Training and Quality Commitment Agreement</w:t>
      </w:r>
      <w:r w:rsidRPr="00A5223C">
        <w:rPr>
          <w:lang w:val="sr-Cyrl-RS"/>
        </w:rPr>
        <w:t>) – Уговор којим се за појединог студента уговара програм стручне праксе у установи-примаоцу.</w:t>
      </w:r>
    </w:p>
    <w:p w14:paraId="0000003C" w14:textId="77777777" w:rsidR="00122236" w:rsidRPr="00A5223C" w:rsidRDefault="00122236">
      <w:pPr>
        <w:jc w:val="both"/>
        <w:rPr>
          <w:lang w:val="sr-Cyrl-RS"/>
        </w:rPr>
      </w:pPr>
    </w:p>
    <w:p w14:paraId="0000003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Уговор о мобилности запослених (енг. </w:t>
      </w:r>
      <w:r w:rsidRPr="00A5223C">
        <w:rPr>
          <w:i/>
          <w:lang w:val="sr-Cyrl-RS"/>
        </w:rPr>
        <w:t>Staff Mobility Agreement</w:t>
      </w:r>
      <w:r w:rsidRPr="00A5223C">
        <w:rPr>
          <w:lang w:val="sr-Cyrl-RS"/>
        </w:rPr>
        <w:t>) – Уговор којим се за запосленог Академије на размени утврђују обавезе и академске активности које ће остварити у установи-примаоцу.</w:t>
      </w:r>
    </w:p>
    <w:p w14:paraId="0000003E" w14:textId="77777777" w:rsidR="00122236" w:rsidRPr="00A5223C" w:rsidRDefault="00122236">
      <w:pPr>
        <w:jc w:val="both"/>
        <w:rPr>
          <w:lang w:val="sr-Cyrl-RS"/>
        </w:rPr>
      </w:pPr>
    </w:p>
    <w:p w14:paraId="0000003F" w14:textId="77777777" w:rsidR="00122236" w:rsidRPr="00A5223C" w:rsidRDefault="00E773D7">
      <w:pPr>
        <w:jc w:val="both"/>
        <w:rPr>
          <w:highlight w:val="cyan"/>
          <w:lang w:val="sr-Cyrl-RS"/>
        </w:rPr>
      </w:pPr>
      <w:r w:rsidRPr="00A5223C">
        <w:rPr>
          <w:lang w:val="sr-Cyrl-RS"/>
        </w:rPr>
        <w:t xml:space="preserve">Препис оцена (енг. </w:t>
      </w:r>
      <w:r w:rsidRPr="00A5223C">
        <w:rPr>
          <w:i/>
          <w:lang w:val="sr-Cyrl-RS"/>
        </w:rPr>
        <w:t>Transcript of Records</w:t>
      </w:r>
      <w:r w:rsidRPr="00A5223C">
        <w:rPr>
          <w:lang w:val="sr-Cyrl-RS"/>
        </w:rPr>
        <w:t>) – Документ којим високошколска установа пружа детаљне податке о оствареним академским резултатима (оценама, ЕСП бодовима) студента. Модели Еразмус (</w:t>
      </w:r>
      <w:r w:rsidRPr="00A5223C">
        <w:rPr>
          <w:i/>
          <w:lang w:val="sr-Cyrl-RS"/>
        </w:rPr>
        <w:t>Erasmus</w:t>
      </w:r>
      <w:r w:rsidRPr="00A5223C">
        <w:rPr>
          <w:lang w:val="sr-Cyrl-RS"/>
        </w:rPr>
        <w:t xml:space="preserve">) Преписа оцена и препорученог обрасца Преписа оцена налазе се у прилогу Правилника </w:t>
      </w:r>
      <w:r w:rsidRPr="00A5223C">
        <w:rPr>
          <w:highlight w:val="cyan"/>
          <w:lang w:val="sr-Cyrl-RS"/>
        </w:rPr>
        <w:t>(Прилози бр. 3 и 4).</w:t>
      </w:r>
    </w:p>
    <w:p w14:paraId="00000040" w14:textId="77777777" w:rsidR="00122236" w:rsidRPr="00A5223C" w:rsidRDefault="00122236">
      <w:pPr>
        <w:jc w:val="both"/>
        <w:rPr>
          <w:lang w:val="sr-Cyrl-RS"/>
        </w:rPr>
      </w:pPr>
    </w:p>
    <w:p w14:paraId="00000041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Потврда о обављеној стручној пракси (енг. </w:t>
      </w:r>
      <w:r w:rsidRPr="00A5223C">
        <w:rPr>
          <w:i/>
          <w:lang w:val="sr-Cyrl-RS"/>
        </w:rPr>
        <w:t>Transcript of Work</w:t>
      </w:r>
      <w:r w:rsidRPr="00A5223C">
        <w:rPr>
          <w:lang w:val="sr-Cyrl-RS"/>
        </w:rPr>
        <w:t xml:space="preserve">) – Исправа којом установа пружа детаљне податке о обављеној стручној пракси и постигнућу студента. </w:t>
      </w:r>
      <w:r w:rsidRPr="00A5223C">
        <w:rPr>
          <w:highlight w:val="cyan"/>
          <w:lang w:val="sr-Cyrl-RS"/>
        </w:rPr>
        <w:t>Модел потврде о обављеној стручној пракси налази се у прилогу Правилника (Прилог бр. 5).</w:t>
      </w:r>
    </w:p>
    <w:p w14:paraId="00000042" w14:textId="77777777" w:rsidR="00122236" w:rsidRPr="00A5223C" w:rsidRDefault="00122236">
      <w:pPr>
        <w:jc w:val="both"/>
        <w:rPr>
          <w:lang w:val="sr-Cyrl-RS"/>
        </w:rPr>
      </w:pPr>
    </w:p>
    <w:p w14:paraId="00000043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Усклађена оцена (енг. </w:t>
      </w:r>
      <w:r w:rsidRPr="00A5223C">
        <w:rPr>
          <w:i/>
          <w:lang w:val="sr-Cyrl-RS"/>
        </w:rPr>
        <w:t>Harmonized grade</w:t>
      </w:r>
      <w:r w:rsidRPr="00A5223C">
        <w:rPr>
          <w:lang w:val="sr-Cyrl-RS"/>
        </w:rPr>
        <w:t xml:space="preserve">) – Оцена за коју се, у поступку академског признавања периода мобилности, утврди да је еквивалентна оцени коју је студент добио на установи-примаоцу. </w:t>
      </w:r>
    </w:p>
    <w:p w14:paraId="00000044" w14:textId="77777777" w:rsidR="00122236" w:rsidRPr="00A5223C" w:rsidRDefault="00122236">
      <w:pPr>
        <w:jc w:val="both"/>
        <w:rPr>
          <w:lang w:val="sr-Cyrl-RS"/>
        </w:rPr>
      </w:pPr>
    </w:p>
    <w:p w14:paraId="00000045" w14:textId="77777777" w:rsidR="00122236" w:rsidRPr="00A5223C" w:rsidRDefault="00E773D7">
      <w:pPr>
        <w:jc w:val="both"/>
        <w:rPr>
          <w:highlight w:val="cyan"/>
          <w:lang w:val="sr-Cyrl-RS"/>
        </w:rPr>
      </w:pPr>
      <w:r w:rsidRPr="00A5223C">
        <w:rPr>
          <w:lang w:val="sr-Cyrl-RS"/>
        </w:rPr>
        <w:t xml:space="preserve">ЕСПБ табела оцењивања (енг. </w:t>
      </w:r>
      <w:r w:rsidRPr="00A5223C">
        <w:rPr>
          <w:i/>
          <w:lang w:val="sr-Cyrl-RS"/>
        </w:rPr>
        <w:t>ECTS Grading Table</w:t>
      </w:r>
      <w:r w:rsidRPr="00A5223C">
        <w:rPr>
          <w:lang w:val="sr-Cyrl-RS"/>
        </w:rPr>
        <w:t>) – Препоруке Европске комисије везане за тумачење и разумевање резултата које је студент постигао на размени и конверзију истих у ЕСПБ и оцене у матичној установи.</w:t>
      </w:r>
      <w:r w:rsidRPr="00A5223C">
        <w:rPr>
          <w:highlight w:val="cyan"/>
          <w:lang w:val="sr-Cyrl-RS"/>
        </w:rPr>
        <w:t xml:space="preserve"> Пример и упутство за примену истог налази се у прилогу Правилника (Прилог бр. 6).</w:t>
      </w:r>
    </w:p>
    <w:p w14:paraId="00000046" w14:textId="77777777" w:rsidR="00122236" w:rsidRPr="00A5223C" w:rsidRDefault="00122236">
      <w:pPr>
        <w:jc w:val="both"/>
        <w:rPr>
          <w:highlight w:val="yellow"/>
          <w:lang w:val="sr-Cyrl-RS"/>
        </w:rPr>
      </w:pPr>
    </w:p>
    <w:p w14:paraId="00000047" w14:textId="77777777" w:rsidR="00122236" w:rsidRPr="00A5223C" w:rsidRDefault="00122236">
      <w:pPr>
        <w:jc w:val="both"/>
        <w:rPr>
          <w:lang w:val="sr-Cyrl-RS"/>
        </w:rPr>
      </w:pPr>
    </w:p>
    <w:p w14:paraId="00000048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Каталог предмета (енг. </w:t>
      </w:r>
      <w:r w:rsidRPr="00A5223C">
        <w:rPr>
          <w:i/>
          <w:lang w:val="sr-Cyrl-RS"/>
        </w:rPr>
        <w:t>Course Catalogue</w:t>
      </w:r>
      <w:r w:rsidRPr="00A5223C">
        <w:rPr>
          <w:lang w:val="sr-Cyrl-RS"/>
        </w:rPr>
        <w:t>) – Преглед наставних предмета високошколске институције (код/шифра, садржина, број ЕСПБ</w:t>
      </w:r>
      <w:r w:rsidRPr="00DD7763">
        <w:rPr>
          <w:highlight w:val="magenta"/>
          <w:lang w:val="sr-Cyrl-RS"/>
        </w:rPr>
        <w:t>, силабуси и очекивани исходи учења</w:t>
      </w:r>
      <w:r w:rsidRPr="00A5223C">
        <w:rPr>
          <w:lang w:val="sr-Cyrl-RS"/>
        </w:rPr>
        <w:t>).</w:t>
      </w:r>
    </w:p>
    <w:p w14:paraId="00000049" w14:textId="77777777" w:rsidR="00122236" w:rsidRPr="00A5223C" w:rsidRDefault="00122236">
      <w:pPr>
        <w:rPr>
          <w:lang w:val="sr-Cyrl-RS"/>
        </w:rPr>
      </w:pPr>
    </w:p>
    <w:p w14:paraId="0000004A" w14:textId="77777777" w:rsidR="00122236" w:rsidRPr="00A5223C" w:rsidRDefault="00122236">
      <w:pPr>
        <w:rPr>
          <w:lang w:val="sr-Cyrl-RS"/>
        </w:rPr>
      </w:pPr>
    </w:p>
    <w:p w14:paraId="0000004B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Мобилност студената</w:t>
      </w:r>
    </w:p>
    <w:p w14:paraId="0000004C" w14:textId="77777777" w:rsidR="00122236" w:rsidRPr="00A5223C" w:rsidRDefault="00122236">
      <w:pPr>
        <w:jc w:val="center"/>
        <w:rPr>
          <w:lang w:val="sr-Cyrl-RS"/>
        </w:rPr>
      </w:pPr>
    </w:p>
    <w:p w14:paraId="0000004D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4</w:t>
      </w:r>
    </w:p>
    <w:p w14:paraId="0000004E" w14:textId="77777777" w:rsidR="00122236" w:rsidRPr="00A5223C" w:rsidRDefault="00122236">
      <w:pPr>
        <w:jc w:val="center"/>
        <w:rPr>
          <w:lang w:val="sr-Cyrl-RS"/>
        </w:rPr>
      </w:pPr>
    </w:p>
    <w:p w14:paraId="0000004F" w14:textId="77777777" w:rsidR="00122236" w:rsidRPr="00A5223C" w:rsidRDefault="00122236">
      <w:pPr>
        <w:jc w:val="both"/>
        <w:rPr>
          <w:lang w:val="sr-Cyrl-RS"/>
        </w:rPr>
      </w:pPr>
    </w:p>
    <w:p w14:paraId="00000050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Мобилност студената у смислу овог Правилника подразумева студирање, односно обављање стручне праксе током одређеног периода на установи-примаоцу у иностранству, након чега се студент враћа у матичну установу и наставља изворно уписани студијски програм.</w:t>
      </w:r>
    </w:p>
    <w:p w14:paraId="00000051" w14:textId="77777777" w:rsidR="00122236" w:rsidRPr="00A5223C" w:rsidRDefault="00122236">
      <w:pPr>
        <w:jc w:val="both"/>
        <w:rPr>
          <w:lang w:val="sr-Cyrl-RS"/>
        </w:rPr>
      </w:pPr>
    </w:p>
    <w:p w14:paraId="00000052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Мобилност се остварује на основу споразума између високошколских институција, или на основу међудржавних споразума, доступних програма размене и могућности студирања у иностранству, као и на основу избора самог студента. </w:t>
      </w:r>
    </w:p>
    <w:p w14:paraId="00000053" w14:textId="77777777" w:rsidR="00122236" w:rsidRPr="00A5223C" w:rsidRDefault="00122236">
      <w:pPr>
        <w:jc w:val="both"/>
        <w:rPr>
          <w:lang w:val="sr-Cyrl-RS"/>
        </w:rPr>
      </w:pPr>
    </w:p>
    <w:p w14:paraId="00000054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Студент Академије може током студија више пута учествовати у програмима мобилности, с тим да укупно трајање периода мобилности на истом нивоу студија не може бити дуже од половине укупног трајања студијског програма на који је студент уписан.</w:t>
      </w:r>
    </w:p>
    <w:p w14:paraId="00000055" w14:textId="77777777" w:rsidR="00122236" w:rsidRPr="00A5223C" w:rsidRDefault="00122236">
      <w:pPr>
        <w:jc w:val="both"/>
        <w:rPr>
          <w:lang w:val="sr-Cyrl-RS"/>
        </w:rPr>
      </w:pPr>
    </w:p>
    <w:p w14:paraId="0000005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Док је на размени/стручној пракси у установи-примаоцу, студент задржава статус студента своје матичне установе.</w:t>
      </w:r>
    </w:p>
    <w:p w14:paraId="00000057" w14:textId="77777777" w:rsidR="00122236" w:rsidRPr="00A5223C" w:rsidRDefault="00122236">
      <w:pPr>
        <w:jc w:val="both"/>
        <w:rPr>
          <w:lang w:val="sr-Cyrl-RS"/>
        </w:rPr>
      </w:pPr>
    </w:p>
    <w:p w14:paraId="00000058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Током периода мобилности, студент не прекида студирање нити му статус мирује у матичној установи, пошто се подразумева да је студент своје академске обавезе остварио у установи-примаоцу (осим ако ово питање није другачије регулисано, о чему студент треба да буде благовремено обавештен).</w:t>
      </w:r>
    </w:p>
    <w:p w14:paraId="00000059" w14:textId="77777777" w:rsidR="00122236" w:rsidRPr="00A5223C" w:rsidRDefault="00122236">
      <w:pPr>
        <w:jc w:val="both"/>
        <w:rPr>
          <w:lang w:val="sr-Cyrl-RS"/>
        </w:rPr>
      </w:pPr>
    </w:p>
    <w:p w14:paraId="0000005A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Студент током периода мобилности наставља да редовно плаћа утврђену школарину својој матичној установи, осим у случају да је закључен другачији Уговор са матичном установом. Статус мировања одобрава се на писани захтев студента, у складу са општим правним актом матичне установе.</w:t>
      </w:r>
    </w:p>
    <w:p w14:paraId="0000005B" w14:textId="77777777" w:rsidR="00122236" w:rsidRPr="00A5223C" w:rsidRDefault="00122236">
      <w:pPr>
        <w:jc w:val="both"/>
        <w:rPr>
          <w:lang w:val="sr-Cyrl-RS"/>
        </w:rPr>
      </w:pPr>
    </w:p>
    <w:p w14:paraId="0000005C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Студент који је учествовао у мобилности има право да му матична установа након повратка призна резултате које је остварио на установи-примаоцу. Код мобилности зарад праксе, студенту се признају ЕСПБ кредити сходно наставном плану и програму матичне установе. За студенте који се опредељују за период размене који је краћи од једног семестра, примењују се принципи из овог члана, у сразмери са временским периодом проведеним на размени.</w:t>
      </w:r>
    </w:p>
    <w:p w14:paraId="0000005D" w14:textId="77777777" w:rsidR="00122236" w:rsidRPr="00A5223C" w:rsidRDefault="00122236">
      <w:pPr>
        <w:jc w:val="both"/>
        <w:rPr>
          <w:lang w:val="sr-Cyrl-RS"/>
        </w:rPr>
      </w:pPr>
    </w:p>
    <w:p w14:paraId="0000005E" w14:textId="77777777" w:rsidR="00122236" w:rsidRPr="00A5223C" w:rsidRDefault="00122236">
      <w:pPr>
        <w:jc w:val="both"/>
        <w:rPr>
          <w:lang w:val="sr-Cyrl-RS"/>
        </w:rPr>
      </w:pPr>
    </w:p>
    <w:p w14:paraId="0000005F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Мобилност запослених</w:t>
      </w:r>
    </w:p>
    <w:p w14:paraId="00000060" w14:textId="77777777" w:rsidR="00122236" w:rsidRPr="00A5223C" w:rsidRDefault="00122236">
      <w:pPr>
        <w:jc w:val="center"/>
        <w:rPr>
          <w:lang w:val="sr-Cyrl-RS"/>
        </w:rPr>
      </w:pPr>
    </w:p>
    <w:p w14:paraId="00000061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5</w:t>
      </w:r>
    </w:p>
    <w:p w14:paraId="00000062" w14:textId="77777777" w:rsidR="00122236" w:rsidRPr="00A5223C" w:rsidRDefault="00122236">
      <w:pPr>
        <w:jc w:val="both"/>
        <w:rPr>
          <w:lang w:val="sr-Cyrl-RS"/>
        </w:rPr>
      </w:pPr>
    </w:p>
    <w:p w14:paraId="00000063" w14:textId="77777777" w:rsidR="00122236" w:rsidRPr="00A5223C" w:rsidRDefault="00122236">
      <w:pPr>
        <w:jc w:val="both"/>
        <w:rPr>
          <w:lang w:val="sr-Cyrl-RS"/>
        </w:rPr>
      </w:pPr>
    </w:p>
    <w:p w14:paraId="00000064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Запослени Академије има право на мобилност у оквиру које ће неки временски период провести на установи-примаоцу, а детаљи везани за исплаћивање личног дохотка, одређивање новчане надокнаде током одсуства, као и време трајања мобилности биће </w:t>
      </w:r>
      <w:r w:rsidRPr="00A5223C">
        <w:rPr>
          <w:lang w:val="sr-Cyrl-RS"/>
        </w:rPr>
        <w:lastRenderedPageBreak/>
        <w:t xml:space="preserve">предмет посебног уговора који се дефинише и пописује у зависности од достављеног плана обуке/истраживања/предавања. </w:t>
      </w:r>
    </w:p>
    <w:p w14:paraId="00000065" w14:textId="77777777" w:rsidR="00122236" w:rsidRPr="00A5223C" w:rsidRDefault="00122236">
      <w:pPr>
        <w:jc w:val="both"/>
        <w:rPr>
          <w:lang w:val="sr-Cyrl-RS"/>
        </w:rPr>
      </w:pPr>
    </w:p>
    <w:p w14:paraId="0000006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Мобилност запослених Академије остварује се у циљу: </w:t>
      </w:r>
    </w:p>
    <w:p w14:paraId="00000067" w14:textId="77777777" w:rsidR="00122236" w:rsidRPr="00A5223C" w:rsidRDefault="00E773D7">
      <w:pPr>
        <w:ind w:left="720"/>
        <w:jc w:val="both"/>
        <w:rPr>
          <w:lang w:val="sr-Cyrl-RS"/>
        </w:rPr>
      </w:pPr>
      <w:r w:rsidRPr="00A5223C">
        <w:rPr>
          <w:lang w:val="sr-Cyrl-RS"/>
        </w:rPr>
        <w:t>1. држања наставе;</w:t>
      </w:r>
    </w:p>
    <w:p w14:paraId="00000068" w14:textId="77777777" w:rsidR="00122236" w:rsidRPr="00A5223C" w:rsidRDefault="00E773D7">
      <w:pPr>
        <w:ind w:left="720"/>
        <w:jc w:val="both"/>
        <w:rPr>
          <w:lang w:val="sr-Cyrl-RS"/>
        </w:rPr>
      </w:pPr>
      <w:r w:rsidRPr="00A5223C">
        <w:rPr>
          <w:lang w:val="sr-Cyrl-RS"/>
        </w:rPr>
        <w:t>2. професионалног усавршавања;</w:t>
      </w:r>
    </w:p>
    <w:p w14:paraId="00000069" w14:textId="6CDBE5BE" w:rsidR="00122236" w:rsidRPr="00A5223C" w:rsidRDefault="00A5223C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3. </w:t>
      </w:r>
      <w:r w:rsidRPr="00483274">
        <w:rPr>
          <w:lang w:val="sr-Cyrl-RS"/>
        </w:rPr>
        <w:t>међу</w:t>
      </w:r>
      <w:r w:rsidR="00E773D7" w:rsidRPr="00483274">
        <w:rPr>
          <w:lang w:val="sr-Cyrl-RS"/>
        </w:rPr>
        <w:t>институционалне</w:t>
      </w:r>
      <w:r w:rsidR="00E773D7" w:rsidRPr="00A5223C">
        <w:rPr>
          <w:color w:val="FF0000"/>
          <w:lang w:val="sr-Cyrl-RS"/>
        </w:rPr>
        <w:t xml:space="preserve"> </w:t>
      </w:r>
      <w:r w:rsidR="00E773D7" w:rsidRPr="00A5223C">
        <w:rPr>
          <w:lang w:val="sr-Cyrl-RS"/>
        </w:rPr>
        <w:t xml:space="preserve">сарадње и сарадње на међународним пројектима. </w:t>
      </w:r>
    </w:p>
    <w:p w14:paraId="0000006A" w14:textId="77777777" w:rsidR="00122236" w:rsidRPr="00A5223C" w:rsidRDefault="00122236">
      <w:pPr>
        <w:jc w:val="both"/>
        <w:rPr>
          <w:lang w:val="sr-Cyrl-RS"/>
        </w:rPr>
      </w:pPr>
    </w:p>
    <w:p w14:paraId="0000006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О прихватању кандидата одлучује установа-прималац, која издаје потврду о прихватању са прецизно одређеним периодом мобилности. На основу потврде о прихватању, директор Академије доноси одлуку којом се одобрава мобилност запосленог и сачињавају Уговор о мобилности запослених. </w:t>
      </w:r>
    </w:p>
    <w:p w14:paraId="0000006C" w14:textId="77777777" w:rsidR="00122236" w:rsidRPr="00A5223C" w:rsidRDefault="00122236">
      <w:pPr>
        <w:jc w:val="both"/>
        <w:rPr>
          <w:lang w:val="sr-Cyrl-RS"/>
        </w:rPr>
      </w:pPr>
    </w:p>
    <w:p w14:paraId="0000006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По повратку на матичну установу, запослени подноси извештај </w:t>
      </w:r>
      <w:commentRangeStart w:id="3"/>
      <w:r w:rsidRPr="00A5223C">
        <w:rPr>
          <w:lang w:val="sr-Cyrl-RS"/>
        </w:rPr>
        <w:t>Канцеларији за међународну сарадњу</w:t>
      </w:r>
      <w:commentRangeEnd w:id="3"/>
      <w:r w:rsidRPr="00A5223C">
        <w:rPr>
          <w:lang w:val="sr-Cyrl-RS"/>
        </w:rPr>
        <w:commentReference w:id="3"/>
      </w:r>
      <w:r w:rsidRPr="00A5223C">
        <w:rPr>
          <w:lang w:val="sr-Cyrl-RS"/>
        </w:rPr>
        <w:t xml:space="preserve"> о стеченим знањима, вештинама и компетенцијама, програму и радним задацима који су извршени.</w:t>
      </w:r>
    </w:p>
    <w:p w14:paraId="0000006E" w14:textId="77777777" w:rsidR="00122236" w:rsidRPr="00A5223C" w:rsidRDefault="00122236">
      <w:pPr>
        <w:jc w:val="both"/>
        <w:rPr>
          <w:lang w:val="sr-Cyrl-RS"/>
        </w:rPr>
      </w:pPr>
    </w:p>
    <w:p w14:paraId="0000006F" w14:textId="77777777" w:rsidR="00122236" w:rsidRPr="00A5223C" w:rsidRDefault="00122236">
      <w:pPr>
        <w:jc w:val="both"/>
        <w:rPr>
          <w:lang w:val="sr-Cyrl-RS"/>
        </w:rPr>
      </w:pPr>
    </w:p>
    <w:p w14:paraId="00000070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Улога Канцеларије за међународну сарадњу</w:t>
      </w:r>
    </w:p>
    <w:p w14:paraId="00000071" w14:textId="77777777" w:rsidR="00122236" w:rsidRPr="00A5223C" w:rsidRDefault="00122236">
      <w:pPr>
        <w:jc w:val="center"/>
        <w:rPr>
          <w:lang w:val="sr-Cyrl-RS"/>
        </w:rPr>
      </w:pPr>
    </w:p>
    <w:p w14:paraId="00000072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6</w:t>
      </w:r>
    </w:p>
    <w:p w14:paraId="00000073" w14:textId="77777777" w:rsidR="00122236" w:rsidRPr="00A5223C" w:rsidRDefault="00122236">
      <w:pPr>
        <w:jc w:val="center"/>
        <w:rPr>
          <w:lang w:val="sr-Cyrl-RS"/>
        </w:rPr>
      </w:pPr>
    </w:p>
    <w:p w14:paraId="00000074" w14:textId="77777777" w:rsidR="00122236" w:rsidRPr="00A5223C" w:rsidRDefault="00122236">
      <w:pPr>
        <w:jc w:val="center"/>
        <w:rPr>
          <w:lang w:val="sr-Cyrl-RS"/>
        </w:rPr>
      </w:pPr>
    </w:p>
    <w:p w14:paraId="00000075" w14:textId="5B6EA686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Током периода мобилности, Канцеларија за међународну сарадњу Академије редовно контактира студента/запосленог и прикупља извештаје о току боравка, док наставници и чланови ненаставног особља који су се вратили са мобилности Канцеларији подносе и извештај из Члана </w:t>
      </w:r>
      <w:r w:rsidR="00483274" w:rsidRPr="00483274">
        <w:rPr>
          <w:lang w:val="sr-Cyrl-RS"/>
        </w:rPr>
        <w:t>5</w:t>
      </w:r>
      <w:r w:rsidRPr="00A5223C">
        <w:rPr>
          <w:lang w:val="sr-Cyrl-RS"/>
        </w:rPr>
        <w:t>. У случају да је неопходно реаговати, Канцеларија најпре обавештава управу Академије о свим детаљима тока мобилности.</w:t>
      </w:r>
    </w:p>
    <w:p w14:paraId="00000076" w14:textId="77777777" w:rsidR="00122236" w:rsidRPr="00A5223C" w:rsidRDefault="00122236">
      <w:pPr>
        <w:jc w:val="both"/>
        <w:rPr>
          <w:lang w:val="sr-Cyrl-RS"/>
        </w:rPr>
      </w:pPr>
    </w:p>
    <w:p w14:paraId="00000077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Канцеларија за међународну сарадњу има саветодавну улогу. </w:t>
      </w:r>
      <w:commentRangeStart w:id="4"/>
      <w:r w:rsidRPr="00A5223C">
        <w:rPr>
          <w:lang w:val="sr-Cyrl-RS"/>
        </w:rPr>
        <w:t>Запослени</w:t>
      </w:r>
      <w:commentRangeEnd w:id="4"/>
      <w:r w:rsidRPr="00A5223C">
        <w:rPr>
          <w:lang w:val="sr-Cyrl-RS"/>
        </w:rPr>
        <w:commentReference w:id="4"/>
      </w:r>
      <w:r w:rsidRPr="00A5223C">
        <w:rPr>
          <w:lang w:val="sr-Cyrl-RS"/>
        </w:rPr>
        <w:t xml:space="preserve"> Канцеларије дужни су да помогну студенту у избору установе-примаоца, пруже логистичку подршку у погледу путовања, смештаја, визе и осигурања, и да са сваким студентом који им се обрати за помоћ изврше евалуацију у погледу личног и професионалног развоја током периода мобилности.</w:t>
      </w:r>
    </w:p>
    <w:p w14:paraId="00000078" w14:textId="77777777" w:rsidR="00122236" w:rsidRPr="00A5223C" w:rsidRDefault="00122236">
      <w:pPr>
        <w:rPr>
          <w:lang w:val="sr-Cyrl-RS"/>
        </w:rPr>
      </w:pPr>
    </w:p>
    <w:p w14:paraId="00000079" w14:textId="77777777" w:rsidR="00122236" w:rsidRPr="00A5223C" w:rsidRDefault="00122236">
      <w:pPr>
        <w:jc w:val="center"/>
        <w:rPr>
          <w:lang w:val="sr-Cyrl-RS"/>
        </w:rPr>
      </w:pPr>
    </w:p>
    <w:p w14:paraId="0000007A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Документи мобилности</w:t>
      </w:r>
    </w:p>
    <w:p w14:paraId="0000007B" w14:textId="77777777" w:rsidR="00122236" w:rsidRPr="00A5223C" w:rsidRDefault="00122236">
      <w:pPr>
        <w:jc w:val="center"/>
        <w:rPr>
          <w:lang w:val="sr-Cyrl-RS"/>
        </w:rPr>
      </w:pPr>
    </w:p>
    <w:p w14:paraId="0000007C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7</w:t>
      </w:r>
    </w:p>
    <w:p w14:paraId="0000007D" w14:textId="77777777" w:rsidR="00122236" w:rsidRPr="00A5223C" w:rsidRDefault="00122236">
      <w:pPr>
        <w:jc w:val="center"/>
        <w:rPr>
          <w:lang w:val="sr-Cyrl-RS"/>
        </w:rPr>
      </w:pPr>
    </w:p>
    <w:p w14:paraId="0000007E" w14:textId="77777777" w:rsidR="00122236" w:rsidRPr="00A5223C" w:rsidRDefault="00122236">
      <w:pPr>
        <w:jc w:val="both"/>
        <w:rPr>
          <w:lang w:val="sr-Cyrl-RS"/>
        </w:rPr>
      </w:pPr>
    </w:p>
    <w:p w14:paraId="0000007F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Основни документи на којима се заснива мобилност студената Академије су:</w:t>
      </w:r>
    </w:p>
    <w:p w14:paraId="00000080" w14:textId="77777777" w:rsidR="00122236" w:rsidRPr="00A5223C" w:rsidRDefault="00122236">
      <w:pPr>
        <w:jc w:val="both"/>
        <w:rPr>
          <w:lang w:val="sr-Cyrl-RS"/>
        </w:rPr>
      </w:pPr>
    </w:p>
    <w:p w14:paraId="00000081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t>Споразум између установа;</w:t>
      </w:r>
    </w:p>
    <w:p w14:paraId="00000082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lastRenderedPageBreak/>
        <w:t>План студијског боравка;</w:t>
      </w:r>
    </w:p>
    <w:p w14:paraId="00000083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t>Уговор о учењу;</w:t>
      </w:r>
    </w:p>
    <w:p w14:paraId="00000084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t>Уговор о стручној пракси и обавези поштовања квалитета;</w:t>
      </w:r>
    </w:p>
    <w:p w14:paraId="00000085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t>План обуке/истраживања/предавања;</w:t>
      </w:r>
    </w:p>
    <w:p w14:paraId="00000086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t>Препис оцена;</w:t>
      </w:r>
    </w:p>
    <w:p w14:paraId="00000087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t>Потврда о обављеној стручној пракси;</w:t>
      </w:r>
    </w:p>
    <w:p w14:paraId="00000088" w14:textId="77777777" w:rsidR="00122236" w:rsidRPr="00A5223C" w:rsidRDefault="00E773D7">
      <w:pPr>
        <w:numPr>
          <w:ilvl w:val="0"/>
          <w:numId w:val="3"/>
        </w:numPr>
        <w:jc w:val="both"/>
        <w:rPr>
          <w:lang w:val="sr-Cyrl-RS"/>
        </w:rPr>
      </w:pPr>
      <w:r w:rsidRPr="00A5223C">
        <w:rPr>
          <w:lang w:val="sr-Cyrl-RS"/>
        </w:rPr>
        <w:t>Решење о академском признавању периода мобилности.</w:t>
      </w:r>
    </w:p>
    <w:p w14:paraId="00000089" w14:textId="77777777" w:rsidR="00122236" w:rsidRPr="00A5223C" w:rsidRDefault="00122236">
      <w:pPr>
        <w:jc w:val="both"/>
        <w:rPr>
          <w:lang w:val="sr-Cyrl-RS"/>
        </w:rPr>
      </w:pPr>
    </w:p>
    <w:p w14:paraId="0000008A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Документи наведени у претходном ставу не искључују могућност постојања и другачијих</w:t>
      </w:r>
    </w:p>
    <w:p w14:paraId="0000008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докумената мобилности у оквиру конкретног програма размене.</w:t>
      </w:r>
    </w:p>
    <w:p w14:paraId="0000008C" w14:textId="77777777" w:rsidR="00122236" w:rsidRPr="00A5223C" w:rsidRDefault="00122236">
      <w:pPr>
        <w:jc w:val="both"/>
        <w:rPr>
          <w:lang w:val="sr-Cyrl-RS"/>
        </w:rPr>
      </w:pPr>
    </w:p>
    <w:p w14:paraId="0000008D" w14:textId="77777777" w:rsidR="00122236" w:rsidRPr="00A5223C" w:rsidRDefault="00122236">
      <w:pPr>
        <w:jc w:val="center"/>
        <w:rPr>
          <w:lang w:val="sr-Cyrl-RS"/>
        </w:rPr>
      </w:pPr>
    </w:p>
    <w:p w14:paraId="0000008E" w14:textId="77777777" w:rsidR="00122236" w:rsidRPr="00A5223C" w:rsidRDefault="00122236">
      <w:pPr>
        <w:jc w:val="center"/>
        <w:rPr>
          <w:lang w:val="sr-Cyrl-RS"/>
        </w:rPr>
      </w:pPr>
    </w:p>
    <w:p w14:paraId="0000008F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План студијског боравка</w:t>
      </w:r>
    </w:p>
    <w:p w14:paraId="00000090" w14:textId="77777777" w:rsidR="00122236" w:rsidRPr="00A5223C" w:rsidRDefault="00122236">
      <w:pPr>
        <w:jc w:val="center"/>
        <w:rPr>
          <w:lang w:val="sr-Cyrl-RS"/>
        </w:rPr>
      </w:pPr>
    </w:p>
    <w:p w14:paraId="00000091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8</w:t>
      </w:r>
    </w:p>
    <w:p w14:paraId="00000092" w14:textId="77777777" w:rsidR="00122236" w:rsidRPr="00A5223C" w:rsidRDefault="00122236">
      <w:pPr>
        <w:jc w:val="center"/>
        <w:rPr>
          <w:lang w:val="sr-Cyrl-RS"/>
        </w:rPr>
      </w:pPr>
    </w:p>
    <w:p w14:paraId="00000093" w14:textId="77777777" w:rsidR="00122236" w:rsidRPr="00A5223C" w:rsidRDefault="00122236">
      <w:pPr>
        <w:jc w:val="both"/>
        <w:rPr>
          <w:lang w:val="sr-Cyrl-RS"/>
        </w:rPr>
      </w:pPr>
    </w:p>
    <w:p w14:paraId="00000094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План студијског боравка (енг. </w:t>
      </w:r>
      <w:r w:rsidRPr="00A5223C">
        <w:rPr>
          <w:i/>
          <w:lang w:val="sr-Cyrl-RS"/>
        </w:rPr>
        <w:t>Study Plan</w:t>
      </w:r>
      <w:r w:rsidRPr="00A5223C">
        <w:rPr>
          <w:lang w:val="sr-Cyrl-RS"/>
        </w:rPr>
        <w:t>) је документ у којем студент, приликом конкурисања за програм размене, предлаже предмете које планира да полаже у установи-примаоцу (односно друге академске активности које планира да оствари током периода мобилности). Њега сачињава студент, уз обавезне консултације са предметним наставницима и координатором за мобилност студената матичне установе.</w:t>
      </w:r>
    </w:p>
    <w:p w14:paraId="00000095" w14:textId="77777777" w:rsidR="00122236" w:rsidRPr="00A5223C" w:rsidRDefault="00122236">
      <w:pPr>
        <w:jc w:val="both"/>
        <w:rPr>
          <w:lang w:val="sr-Cyrl-RS"/>
        </w:rPr>
      </w:pPr>
    </w:p>
    <w:p w14:paraId="0000009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План студијског боравка није обавезан документ мобилности, већ се сачињава у случајевима када то захтева одређени програм размене. Информативног је карактера и сврха му је да упозна установу-примаоца са планираним академским активностима студента који се пријављује за размену.</w:t>
      </w:r>
    </w:p>
    <w:p w14:paraId="00000097" w14:textId="77777777" w:rsidR="00122236" w:rsidRPr="00A5223C" w:rsidRDefault="00122236">
      <w:pPr>
        <w:jc w:val="both"/>
        <w:rPr>
          <w:lang w:val="sr-Cyrl-RS"/>
        </w:rPr>
      </w:pPr>
    </w:p>
    <w:p w14:paraId="00000098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План студијског боравка потписују студент и академски ЕСПБ координатор матичне установе и он се сачињава пре него што студент поднесе конкурсну документацију за одређени програм мобилности.</w:t>
      </w:r>
    </w:p>
    <w:p w14:paraId="00000099" w14:textId="77777777" w:rsidR="00122236" w:rsidRPr="00A5223C" w:rsidRDefault="00122236">
      <w:pPr>
        <w:jc w:val="both"/>
        <w:rPr>
          <w:lang w:val="sr-Cyrl-RS"/>
        </w:rPr>
      </w:pPr>
    </w:p>
    <w:p w14:paraId="0000009A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Уколико студент буде прихваћен за програм размене, на основу Плана студијског боравка ће се сачинити Уговор о учењу.</w:t>
      </w:r>
    </w:p>
    <w:p w14:paraId="0000009B" w14:textId="77777777" w:rsidR="00122236" w:rsidRPr="00A5223C" w:rsidRDefault="00122236">
      <w:pPr>
        <w:jc w:val="both"/>
        <w:rPr>
          <w:lang w:val="sr-Cyrl-RS"/>
        </w:rPr>
      </w:pPr>
    </w:p>
    <w:p w14:paraId="0000009C" w14:textId="77777777" w:rsidR="00122236" w:rsidRPr="00A5223C" w:rsidRDefault="00122236">
      <w:pPr>
        <w:jc w:val="center"/>
        <w:rPr>
          <w:lang w:val="sr-Cyrl-RS"/>
        </w:rPr>
      </w:pPr>
    </w:p>
    <w:p w14:paraId="0000009D" w14:textId="77777777" w:rsidR="00122236" w:rsidRPr="00A5223C" w:rsidRDefault="00122236">
      <w:pPr>
        <w:jc w:val="center"/>
        <w:rPr>
          <w:lang w:val="sr-Cyrl-RS"/>
        </w:rPr>
      </w:pPr>
    </w:p>
    <w:p w14:paraId="0000009E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Уговор о учењу</w:t>
      </w:r>
    </w:p>
    <w:p w14:paraId="0000009F" w14:textId="77777777" w:rsidR="00122236" w:rsidRPr="00A5223C" w:rsidRDefault="00122236">
      <w:pPr>
        <w:jc w:val="center"/>
        <w:rPr>
          <w:lang w:val="sr-Cyrl-RS"/>
        </w:rPr>
      </w:pPr>
    </w:p>
    <w:p w14:paraId="000000A0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9</w:t>
      </w:r>
    </w:p>
    <w:p w14:paraId="000000A1" w14:textId="77777777" w:rsidR="00122236" w:rsidRPr="00A5223C" w:rsidRDefault="00122236">
      <w:pPr>
        <w:jc w:val="center"/>
        <w:rPr>
          <w:lang w:val="sr-Cyrl-RS"/>
        </w:rPr>
      </w:pPr>
    </w:p>
    <w:p w14:paraId="000000A2" w14:textId="77777777" w:rsidR="00122236" w:rsidRPr="00A5223C" w:rsidRDefault="00122236">
      <w:pPr>
        <w:jc w:val="both"/>
        <w:rPr>
          <w:lang w:val="sr-Cyrl-RS"/>
        </w:rPr>
      </w:pPr>
    </w:p>
    <w:p w14:paraId="000000A3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lastRenderedPageBreak/>
        <w:t xml:space="preserve">Уговором о учењу (енг. </w:t>
      </w:r>
      <w:r w:rsidRPr="00A5223C">
        <w:rPr>
          <w:i/>
          <w:lang w:val="sr-Cyrl-RS"/>
        </w:rPr>
        <w:t>Learning Agreement</w:t>
      </w:r>
      <w:r w:rsidRPr="00A5223C">
        <w:rPr>
          <w:lang w:val="sr-Cyrl-RS"/>
        </w:rPr>
        <w:t>) уговорне стране (студент, матична установа и установа-прималац) прецизирају предмете које студент планира да полаже, односно друге академске активности (нпр. истраживање), које студент планира да оствари током свог студијског боравка у установи-примаоцу.</w:t>
      </w:r>
    </w:p>
    <w:p w14:paraId="000000A4" w14:textId="77777777" w:rsidR="00122236" w:rsidRPr="00A5223C" w:rsidRDefault="00122236">
      <w:pPr>
        <w:jc w:val="both"/>
        <w:rPr>
          <w:lang w:val="sr-Cyrl-RS"/>
        </w:rPr>
      </w:pPr>
    </w:p>
    <w:p w14:paraId="000000A5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Уговор о учењу је обавезан документ мобилности за студенте </w:t>
      </w:r>
      <w:commentRangeStart w:id="5"/>
      <w:r w:rsidRPr="00A5223C">
        <w:rPr>
          <w:lang w:val="sr-Cyrl-RS"/>
        </w:rPr>
        <w:t>свих нивоа студија</w:t>
      </w:r>
      <w:commentRangeEnd w:id="5"/>
      <w:r w:rsidRPr="00A5223C">
        <w:rPr>
          <w:lang w:val="sr-Cyrl-RS"/>
        </w:rPr>
        <w:commentReference w:id="5"/>
      </w:r>
      <w:r w:rsidRPr="00A5223C">
        <w:rPr>
          <w:lang w:val="sr-Cyrl-RS"/>
        </w:rPr>
        <w:t>.</w:t>
      </w:r>
    </w:p>
    <w:p w14:paraId="000000A6" w14:textId="77777777" w:rsidR="00122236" w:rsidRPr="00A5223C" w:rsidRDefault="00122236">
      <w:pPr>
        <w:jc w:val="both"/>
        <w:rPr>
          <w:lang w:val="sr-Cyrl-RS"/>
        </w:rPr>
      </w:pPr>
    </w:p>
    <w:p w14:paraId="000000A7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Уговор о учењу треба у основи да буде усклађен са Планом студијског боравка (уколико исти постоји), али су дозвољене неопходне измене у циљу ефикаснијег и целисходнијег ангажовања студената.</w:t>
      </w:r>
    </w:p>
    <w:p w14:paraId="000000A8" w14:textId="77777777" w:rsidR="00122236" w:rsidRPr="00A5223C" w:rsidRDefault="00122236">
      <w:pPr>
        <w:jc w:val="both"/>
        <w:rPr>
          <w:lang w:val="sr-Cyrl-RS"/>
        </w:rPr>
      </w:pPr>
    </w:p>
    <w:p w14:paraId="000000A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Потписивањем Уговора о учењу, матична установа одобрава студенту одлазак на мобилност и похађање одабраних академских активности, те гарантује признавање ЕСП бодова и оцена стечених на размени.</w:t>
      </w:r>
    </w:p>
    <w:p w14:paraId="000000AA" w14:textId="77777777" w:rsidR="00122236" w:rsidRPr="00A5223C" w:rsidRDefault="00122236">
      <w:pPr>
        <w:jc w:val="both"/>
        <w:rPr>
          <w:lang w:val="sr-Cyrl-RS"/>
        </w:rPr>
      </w:pPr>
    </w:p>
    <w:p w14:paraId="000000A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Потписивањем Уговора о учењу, установа-прималац потврђује да су уговорене академске активности део постојећег курикулума, изражава сагласност о прихватању студента на размену и, с тим у складу, одобрава похађање и реализацију одабраних академских активности.</w:t>
      </w:r>
    </w:p>
    <w:p w14:paraId="000000AC" w14:textId="77777777" w:rsidR="00122236" w:rsidRPr="00A5223C" w:rsidRDefault="00122236">
      <w:pPr>
        <w:jc w:val="both"/>
        <w:rPr>
          <w:lang w:val="sr-Cyrl-RS"/>
        </w:rPr>
      </w:pPr>
    </w:p>
    <w:p w14:paraId="000000A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Уговор о учењу се сачињава на енглеском језику и у њему се обавезно наводе:</w:t>
      </w:r>
    </w:p>
    <w:p w14:paraId="000000AE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>подаци о студенту који ће реализовати програм мобилности</w:t>
      </w:r>
    </w:p>
    <w:p w14:paraId="000000AF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>подаци о матичној установи</w:t>
      </w:r>
    </w:p>
    <w:p w14:paraId="000000B0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>подаци о установи - примаоцу,</w:t>
      </w:r>
    </w:p>
    <w:p w14:paraId="000000B1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 xml:space="preserve">шифра предмета (енг. </w:t>
      </w:r>
      <w:r w:rsidRPr="00A5223C">
        <w:rPr>
          <w:i/>
          <w:lang w:val="sr-Cyrl-RS"/>
        </w:rPr>
        <w:t>Course unit code</w:t>
      </w:r>
      <w:r w:rsidRPr="00A5223C">
        <w:rPr>
          <w:lang w:val="sr-Cyrl-RS"/>
        </w:rPr>
        <w:t>) – уколико у установи-примаоцу постоји нумерација програмских садржаја;</w:t>
      </w:r>
    </w:p>
    <w:p w14:paraId="000000B2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>садржај предмета;</w:t>
      </w:r>
    </w:p>
    <w:p w14:paraId="000000B3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 xml:space="preserve">називи предмета, односно активности за које се студент определио (енг. </w:t>
      </w:r>
      <w:r w:rsidRPr="00A5223C">
        <w:rPr>
          <w:i/>
          <w:lang w:val="sr-Cyrl-RS"/>
        </w:rPr>
        <w:t>Course unit title</w:t>
      </w:r>
      <w:r w:rsidRPr="00A5223C">
        <w:rPr>
          <w:lang w:val="sr-Cyrl-RS"/>
        </w:rPr>
        <w:t>);</w:t>
      </w:r>
    </w:p>
    <w:p w14:paraId="000000B4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 xml:space="preserve">број ЕСП бодова које сваки предмет, односно активност носи у установи-примаоцу (енг. </w:t>
      </w:r>
      <w:r w:rsidRPr="00A5223C">
        <w:rPr>
          <w:i/>
          <w:lang w:val="sr-Cyrl-RS"/>
        </w:rPr>
        <w:t>Number of ECTS credits</w:t>
      </w:r>
      <w:r w:rsidRPr="00A5223C">
        <w:rPr>
          <w:lang w:val="sr-Cyrl-RS"/>
        </w:rPr>
        <w:t>).</w:t>
      </w:r>
    </w:p>
    <w:p w14:paraId="000000B5" w14:textId="77777777" w:rsidR="00122236" w:rsidRPr="00A5223C" w:rsidRDefault="00122236">
      <w:pPr>
        <w:jc w:val="both"/>
        <w:rPr>
          <w:lang w:val="sr-Cyrl-RS"/>
        </w:rPr>
      </w:pPr>
    </w:p>
    <w:p w14:paraId="000000B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Уговор о учењу одлазећих студената потписују студент, овлашћено лице Академије, академски ЕСПБ координатор, као и особа одговорна за размену у установи-примаоцу.</w:t>
      </w:r>
    </w:p>
    <w:p w14:paraId="000000B7" w14:textId="77777777" w:rsidR="00122236" w:rsidRPr="00A5223C" w:rsidRDefault="00122236">
      <w:pPr>
        <w:jc w:val="both"/>
        <w:rPr>
          <w:lang w:val="sr-Cyrl-RS"/>
        </w:rPr>
      </w:pPr>
    </w:p>
    <w:p w14:paraId="000000B8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Уговор о учењу долазећих студената потписују студент, овлашћено лице Академије, академски ЕСПБ координатор, као и особа одговорна за размену у матичној установи долазећег студента.</w:t>
      </w:r>
    </w:p>
    <w:p w14:paraId="000000B9" w14:textId="77777777" w:rsidR="00122236" w:rsidRPr="00A5223C" w:rsidRDefault="00122236">
      <w:pPr>
        <w:jc w:val="both"/>
        <w:rPr>
          <w:lang w:val="sr-Cyrl-RS"/>
        </w:rPr>
      </w:pPr>
    </w:p>
    <w:p w14:paraId="000000BA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Уговорне стране, по правилу, потписују Уговор о учењу пре него што студент оде на размену, уколико установа-прималац не одлучи другачије.</w:t>
      </w:r>
    </w:p>
    <w:p w14:paraId="000000BB" w14:textId="77777777" w:rsidR="00122236" w:rsidRPr="00A5223C" w:rsidRDefault="00122236">
      <w:pPr>
        <w:jc w:val="both"/>
        <w:rPr>
          <w:lang w:val="sr-Cyrl-RS"/>
        </w:rPr>
      </w:pPr>
    </w:p>
    <w:p w14:paraId="000000BC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lastRenderedPageBreak/>
        <w:t>Уговор о учењу се може накнадно мењати само уз сагласност свих потписника, а све промене морају бити у писаном облику. Није неопходно разменити уговоре са оригиналним потписима, прихватају се и скенирани и дигитални потписи.</w:t>
      </w:r>
    </w:p>
    <w:p w14:paraId="000000BD" w14:textId="77777777" w:rsidR="00122236" w:rsidRPr="00A5223C" w:rsidRDefault="00122236">
      <w:pPr>
        <w:jc w:val="both"/>
        <w:rPr>
          <w:lang w:val="sr-Cyrl-RS"/>
        </w:rPr>
      </w:pPr>
    </w:p>
    <w:p w14:paraId="000000BE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Измене Уговора о учењу су саставни део Уговора о учењу који се попуњава и потписује само у случају да студент накнадно предложи измене и ако се о истим постигне сагласност свих уговорних страна.</w:t>
      </w:r>
    </w:p>
    <w:p w14:paraId="000000BF" w14:textId="77777777" w:rsidR="00122236" w:rsidRPr="00A5223C" w:rsidRDefault="00122236">
      <w:pPr>
        <w:jc w:val="both"/>
        <w:rPr>
          <w:lang w:val="sr-Cyrl-RS"/>
        </w:rPr>
      </w:pPr>
    </w:p>
    <w:p w14:paraId="000000C0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Измене Уговора о учењу садрже следеће информације:</w:t>
      </w:r>
    </w:p>
    <w:p w14:paraId="000000C1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 xml:space="preserve">Шифру предмета (енг. </w:t>
      </w:r>
      <w:r w:rsidRPr="00A5223C">
        <w:rPr>
          <w:i/>
          <w:lang w:val="sr-Cyrl-RS"/>
        </w:rPr>
        <w:t>Course unit code</w:t>
      </w:r>
      <w:r w:rsidRPr="00A5223C">
        <w:rPr>
          <w:lang w:val="sr-Cyrl-RS"/>
        </w:rPr>
        <w:t>) – уколико у установи-примаоцу постоји нумерација програмских садржаја;</w:t>
      </w:r>
    </w:p>
    <w:p w14:paraId="000000C2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>Садржај предмета;</w:t>
      </w:r>
    </w:p>
    <w:p w14:paraId="000000C3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 xml:space="preserve">Називе предмета, односно активности за које се студент определио (енг. </w:t>
      </w:r>
      <w:r w:rsidRPr="00A5223C">
        <w:rPr>
          <w:i/>
          <w:lang w:val="sr-Cyrl-RS"/>
        </w:rPr>
        <w:t>Course unit title</w:t>
      </w:r>
      <w:r w:rsidRPr="00A5223C">
        <w:rPr>
          <w:lang w:val="sr-Cyrl-RS"/>
        </w:rPr>
        <w:t>);</w:t>
      </w:r>
    </w:p>
    <w:p w14:paraId="000000C4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 xml:space="preserve">Забелешку да је курс промењен/избрисан (deleted course) и да ли је нов курс додат (added course); </w:t>
      </w:r>
    </w:p>
    <w:p w14:paraId="000000C5" w14:textId="77777777" w:rsidR="00122236" w:rsidRPr="00A5223C" w:rsidRDefault="00E773D7">
      <w:pPr>
        <w:numPr>
          <w:ilvl w:val="0"/>
          <w:numId w:val="4"/>
        </w:numPr>
        <w:jc w:val="both"/>
        <w:rPr>
          <w:lang w:val="sr-Cyrl-RS"/>
        </w:rPr>
      </w:pPr>
      <w:r w:rsidRPr="00A5223C">
        <w:rPr>
          <w:lang w:val="sr-Cyrl-RS"/>
        </w:rPr>
        <w:t xml:space="preserve">Број ЕСП бодова које сваки предмет, односно активност носи у установи-примаоцу (енг. </w:t>
      </w:r>
      <w:r w:rsidRPr="00A5223C">
        <w:rPr>
          <w:i/>
          <w:lang w:val="sr-Cyrl-RS"/>
        </w:rPr>
        <w:t>Number of ECTS credits</w:t>
      </w:r>
      <w:r w:rsidRPr="00A5223C">
        <w:rPr>
          <w:lang w:val="sr-Cyrl-RS"/>
        </w:rPr>
        <w:t>).</w:t>
      </w:r>
    </w:p>
    <w:p w14:paraId="000000C6" w14:textId="77777777" w:rsidR="00122236" w:rsidRPr="00A5223C" w:rsidRDefault="00122236">
      <w:pPr>
        <w:jc w:val="both"/>
        <w:rPr>
          <w:lang w:val="sr-Cyrl-RS"/>
        </w:rPr>
      </w:pPr>
    </w:p>
    <w:p w14:paraId="000000C7" w14:textId="77777777" w:rsidR="00122236" w:rsidRPr="00A5223C" w:rsidRDefault="00122236">
      <w:pPr>
        <w:jc w:val="center"/>
        <w:rPr>
          <w:lang w:val="sr-Cyrl-RS"/>
        </w:rPr>
      </w:pPr>
    </w:p>
    <w:p w14:paraId="000000C8" w14:textId="77777777" w:rsidR="00122236" w:rsidRPr="00A5223C" w:rsidRDefault="00122236">
      <w:pPr>
        <w:jc w:val="center"/>
        <w:rPr>
          <w:lang w:val="sr-Cyrl-RS"/>
        </w:rPr>
      </w:pPr>
    </w:p>
    <w:p w14:paraId="000000C9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Уговор о стручној пракси и обавези поштовања квалитета</w:t>
      </w:r>
    </w:p>
    <w:p w14:paraId="000000CA" w14:textId="77777777" w:rsidR="00122236" w:rsidRPr="00A5223C" w:rsidRDefault="00122236">
      <w:pPr>
        <w:jc w:val="center"/>
        <w:rPr>
          <w:lang w:val="sr-Cyrl-RS"/>
        </w:rPr>
      </w:pPr>
    </w:p>
    <w:p w14:paraId="000000CB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10</w:t>
      </w:r>
    </w:p>
    <w:p w14:paraId="000000CC" w14:textId="77777777" w:rsidR="00122236" w:rsidRPr="00A5223C" w:rsidRDefault="00122236">
      <w:pPr>
        <w:jc w:val="center"/>
        <w:rPr>
          <w:lang w:val="sr-Cyrl-RS"/>
        </w:rPr>
      </w:pPr>
    </w:p>
    <w:p w14:paraId="000000CD" w14:textId="77777777" w:rsidR="00122236" w:rsidRPr="00A5223C" w:rsidRDefault="00122236">
      <w:pPr>
        <w:jc w:val="both"/>
        <w:rPr>
          <w:lang w:val="sr-Cyrl-RS"/>
        </w:rPr>
      </w:pPr>
    </w:p>
    <w:p w14:paraId="000000CE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Уговором о стручној пракси и обавези поштовања квалитета (енг. </w:t>
      </w:r>
      <w:r w:rsidRPr="00A5223C">
        <w:rPr>
          <w:i/>
          <w:lang w:val="sr-Cyrl-RS"/>
        </w:rPr>
        <w:t>Training Agreement and Quality Commitment</w:t>
      </w:r>
      <w:r w:rsidRPr="00A5223C">
        <w:rPr>
          <w:lang w:val="sr-Cyrl-RS"/>
        </w:rPr>
        <w:t>) студент, матична установа и установа-прималац прецизирају садржину и квалитет стручне праксе студента. Овим документом се утврђују исход стручне праксе у погледу стечених знања, вештина и компетенција, детаљан програм стручне праксе, радни задаци студента, план надзора и евалуације.</w:t>
      </w:r>
    </w:p>
    <w:p w14:paraId="000000CF" w14:textId="77777777" w:rsidR="00122236" w:rsidRPr="00A5223C" w:rsidRDefault="00122236">
      <w:pPr>
        <w:jc w:val="both"/>
        <w:rPr>
          <w:lang w:val="sr-Cyrl-RS"/>
        </w:rPr>
      </w:pPr>
    </w:p>
    <w:p w14:paraId="000000D0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Потписивањем Уговора о стручној пракси и обавези поштовања квалитета, матична установа се обавезује да дефинише исходе стручне праксе, помогне студенту у избору установе-примаоца, одабере студенте на основу јасних и транспарентих критеријума, пружи логистичку подршку студентима у погледу путовања, смештаја, визе и осигурања, изврши академско признавање периода мобилности студената и да са сваким студентом изврши евалуацију у погледу личног и професионаног развоја постигнутог током периода мобилности.</w:t>
      </w:r>
    </w:p>
    <w:p w14:paraId="000000D1" w14:textId="77777777" w:rsidR="00122236" w:rsidRPr="00A5223C" w:rsidRDefault="00122236">
      <w:pPr>
        <w:jc w:val="both"/>
        <w:rPr>
          <w:lang w:val="sr-Cyrl-RS"/>
        </w:rPr>
      </w:pPr>
    </w:p>
    <w:p w14:paraId="000000D2" w14:textId="22A24783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Потписивањем Уговора о стручној пракси и обавези поштовања квалитета, установа-прималац се обавезује да омогући реализацију стручне праксе на Уговором утврђен начин, сачини уговор или други правни акт који је релевантан за стручну праксу студента у складу са позитивноправним прописима дотичне земље, одреди ментора студенту који је на </w:t>
      </w:r>
      <w:r w:rsidRPr="00A5223C">
        <w:rPr>
          <w:lang w:val="sr-Cyrl-RS"/>
        </w:rPr>
        <w:lastRenderedPageBreak/>
        <w:t>стручној пракси, пружи практичну подршку студенту у по</w:t>
      </w:r>
      <w:r w:rsidR="00364F61">
        <w:rPr>
          <w:lang w:val="sr-Cyrl-RS"/>
        </w:rPr>
        <w:t>г</w:t>
      </w:r>
      <w:r w:rsidRPr="00A5223C">
        <w:rPr>
          <w:lang w:val="sr-Cyrl-RS"/>
        </w:rPr>
        <w:t>леду осигурања и уклапања у нову средину.</w:t>
      </w:r>
    </w:p>
    <w:p w14:paraId="000000D3" w14:textId="77777777" w:rsidR="00122236" w:rsidRPr="00A5223C" w:rsidRDefault="00122236">
      <w:pPr>
        <w:jc w:val="both"/>
        <w:rPr>
          <w:lang w:val="sr-Cyrl-RS"/>
        </w:rPr>
      </w:pPr>
    </w:p>
    <w:p w14:paraId="000000D4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Потписивањем Уговора о стручној пракси и обавези поштовања квалитета, студент се обавезује да успешно реализује стручну праксу, поштује правила установе-примаоца, комуницира са матичном установом у вези са изменама Уговора и поднесе извештај о оствареној стручној пракси.</w:t>
      </w:r>
    </w:p>
    <w:p w14:paraId="000000D5" w14:textId="77777777" w:rsidR="00122236" w:rsidRPr="00A5223C" w:rsidRDefault="00122236">
      <w:pPr>
        <w:jc w:val="both"/>
        <w:rPr>
          <w:lang w:val="sr-Cyrl-RS"/>
        </w:rPr>
      </w:pPr>
    </w:p>
    <w:p w14:paraId="000000D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Одредбе члана 9 овог Правилника које се односе на надлежност за потписивање Уговора о учењу примењују се и на потписивање Уговора о стручној пракси и обавези поштовања квалитета.</w:t>
      </w:r>
    </w:p>
    <w:p w14:paraId="000000D7" w14:textId="77777777" w:rsidR="00122236" w:rsidRPr="00A5223C" w:rsidRDefault="00122236">
      <w:pPr>
        <w:jc w:val="both"/>
        <w:rPr>
          <w:lang w:val="sr-Cyrl-RS"/>
        </w:rPr>
      </w:pPr>
    </w:p>
    <w:p w14:paraId="000000D8" w14:textId="77777777" w:rsidR="00122236" w:rsidRPr="00A5223C" w:rsidRDefault="00122236">
      <w:pPr>
        <w:jc w:val="center"/>
        <w:rPr>
          <w:lang w:val="sr-Cyrl-RS"/>
        </w:rPr>
      </w:pPr>
    </w:p>
    <w:p w14:paraId="000000D9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 xml:space="preserve">План обуке/истраживања/предавања </w:t>
      </w:r>
    </w:p>
    <w:p w14:paraId="000000DA" w14:textId="77777777" w:rsidR="00122236" w:rsidRPr="00A5223C" w:rsidRDefault="00122236">
      <w:pPr>
        <w:jc w:val="center"/>
        <w:rPr>
          <w:lang w:val="sr-Cyrl-RS"/>
        </w:rPr>
      </w:pPr>
    </w:p>
    <w:p w14:paraId="000000DB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11</w:t>
      </w:r>
    </w:p>
    <w:p w14:paraId="000000DC" w14:textId="77777777" w:rsidR="00122236" w:rsidRPr="00A5223C" w:rsidRDefault="00122236">
      <w:pPr>
        <w:jc w:val="center"/>
        <w:rPr>
          <w:lang w:val="sr-Cyrl-RS"/>
        </w:rPr>
      </w:pPr>
    </w:p>
    <w:p w14:paraId="000000DD" w14:textId="77777777" w:rsidR="00122236" w:rsidRPr="00A5223C" w:rsidRDefault="00122236">
      <w:pPr>
        <w:jc w:val="both"/>
        <w:rPr>
          <w:lang w:val="sr-Cyrl-RS"/>
        </w:rPr>
      </w:pPr>
    </w:p>
    <w:p w14:paraId="000000DE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План обуке/истраживања/предавања (енг. </w:t>
      </w:r>
      <w:r w:rsidRPr="00A5223C">
        <w:rPr>
          <w:i/>
          <w:iCs/>
          <w:lang w:val="sr-Cyrl-RS"/>
        </w:rPr>
        <w:t>Training/Research/Teaching Plan</w:t>
      </w:r>
      <w:r w:rsidRPr="00A5223C">
        <w:rPr>
          <w:lang w:val="sr-Cyrl-RS"/>
        </w:rPr>
        <w:t xml:space="preserve">) је документ којим запослени Академије предлаже активности које планира да оствари током периода размене у установи-примаоцу. </w:t>
      </w:r>
    </w:p>
    <w:p w14:paraId="000000DF" w14:textId="77777777" w:rsidR="00122236" w:rsidRPr="00A5223C" w:rsidRDefault="00122236">
      <w:pPr>
        <w:jc w:val="both"/>
        <w:rPr>
          <w:lang w:val="sr-Cyrl-RS"/>
        </w:rPr>
      </w:pPr>
    </w:p>
    <w:p w14:paraId="000000E0" w14:textId="12A99E7F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Уколико запослени буде прихваћен за програм размене, на основу Плана из става 1 ће се сачинити</w:t>
      </w:r>
      <w:r w:rsidR="00A5223C">
        <w:rPr>
          <w:lang w:val="sr-Cyrl-RS"/>
        </w:rPr>
        <w:t xml:space="preserve"> Уговор о мобилности </w:t>
      </w:r>
      <w:r w:rsidR="00A5223C" w:rsidRPr="00483274">
        <w:rPr>
          <w:lang w:val="sr-Cyrl-RS"/>
        </w:rPr>
        <w:t xml:space="preserve">запослених </w:t>
      </w:r>
      <w:r w:rsidRPr="00483274">
        <w:rPr>
          <w:lang w:val="sr-Cyrl-RS"/>
        </w:rPr>
        <w:t xml:space="preserve">из </w:t>
      </w:r>
      <w:r w:rsidRPr="00A5223C">
        <w:rPr>
          <w:lang w:val="sr-Cyrl-RS"/>
        </w:rPr>
        <w:t>члана 5.</w:t>
      </w:r>
    </w:p>
    <w:p w14:paraId="000000E1" w14:textId="77777777" w:rsidR="00122236" w:rsidRPr="00A5223C" w:rsidRDefault="00122236">
      <w:pPr>
        <w:jc w:val="both"/>
        <w:rPr>
          <w:lang w:val="sr-Latn-RS"/>
        </w:rPr>
      </w:pPr>
    </w:p>
    <w:p w14:paraId="000000E2" w14:textId="77777777" w:rsidR="00122236" w:rsidRPr="00A5223C" w:rsidRDefault="00122236">
      <w:pPr>
        <w:jc w:val="both"/>
        <w:rPr>
          <w:lang w:val="sr-Cyrl-RS"/>
        </w:rPr>
      </w:pPr>
    </w:p>
    <w:p w14:paraId="000000E3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Препис оцена</w:t>
      </w:r>
    </w:p>
    <w:p w14:paraId="000000E4" w14:textId="77777777" w:rsidR="00122236" w:rsidRPr="00A5223C" w:rsidRDefault="00122236">
      <w:pPr>
        <w:jc w:val="center"/>
        <w:rPr>
          <w:lang w:val="sr-Cyrl-RS"/>
        </w:rPr>
      </w:pPr>
    </w:p>
    <w:p w14:paraId="000000E5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12</w:t>
      </w:r>
    </w:p>
    <w:p w14:paraId="000000E6" w14:textId="77777777" w:rsidR="00122236" w:rsidRPr="00A5223C" w:rsidRDefault="00122236">
      <w:pPr>
        <w:jc w:val="center"/>
        <w:rPr>
          <w:lang w:val="sr-Cyrl-RS"/>
        </w:rPr>
      </w:pPr>
    </w:p>
    <w:p w14:paraId="000000E7" w14:textId="77777777" w:rsidR="00122236" w:rsidRPr="00A5223C" w:rsidRDefault="00122236">
      <w:pPr>
        <w:jc w:val="both"/>
        <w:rPr>
          <w:lang w:val="sr-Cyrl-RS"/>
        </w:rPr>
      </w:pPr>
    </w:p>
    <w:p w14:paraId="000000E8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Препис оцена (енг. </w:t>
      </w:r>
      <w:r w:rsidRPr="00A5223C">
        <w:rPr>
          <w:i/>
          <w:lang w:val="sr-Cyrl-RS"/>
        </w:rPr>
        <w:t>Transcript of Records</w:t>
      </w:r>
      <w:r w:rsidRPr="00A5223C">
        <w:rPr>
          <w:lang w:val="sr-Cyrl-RS"/>
        </w:rPr>
        <w:t>) је уверење о положеним испитима које издаје матична установа у облику формалног документа.</w:t>
      </w:r>
    </w:p>
    <w:p w14:paraId="000000E9" w14:textId="77777777" w:rsidR="00122236" w:rsidRPr="00A5223C" w:rsidRDefault="00122236">
      <w:pPr>
        <w:jc w:val="both"/>
        <w:rPr>
          <w:lang w:val="sr-Cyrl-RS"/>
        </w:rPr>
      </w:pPr>
    </w:p>
    <w:p w14:paraId="000000EA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Препис оцена, осим података који се односе на студента, обавезно садржи податке о називима положених испита, добијеним оценама и броју постигнутих ЕСПБ по предметима, податке о трајању студијског програма, као и остале додатне информације уколико се сматрају релевантним. Препис оцена треба да садржи и објашњење начина оцењивања и бодовања.</w:t>
      </w:r>
    </w:p>
    <w:p w14:paraId="000000EB" w14:textId="77777777" w:rsidR="00122236" w:rsidRPr="00A5223C" w:rsidRDefault="00122236">
      <w:pPr>
        <w:jc w:val="both"/>
        <w:rPr>
          <w:lang w:val="sr-Cyrl-RS"/>
        </w:rPr>
      </w:pPr>
    </w:p>
    <w:p w14:paraId="000000EC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По окончању периода мобилности, Академија је дужна да долазећим студентима изда Препис оцена као доказ остварених академских активности на енглеском језику.</w:t>
      </w:r>
    </w:p>
    <w:p w14:paraId="000000ED" w14:textId="77777777" w:rsidR="00122236" w:rsidRPr="00A5223C" w:rsidRDefault="00122236">
      <w:pPr>
        <w:jc w:val="both"/>
        <w:rPr>
          <w:lang w:val="sr-Cyrl-RS"/>
        </w:rPr>
      </w:pPr>
    </w:p>
    <w:p w14:paraId="000000EE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lastRenderedPageBreak/>
        <w:t>Ради аплицирања за програме мобилности, високошколске установе су у обавези да, на захтев, својим студентима издају Препис оцена.</w:t>
      </w:r>
    </w:p>
    <w:p w14:paraId="000000EF" w14:textId="77777777" w:rsidR="00122236" w:rsidRPr="00A5223C" w:rsidRDefault="00122236">
      <w:pPr>
        <w:jc w:val="both"/>
        <w:rPr>
          <w:lang w:val="sr-Cyrl-RS"/>
        </w:rPr>
      </w:pPr>
    </w:p>
    <w:p w14:paraId="000000F0" w14:textId="77777777" w:rsidR="00122236" w:rsidRPr="00A5223C" w:rsidRDefault="00122236">
      <w:pPr>
        <w:jc w:val="both"/>
        <w:rPr>
          <w:lang w:val="sr-Cyrl-RS"/>
        </w:rPr>
      </w:pPr>
    </w:p>
    <w:p w14:paraId="000000F1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Потврда о обављеној стручној пракси</w:t>
      </w:r>
    </w:p>
    <w:p w14:paraId="000000F2" w14:textId="77777777" w:rsidR="00122236" w:rsidRPr="00A5223C" w:rsidRDefault="00122236">
      <w:pPr>
        <w:jc w:val="center"/>
        <w:rPr>
          <w:lang w:val="sr-Cyrl-RS"/>
        </w:rPr>
      </w:pPr>
    </w:p>
    <w:p w14:paraId="000000F3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13</w:t>
      </w:r>
    </w:p>
    <w:p w14:paraId="000000F4" w14:textId="77777777" w:rsidR="00122236" w:rsidRPr="00A5223C" w:rsidRDefault="00122236">
      <w:pPr>
        <w:jc w:val="center"/>
        <w:rPr>
          <w:lang w:val="sr-Cyrl-RS"/>
        </w:rPr>
      </w:pPr>
    </w:p>
    <w:p w14:paraId="000000F5" w14:textId="77777777" w:rsidR="00122236" w:rsidRPr="00A5223C" w:rsidRDefault="00122236">
      <w:pPr>
        <w:jc w:val="both"/>
        <w:rPr>
          <w:lang w:val="sr-Cyrl-RS"/>
        </w:rPr>
      </w:pPr>
    </w:p>
    <w:p w14:paraId="000000F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Потврда о обављеној стручној пракси (енг. </w:t>
      </w:r>
      <w:r w:rsidRPr="00A5223C">
        <w:rPr>
          <w:i/>
          <w:lang w:val="sr-Cyrl-RS"/>
        </w:rPr>
        <w:t>Transcript of Work</w:t>
      </w:r>
      <w:r w:rsidRPr="00A5223C">
        <w:rPr>
          <w:lang w:val="sr-Cyrl-RS"/>
        </w:rPr>
        <w:t>) је документ којим установа-прималац пружа податке о обављеној стручној пракси и постигнутим резултатима студента.</w:t>
      </w:r>
    </w:p>
    <w:p w14:paraId="000000F7" w14:textId="77777777" w:rsidR="00122236" w:rsidRPr="00A5223C" w:rsidRDefault="00122236">
      <w:pPr>
        <w:jc w:val="both"/>
        <w:rPr>
          <w:lang w:val="sr-Cyrl-RS"/>
        </w:rPr>
      </w:pPr>
    </w:p>
    <w:p w14:paraId="000000F8" w14:textId="77777777" w:rsidR="00122236" w:rsidRPr="00A5223C" w:rsidRDefault="00122236">
      <w:pPr>
        <w:jc w:val="center"/>
        <w:rPr>
          <w:lang w:val="sr-Cyrl-RS"/>
        </w:rPr>
      </w:pPr>
    </w:p>
    <w:p w14:paraId="000000F9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Решење о академском признавању периода мобилности</w:t>
      </w:r>
    </w:p>
    <w:p w14:paraId="000000FA" w14:textId="77777777" w:rsidR="00122236" w:rsidRPr="00A5223C" w:rsidRDefault="00122236">
      <w:pPr>
        <w:jc w:val="center"/>
        <w:rPr>
          <w:lang w:val="sr-Cyrl-RS"/>
        </w:rPr>
      </w:pPr>
    </w:p>
    <w:p w14:paraId="000000FB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14</w:t>
      </w:r>
    </w:p>
    <w:p w14:paraId="000000FC" w14:textId="77777777" w:rsidR="00122236" w:rsidRPr="00A5223C" w:rsidRDefault="00122236">
      <w:pPr>
        <w:jc w:val="center"/>
        <w:rPr>
          <w:lang w:val="sr-Cyrl-RS"/>
        </w:rPr>
      </w:pPr>
    </w:p>
    <w:p w14:paraId="000000FD" w14:textId="77777777" w:rsidR="00122236" w:rsidRPr="00A5223C" w:rsidRDefault="00122236">
      <w:pPr>
        <w:jc w:val="center"/>
        <w:rPr>
          <w:lang w:val="sr-Cyrl-RS"/>
        </w:rPr>
      </w:pPr>
    </w:p>
    <w:p w14:paraId="000000FE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Решење о академском признавању периода мобилности (енг. </w:t>
      </w:r>
      <w:r w:rsidRPr="00A5223C">
        <w:rPr>
          <w:i/>
          <w:lang w:val="sr-Cyrl-RS"/>
        </w:rPr>
        <w:t>Decision on Academic Recognition of the Mobility Period</w:t>
      </w:r>
      <w:r w:rsidRPr="00A5223C">
        <w:rPr>
          <w:lang w:val="sr-Cyrl-RS"/>
        </w:rPr>
        <w:t>) је појединачни правни акт којим академски ЕСПБ координатор утврђује начин признавања положених испита, тј. ЕСП бодова и оцена које је студент остварио током периода мобилности.</w:t>
      </w:r>
    </w:p>
    <w:p w14:paraId="000000FF" w14:textId="77777777" w:rsidR="00122236" w:rsidRPr="00A5223C" w:rsidRDefault="00122236">
      <w:pPr>
        <w:jc w:val="both"/>
        <w:rPr>
          <w:lang w:val="sr-Cyrl-RS"/>
        </w:rPr>
      </w:pPr>
    </w:p>
    <w:p w14:paraId="00000100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Обавезни елементи Решења из претходног става су:</w:t>
      </w:r>
    </w:p>
    <w:p w14:paraId="00000101" w14:textId="77777777" w:rsidR="00122236" w:rsidRPr="00A5223C" w:rsidRDefault="00E773D7">
      <w:pPr>
        <w:numPr>
          <w:ilvl w:val="0"/>
          <w:numId w:val="2"/>
        </w:numPr>
        <w:jc w:val="both"/>
        <w:rPr>
          <w:lang w:val="sr-Cyrl-RS"/>
        </w:rPr>
      </w:pPr>
      <w:r w:rsidRPr="00A5223C">
        <w:rPr>
          <w:lang w:val="sr-Cyrl-RS"/>
        </w:rPr>
        <w:t>подаци о студенту, установи-примаоцу и матичној установи;</w:t>
      </w:r>
    </w:p>
    <w:p w14:paraId="00000102" w14:textId="77777777" w:rsidR="00122236" w:rsidRPr="00A5223C" w:rsidRDefault="00E773D7">
      <w:pPr>
        <w:numPr>
          <w:ilvl w:val="0"/>
          <w:numId w:val="2"/>
        </w:numPr>
        <w:jc w:val="both"/>
        <w:rPr>
          <w:lang w:val="sr-Cyrl-RS"/>
        </w:rPr>
      </w:pPr>
      <w:r w:rsidRPr="00A5223C">
        <w:rPr>
          <w:lang w:val="sr-Cyrl-RS"/>
        </w:rPr>
        <w:t>предмети које је студент положио у установи-примаоцу (са освојеним ЕСП бодовима и добијеним оценама);</w:t>
      </w:r>
    </w:p>
    <w:p w14:paraId="00000103" w14:textId="77777777" w:rsidR="00122236" w:rsidRPr="00A5223C" w:rsidRDefault="00E773D7">
      <w:pPr>
        <w:numPr>
          <w:ilvl w:val="0"/>
          <w:numId w:val="2"/>
        </w:numPr>
        <w:jc w:val="both"/>
        <w:rPr>
          <w:lang w:val="sr-Cyrl-RS"/>
        </w:rPr>
      </w:pPr>
      <w:r w:rsidRPr="00A5223C">
        <w:rPr>
          <w:lang w:val="sr-Cyrl-RS"/>
        </w:rPr>
        <w:t>предмети са матичне установе који ће се заменити предметима које је студент положио у установи-примаоцу;</w:t>
      </w:r>
    </w:p>
    <w:p w14:paraId="00000104" w14:textId="77777777" w:rsidR="00122236" w:rsidRPr="00A5223C" w:rsidRDefault="00E773D7">
      <w:pPr>
        <w:numPr>
          <w:ilvl w:val="0"/>
          <w:numId w:val="2"/>
        </w:numPr>
        <w:jc w:val="both"/>
        <w:rPr>
          <w:lang w:val="sr-Cyrl-RS"/>
        </w:rPr>
      </w:pPr>
      <w:r w:rsidRPr="00A5223C">
        <w:rPr>
          <w:lang w:val="sr-Cyrl-RS"/>
        </w:rPr>
        <w:t>предмети које је студент положио на размени, а који се не могу заменити, већ као изборне активности/предмети унети у Додатак дипломи;</w:t>
      </w:r>
    </w:p>
    <w:p w14:paraId="00000105" w14:textId="77777777" w:rsidR="00122236" w:rsidRPr="00A5223C" w:rsidRDefault="00E773D7">
      <w:pPr>
        <w:numPr>
          <w:ilvl w:val="0"/>
          <w:numId w:val="2"/>
        </w:numPr>
        <w:jc w:val="both"/>
        <w:rPr>
          <w:lang w:val="sr-Cyrl-RS"/>
        </w:rPr>
      </w:pPr>
      <w:r w:rsidRPr="00A5223C">
        <w:rPr>
          <w:lang w:val="sr-Cyrl-RS"/>
        </w:rPr>
        <w:t>начин еквиваленције оцена;</w:t>
      </w:r>
    </w:p>
    <w:p w14:paraId="00000106" w14:textId="77777777" w:rsidR="00122236" w:rsidRPr="00A5223C" w:rsidRDefault="00E773D7">
      <w:pPr>
        <w:numPr>
          <w:ilvl w:val="0"/>
          <w:numId w:val="2"/>
        </w:numPr>
        <w:jc w:val="both"/>
        <w:rPr>
          <w:lang w:val="sr-Cyrl-RS"/>
        </w:rPr>
      </w:pPr>
      <w:r w:rsidRPr="00A5223C">
        <w:rPr>
          <w:lang w:val="sr-Cyrl-RS"/>
        </w:rPr>
        <w:t>преостале обавезе које студент мора остварити како би испунио обавезе предвиђене релевантним семестром, односно академском годином (у случајевима када студент није остварио довољан број ЕСПБ на размени);</w:t>
      </w:r>
    </w:p>
    <w:p w14:paraId="00000107" w14:textId="77777777" w:rsidR="00122236" w:rsidRPr="00A5223C" w:rsidRDefault="00E773D7">
      <w:pPr>
        <w:numPr>
          <w:ilvl w:val="0"/>
          <w:numId w:val="2"/>
        </w:numPr>
        <w:jc w:val="both"/>
        <w:rPr>
          <w:lang w:val="sr-Cyrl-RS"/>
        </w:rPr>
      </w:pPr>
      <w:r w:rsidRPr="00A5223C">
        <w:rPr>
          <w:lang w:val="sr-Cyrl-RS"/>
        </w:rPr>
        <w:t>остали подаци које академски ЕСПБ координатор сматра битним у конкретном случају.</w:t>
      </w:r>
    </w:p>
    <w:p w14:paraId="00000108" w14:textId="77777777" w:rsidR="00122236" w:rsidRPr="00A5223C" w:rsidRDefault="00122236">
      <w:pPr>
        <w:jc w:val="both"/>
        <w:rPr>
          <w:lang w:val="sr-Cyrl-RS"/>
        </w:rPr>
      </w:pPr>
    </w:p>
    <w:p w14:paraId="0000010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Како би се покренуо поступак издавања Решења, студент треба да академском ЕСПБ координатору благовремено достави све релевантне документе у вези са оствареном мобилношћу: </w:t>
      </w:r>
    </w:p>
    <w:p w14:paraId="0000010A" w14:textId="77777777" w:rsidR="00122236" w:rsidRPr="00A5223C" w:rsidRDefault="00E773D7">
      <w:pPr>
        <w:numPr>
          <w:ilvl w:val="0"/>
          <w:numId w:val="5"/>
        </w:numPr>
        <w:jc w:val="both"/>
        <w:rPr>
          <w:lang w:val="sr-Cyrl-RS"/>
        </w:rPr>
      </w:pPr>
      <w:r w:rsidRPr="00A5223C">
        <w:rPr>
          <w:lang w:val="sr-Cyrl-RS"/>
        </w:rPr>
        <w:t>писани захтев за признавање периода мобилности;</w:t>
      </w:r>
    </w:p>
    <w:p w14:paraId="0000010B" w14:textId="77777777" w:rsidR="00122236" w:rsidRPr="00A5223C" w:rsidRDefault="00E773D7">
      <w:pPr>
        <w:numPr>
          <w:ilvl w:val="0"/>
          <w:numId w:val="5"/>
        </w:numPr>
        <w:jc w:val="both"/>
        <w:rPr>
          <w:lang w:val="sr-Cyrl-RS"/>
        </w:rPr>
      </w:pPr>
      <w:r w:rsidRPr="00A5223C">
        <w:rPr>
          <w:lang w:val="sr-Cyrl-RS"/>
        </w:rPr>
        <w:t>Уговор о учењу/Уговор о стручној пракси и квалитету и евентуалне измене истих;</w:t>
      </w:r>
    </w:p>
    <w:p w14:paraId="0000010C" w14:textId="77777777" w:rsidR="00122236" w:rsidRPr="00A5223C" w:rsidRDefault="00E773D7">
      <w:pPr>
        <w:numPr>
          <w:ilvl w:val="0"/>
          <w:numId w:val="5"/>
        </w:numPr>
        <w:jc w:val="both"/>
        <w:rPr>
          <w:lang w:val="sr-Cyrl-RS"/>
        </w:rPr>
      </w:pPr>
      <w:r w:rsidRPr="00A5223C">
        <w:rPr>
          <w:lang w:val="sr-Cyrl-RS"/>
        </w:rPr>
        <w:t>Препис оцена;</w:t>
      </w:r>
    </w:p>
    <w:p w14:paraId="0000010D" w14:textId="77777777" w:rsidR="00122236" w:rsidRPr="00A5223C" w:rsidRDefault="00E773D7">
      <w:pPr>
        <w:numPr>
          <w:ilvl w:val="0"/>
          <w:numId w:val="5"/>
        </w:numPr>
        <w:jc w:val="both"/>
        <w:rPr>
          <w:lang w:val="sr-Cyrl-RS"/>
        </w:rPr>
      </w:pPr>
      <w:r w:rsidRPr="00A5223C">
        <w:rPr>
          <w:lang w:val="sr-Cyrl-RS"/>
        </w:rPr>
        <w:lastRenderedPageBreak/>
        <w:t>документ о систему оцењивања у установи-примаоцу (уколико овај податак није саставни део Преписа оцена);</w:t>
      </w:r>
    </w:p>
    <w:p w14:paraId="0000010E" w14:textId="77777777" w:rsidR="00122236" w:rsidRPr="00A5223C" w:rsidRDefault="00E773D7">
      <w:pPr>
        <w:numPr>
          <w:ilvl w:val="0"/>
          <w:numId w:val="5"/>
        </w:numPr>
        <w:jc w:val="both"/>
        <w:rPr>
          <w:lang w:val="sr-Cyrl-RS"/>
        </w:rPr>
      </w:pPr>
      <w:r w:rsidRPr="00A5223C">
        <w:rPr>
          <w:lang w:val="sr-Cyrl-RS"/>
        </w:rPr>
        <w:t>Уверење о обављеној стручној пракси;</w:t>
      </w:r>
    </w:p>
    <w:p w14:paraId="0000010F" w14:textId="77777777" w:rsidR="00122236" w:rsidRPr="00A5223C" w:rsidRDefault="00E773D7">
      <w:pPr>
        <w:numPr>
          <w:ilvl w:val="0"/>
          <w:numId w:val="5"/>
        </w:numPr>
        <w:jc w:val="both"/>
        <w:rPr>
          <w:lang w:val="sr-Cyrl-RS"/>
        </w:rPr>
      </w:pPr>
      <w:r w:rsidRPr="00A5223C">
        <w:rPr>
          <w:lang w:val="sr-Cyrl-RS"/>
        </w:rPr>
        <w:t>осталу документацију релевантну за поступак признавања периода мобилности, на захтев академског ЕСПБ координатора;</w:t>
      </w:r>
    </w:p>
    <w:p w14:paraId="00000110" w14:textId="77777777" w:rsidR="00122236" w:rsidRPr="00A5223C" w:rsidRDefault="00E773D7">
      <w:pPr>
        <w:numPr>
          <w:ilvl w:val="0"/>
          <w:numId w:val="5"/>
        </w:numPr>
        <w:jc w:val="both"/>
        <w:rPr>
          <w:lang w:val="sr-Cyrl-RS"/>
        </w:rPr>
      </w:pPr>
      <w:r w:rsidRPr="00A5223C">
        <w:rPr>
          <w:lang w:val="sr-Cyrl-RS"/>
        </w:rPr>
        <w:t>копије горенаведених докумената.</w:t>
      </w:r>
    </w:p>
    <w:p w14:paraId="00000111" w14:textId="77777777" w:rsidR="00122236" w:rsidRPr="00A5223C" w:rsidRDefault="00122236">
      <w:pPr>
        <w:jc w:val="both"/>
        <w:rPr>
          <w:lang w:val="sr-Cyrl-RS"/>
        </w:rPr>
      </w:pPr>
    </w:p>
    <w:p w14:paraId="00000112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Академски ЕСПБ координатор је по приспећу документације наведене у претходном ставу дужан да најкасније 7 дана пре почетка семестра у којем студент наставља програм у матичној установи, донесе Решење о академском признавању периода мобилности, те да исто достави студенту и студентској служби како би се регулисале све неопходне административне појединости у вези са оствареном мобилношћу. По потреби, координатор може при утврђивању постигнутих резултата на размени консултовати предметне наставнике релевантних предмета на студијском програму на који је студент уписан на матичној установи.</w:t>
      </w:r>
    </w:p>
    <w:p w14:paraId="00000113" w14:textId="77777777" w:rsidR="00122236" w:rsidRPr="00A5223C" w:rsidRDefault="00122236">
      <w:pPr>
        <w:jc w:val="both"/>
        <w:rPr>
          <w:lang w:val="sr-Cyrl-RS"/>
        </w:rPr>
      </w:pPr>
    </w:p>
    <w:p w14:paraId="00000114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Уколико </w:t>
      </w:r>
      <w:commentRangeStart w:id="6"/>
      <w:r w:rsidRPr="00A5223C">
        <w:rPr>
          <w:lang w:val="sr-Cyrl-RS"/>
        </w:rPr>
        <w:t>административна процедура</w:t>
      </w:r>
      <w:commentRangeEnd w:id="6"/>
      <w:r w:rsidRPr="00A5223C">
        <w:rPr>
          <w:lang w:val="sr-Cyrl-RS"/>
        </w:rPr>
        <w:commentReference w:id="6"/>
      </w:r>
      <w:r w:rsidRPr="00A5223C">
        <w:rPr>
          <w:lang w:val="sr-Cyrl-RS"/>
        </w:rPr>
        <w:t xml:space="preserve"> из претходног става није окончана у оквиру горепоменутог рока, матична установа је дужна да студенту омогући наставак студија и без уписа наведених података, као и да поменуту процедуру доврши у најкраћем могућем року.</w:t>
      </w:r>
    </w:p>
    <w:p w14:paraId="00000115" w14:textId="77777777" w:rsidR="00122236" w:rsidRPr="00A5223C" w:rsidRDefault="00122236">
      <w:pPr>
        <w:jc w:val="both"/>
        <w:rPr>
          <w:lang w:val="sr-Cyrl-RS"/>
        </w:rPr>
      </w:pPr>
    </w:p>
    <w:p w14:paraId="0000011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Против Решења о признавању периода размене студент може поднети приговор директору Академије у року од 15 дана од дана пријема Решења. Директор Академије о поднетом приговору одлучује у року од 15 дана од дана подношења приговора. Одлука директора Академије по приговору је коначна. </w:t>
      </w:r>
    </w:p>
    <w:p w14:paraId="00000117" w14:textId="77777777" w:rsidR="00122236" w:rsidRPr="00A5223C" w:rsidRDefault="00122236">
      <w:pPr>
        <w:jc w:val="both"/>
        <w:rPr>
          <w:lang w:val="sr-Cyrl-RS"/>
        </w:rPr>
      </w:pPr>
    </w:p>
    <w:p w14:paraId="00000118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Модел Решења о академском признавању периода мобилности налази се у прилогу овог Правилника </w:t>
      </w:r>
      <w:r w:rsidRPr="00A5223C">
        <w:rPr>
          <w:highlight w:val="cyan"/>
          <w:lang w:val="sr-Cyrl-RS"/>
        </w:rPr>
        <w:t>(Прилог бр. 7)</w:t>
      </w:r>
      <w:r w:rsidRPr="00A5223C">
        <w:rPr>
          <w:lang w:val="sr-Cyrl-RS"/>
        </w:rPr>
        <w:t>.</w:t>
      </w:r>
    </w:p>
    <w:p w14:paraId="00000119" w14:textId="77777777" w:rsidR="00122236" w:rsidRPr="00A5223C" w:rsidRDefault="00122236">
      <w:pPr>
        <w:rPr>
          <w:lang w:val="sr-Cyrl-RS"/>
        </w:rPr>
      </w:pPr>
    </w:p>
    <w:p w14:paraId="0000011A" w14:textId="77777777" w:rsidR="00122236" w:rsidRPr="00A5223C" w:rsidRDefault="00122236">
      <w:pPr>
        <w:jc w:val="center"/>
        <w:rPr>
          <w:lang w:val="sr-Cyrl-RS"/>
        </w:rPr>
      </w:pPr>
    </w:p>
    <w:p w14:paraId="0000011B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Академско признавање периода мобилности</w:t>
      </w:r>
    </w:p>
    <w:p w14:paraId="0000011C" w14:textId="77777777" w:rsidR="00122236" w:rsidRPr="00A5223C" w:rsidRDefault="00122236">
      <w:pPr>
        <w:jc w:val="center"/>
        <w:rPr>
          <w:lang w:val="sr-Cyrl-RS"/>
        </w:rPr>
      </w:pPr>
    </w:p>
    <w:p w14:paraId="0000011D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15</w:t>
      </w:r>
    </w:p>
    <w:p w14:paraId="0000011E" w14:textId="77777777" w:rsidR="00122236" w:rsidRPr="00A5223C" w:rsidRDefault="00122236">
      <w:pPr>
        <w:jc w:val="center"/>
        <w:rPr>
          <w:lang w:val="sr-Cyrl-RS"/>
        </w:rPr>
      </w:pPr>
    </w:p>
    <w:p w14:paraId="0000011F" w14:textId="77777777" w:rsidR="00122236" w:rsidRPr="00A5223C" w:rsidRDefault="00122236">
      <w:pPr>
        <w:jc w:val="both"/>
        <w:rPr>
          <w:lang w:val="sr-Cyrl-RS"/>
        </w:rPr>
      </w:pPr>
    </w:p>
    <w:p w14:paraId="00000120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Студент Академије за хотелијерство, туризам и велнес који је на основу потписаног Уговора о учењу био на размени, има право да му након повратка са размене матична установа призна резултате које је остварио у установи-примаоцу.</w:t>
      </w:r>
    </w:p>
    <w:p w14:paraId="00000121" w14:textId="77777777" w:rsidR="00122236" w:rsidRPr="00A5223C" w:rsidRDefault="00122236">
      <w:pPr>
        <w:jc w:val="both"/>
        <w:rPr>
          <w:lang w:val="sr-Cyrl-RS"/>
        </w:rPr>
      </w:pPr>
    </w:p>
    <w:p w14:paraId="00000122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Академско признавање периода мобилности је поступак којим академски ЕСПБ координатор Академије утврђује резултате које је студент постигао на размени и доноси одлуку о начину признавања положених испита (ЕСП бодова и оцена), што се по окончаном поступку утврђује Решењем о академском признавању периода мобилности из Члана 14.</w:t>
      </w:r>
    </w:p>
    <w:p w14:paraId="00000123" w14:textId="77777777" w:rsidR="00122236" w:rsidRPr="00A5223C" w:rsidRDefault="00122236">
      <w:pPr>
        <w:jc w:val="both"/>
        <w:rPr>
          <w:lang w:val="sr-Cyrl-RS"/>
        </w:rPr>
      </w:pPr>
    </w:p>
    <w:p w14:paraId="00000124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Начела признавања периода размене</w:t>
      </w:r>
    </w:p>
    <w:p w14:paraId="00000125" w14:textId="77777777" w:rsidR="00122236" w:rsidRPr="00A5223C" w:rsidRDefault="00122236">
      <w:pPr>
        <w:jc w:val="center"/>
        <w:rPr>
          <w:lang w:val="sr-Cyrl-RS"/>
        </w:rPr>
      </w:pPr>
    </w:p>
    <w:p w14:paraId="00000126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16</w:t>
      </w:r>
    </w:p>
    <w:p w14:paraId="00000127" w14:textId="77777777" w:rsidR="00122236" w:rsidRPr="00A5223C" w:rsidRDefault="00122236">
      <w:pPr>
        <w:jc w:val="center"/>
        <w:rPr>
          <w:lang w:val="sr-Cyrl-RS"/>
        </w:rPr>
      </w:pPr>
    </w:p>
    <w:p w14:paraId="00000128" w14:textId="77777777" w:rsidR="00122236" w:rsidRPr="00A5223C" w:rsidRDefault="00122236">
      <w:pPr>
        <w:jc w:val="center"/>
        <w:rPr>
          <w:lang w:val="sr-Cyrl-RS"/>
        </w:rPr>
      </w:pPr>
    </w:p>
    <w:p w14:paraId="0000012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Признавање резултата (ЕСП бодова и оцена) стечених током периода мобилности заснива се на начелима транспарентности, флексибилности и правичности.</w:t>
      </w:r>
    </w:p>
    <w:p w14:paraId="0000012A" w14:textId="77777777" w:rsidR="00122236" w:rsidRPr="00A5223C" w:rsidRDefault="00122236">
      <w:pPr>
        <w:jc w:val="both"/>
        <w:rPr>
          <w:lang w:val="sr-Cyrl-RS"/>
        </w:rPr>
      </w:pPr>
    </w:p>
    <w:p w14:paraId="0000012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Начело транспарентности подразумева да су правила о академском признавању периода мобилности јавно доступна (на веб страници и огласној табли институције, и сл).</w:t>
      </w:r>
    </w:p>
    <w:p w14:paraId="0000012C" w14:textId="77777777" w:rsidR="00122236" w:rsidRPr="00A5223C" w:rsidRDefault="00122236">
      <w:pPr>
        <w:jc w:val="both"/>
        <w:rPr>
          <w:lang w:val="sr-Cyrl-RS"/>
        </w:rPr>
      </w:pPr>
    </w:p>
    <w:p w14:paraId="0000012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Начело флексибилности подразумева реалан приступ признавању академских резултата постигнутих на размени. Потпуно садржинско поклапање студијских програма матичне установе и установе-примаоца у којој је студент био на размени је немогуће. Из тог разлога је основни начин академског признавања периода мобилности фокусирање на сличностима и исходима учења, а не на разликама између студијских програма који се упоређују. Акценат је на знању које студент стекне на размени из одређене области, а које не мора бити идентично, већ сродно знању које би из одређеног наставог предмета стекао у матичној установи.</w:t>
      </w:r>
    </w:p>
    <w:p w14:paraId="0000012E" w14:textId="77777777" w:rsidR="00122236" w:rsidRPr="00A5223C" w:rsidRDefault="00122236">
      <w:pPr>
        <w:jc w:val="both"/>
        <w:rPr>
          <w:lang w:val="sr-Cyrl-RS"/>
        </w:rPr>
      </w:pPr>
    </w:p>
    <w:p w14:paraId="0000012F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Начело правичности је општеприхваћено правно начело којим се академски ЕСПБ координатор руководи у поступку академског признавања периода мобилности.</w:t>
      </w:r>
    </w:p>
    <w:p w14:paraId="00000130" w14:textId="77777777" w:rsidR="00122236" w:rsidRPr="00A5223C" w:rsidRDefault="00122236">
      <w:pPr>
        <w:jc w:val="both"/>
        <w:rPr>
          <w:lang w:val="sr-Cyrl-RS"/>
        </w:rPr>
      </w:pPr>
    </w:p>
    <w:p w14:paraId="00000131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Студент који у установи-примаоцу није положио све испите предвиђене Уговором о учењу, односно није стекао потребних 30 ЕСПБ по семестру, а похађао је одговарајућу наставу, има право да у матичној установи полаже испит/е из семестра током којег је био на размени, без додатних предиспитних обавеза.</w:t>
      </w:r>
    </w:p>
    <w:p w14:paraId="00000132" w14:textId="77777777" w:rsidR="00122236" w:rsidRPr="00A5223C" w:rsidRDefault="00122236">
      <w:pPr>
        <w:jc w:val="both"/>
        <w:rPr>
          <w:lang w:val="sr-Cyrl-RS"/>
        </w:rPr>
      </w:pPr>
    </w:p>
    <w:p w14:paraId="00000133" w14:textId="77777777" w:rsidR="00122236" w:rsidRPr="00A5223C" w:rsidRDefault="00122236">
      <w:pPr>
        <w:jc w:val="both"/>
        <w:rPr>
          <w:lang w:val="sr-Cyrl-RS"/>
        </w:rPr>
      </w:pPr>
    </w:p>
    <w:p w14:paraId="00000134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Упоређивање и процена сличности студијских програма</w:t>
      </w:r>
    </w:p>
    <w:p w14:paraId="00000135" w14:textId="77777777" w:rsidR="00122236" w:rsidRPr="00A5223C" w:rsidRDefault="00122236">
      <w:pPr>
        <w:jc w:val="both"/>
        <w:rPr>
          <w:lang w:val="sr-Cyrl-RS"/>
        </w:rPr>
      </w:pPr>
    </w:p>
    <w:p w14:paraId="00000136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17</w:t>
      </w:r>
    </w:p>
    <w:p w14:paraId="00000137" w14:textId="77777777" w:rsidR="00122236" w:rsidRPr="00A5223C" w:rsidRDefault="00122236">
      <w:pPr>
        <w:jc w:val="both"/>
        <w:rPr>
          <w:lang w:val="sr-Cyrl-RS"/>
        </w:rPr>
      </w:pPr>
    </w:p>
    <w:p w14:paraId="00000138" w14:textId="77777777" w:rsidR="00122236" w:rsidRPr="00A5223C" w:rsidRDefault="00122236">
      <w:pPr>
        <w:jc w:val="both"/>
        <w:rPr>
          <w:lang w:val="sr-Cyrl-RS"/>
        </w:rPr>
      </w:pPr>
    </w:p>
    <w:p w14:paraId="0000013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Упоређивање и процену сличности предмета Академије и установе-примаоца врши надлежни академски ЕСПБ координатор матичне установе, односно његове организационе јединице, руководећи се начелом флексибилности.</w:t>
      </w:r>
    </w:p>
    <w:p w14:paraId="0000013A" w14:textId="77777777" w:rsidR="00122236" w:rsidRPr="00A5223C" w:rsidRDefault="00122236">
      <w:pPr>
        <w:jc w:val="both"/>
        <w:rPr>
          <w:lang w:val="sr-Cyrl-RS"/>
        </w:rPr>
      </w:pPr>
    </w:p>
    <w:p w14:paraId="0000013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Академски ЕСПБ координатор је самосталан у својој процени сличности предмета које је студент у оквиру одговарајућег документа мобилности предложио да полаже у установи-примаоцу, а по потреби се, пре периода мобилности студента, саветује са управом Академије и/или професором надлежним за одређени предмет.</w:t>
      </w:r>
    </w:p>
    <w:p w14:paraId="0000013C" w14:textId="77777777" w:rsidR="00122236" w:rsidRPr="00A5223C" w:rsidRDefault="00122236">
      <w:pPr>
        <w:jc w:val="both"/>
        <w:rPr>
          <w:lang w:val="sr-Cyrl-RS"/>
        </w:rPr>
      </w:pPr>
    </w:p>
    <w:p w14:paraId="0000013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Препоручује се потпуно признавање предмета које је студент положио у установи-примаоцу уколико су они замењиви предметима које би студент полагао у матичној </w:t>
      </w:r>
      <w:r w:rsidRPr="00A5223C">
        <w:rPr>
          <w:lang w:val="sr-Cyrl-RS"/>
        </w:rPr>
        <w:lastRenderedPageBreak/>
        <w:t>установи. Под узајамном замењивошћу се подразумева сродност научних области и стеченог знања као исхода савладаног градива (исход процеса учења).</w:t>
      </w:r>
    </w:p>
    <w:p w14:paraId="0000013E" w14:textId="77777777" w:rsidR="00122236" w:rsidRPr="00A5223C" w:rsidRDefault="00122236">
      <w:pPr>
        <w:jc w:val="both"/>
        <w:rPr>
          <w:lang w:val="sr-Cyrl-RS"/>
        </w:rPr>
      </w:pPr>
    </w:p>
    <w:p w14:paraId="0000013F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Потпуно признавање из претходног става подразумева да студент након повратка са мобилности нема додатних академских обавеза (као што су нпр. писање семинарског рада, полагање колоквијума/дела испита и сл.) из предмета са матичне установе који се мења предметом који је положио у установи-примаоцу.</w:t>
      </w:r>
    </w:p>
    <w:p w14:paraId="00000140" w14:textId="77777777" w:rsidR="00122236" w:rsidRPr="00A5223C" w:rsidRDefault="00122236">
      <w:pPr>
        <w:jc w:val="both"/>
        <w:rPr>
          <w:lang w:val="sr-Cyrl-RS"/>
        </w:rPr>
      </w:pPr>
    </w:p>
    <w:p w14:paraId="00000141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У случају програма стручне праксе, реализовани програми се признају као стручна пракса, и подаци о институцији у којој је студент обавио праксу се уносе у Додатак дипломи. </w:t>
      </w:r>
    </w:p>
    <w:p w14:paraId="00000142" w14:textId="77777777" w:rsidR="00122236" w:rsidRPr="00A5223C" w:rsidRDefault="00122236">
      <w:pPr>
        <w:jc w:val="both"/>
        <w:rPr>
          <w:lang w:val="sr-Cyrl-RS"/>
        </w:rPr>
      </w:pPr>
    </w:p>
    <w:p w14:paraId="00000143" w14:textId="77777777" w:rsidR="00122236" w:rsidRPr="00A5223C" w:rsidRDefault="00122236">
      <w:pPr>
        <w:jc w:val="both"/>
        <w:rPr>
          <w:lang w:val="sr-Cyrl-RS"/>
        </w:rPr>
      </w:pPr>
    </w:p>
    <w:p w14:paraId="00000144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Преношење и признавање стечених ЕСП бодова и оцена</w:t>
      </w:r>
    </w:p>
    <w:p w14:paraId="00000145" w14:textId="77777777" w:rsidR="00122236" w:rsidRPr="00A5223C" w:rsidRDefault="00122236">
      <w:pPr>
        <w:jc w:val="center"/>
        <w:rPr>
          <w:lang w:val="sr-Cyrl-RS"/>
        </w:rPr>
      </w:pPr>
    </w:p>
    <w:p w14:paraId="00000146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18</w:t>
      </w:r>
    </w:p>
    <w:p w14:paraId="00000147" w14:textId="77777777" w:rsidR="00122236" w:rsidRPr="00A5223C" w:rsidRDefault="00122236">
      <w:pPr>
        <w:jc w:val="both"/>
        <w:rPr>
          <w:lang w:val="sr-Cyrl-RS"/>
        </w:rPr>
      </w:pPr>
    </w:p>
    <w:p w14:paraId="00000148" w14:textId="77777777" w:rsidR="00122236" w:rsidRPr="00A5223C" w:rsidRDefault="00122236">
      <w:pPr>
        <w:jc w:val="both"/>
        <w:rPr>
          <w:lang w:val="sr-Cyrl-RS"/>
        </w:rPr>
      </w:pPr>
    </w:p>
    <w:p w14:paraId="0000014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Основни критеријум за преношење и признавање ЕСП бодова и оцена стечених током периода мобилности је исход процеса учења, а у складу са следећим препорукама:</w:t>
      </w:r>
    </w:p>
    <w:p w14:paraId="0000014A" w14:textId="77777777" w:rsidR="00122236" w:rsidRPr="00A5223C" w:rsidRDefault="00122236">
      <w:pPr>
        <w:jc w:val="both"/>
        <w:rPr>
          <w:lang w:val="sr-Cyrl-RS"/>
        </w:rPr>
      </w:pPr>
    </w:p>
    <w:p w14:paraId="0000014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1. У случају признавања узајамно замењивих предмета, сматра се да је студент положио предмет који је предвиђен студијским програмом матичне установе. Студенту се признају назив, ЕСПБ и фонд часова које сродан предмет има у матичној установи, без обзира да ли је предмет који је студент положио на размени носио више или мање ЕСП бодова.</w:t>
      </w:r>
    </w:p>
    <w:p w14:paraId="0000014C" w14:textId="77777777" w:rsidR="00122236" w:rsidRPr="00A5223C" w:rsidRDefault="00122236">
      <w:pPr>
        <w:jc w:val="both"/>
        <w:rPr>
          <w:lang w:val="sr-Cyrl-RS"/>
        </w:rPr>
      </w:pPr>
    </w:p>
    <w:p w14:paraId="0000014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2. Могућност признавања из тачке 1 односи се и на обавезне и на изборне предмете. У Додатку дипломи ће се у рубрици 6.1 (Додатне информације о студенту) назначити чињеница да је одређен предмет положен на размени у релевантној високошколској установи у иностранству и навешће се тачан назив предмета (на изворном језику), изворна оцена, ЕСП бодови и систем оцењивања установе-примаоца, тачно онако како су ови подаци наведени у Препису оцена.</w:t>
      </w:r>
    </w:p>
    <w:p w14:paraId="0000014E" w14:textId="77777777" w:rsidR="00122236" w:rsidRPr="00A5223C" w:rsidRDefault="00122236">
      <w:pPr>
        <w:jc w:val="both"/>
        <w:rPr>
          <w:lang w:val="sr-Cyrl-RS"/>
        </w:rPr>
      </w:pPr>
    </w:p>
    <w:p w14:paraId="0000014F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3. Уколико садржај одслушаног и положеног предмета на размени у погледу исхода процеса учења битно одступа од њему сродног предмета у матичној установи или уколико предмет који је студент положио на размени уопште не постоји у матичној установи, тада ће се подаци о положеном предмету и оствареним резултатима у установи-примаоцу уписати у Додатак дипломи, на изворном језику и у изворном облику (у рубрици: „Положени следећи предмети/активности који нису предвиђени студијским програмом за стицање дипломе). У Рубрици 6.1 Додатка дипломи („Додатне информације о студенту“) назначују се чињеница да је тај предмет положен на размени, назив стране високошколске установе и систем оцењивања, тачно онако како су ови подаци наведени у Препису оцена.</w:t>
      </w:r>
    </w:p>
    <w:p w14:paraId="00000150" w14:textId="77777777" w:rsidR="00122236" w:rsidRPr="00A5223C" w:rsidRDefault="00122236">
      <w:pPr>
        <w:jc w:val="both"/>
        <w:rPr>
          <w:lang w:val="sr-Cyrl-RS"/>
        </w:rPr>
      </w:pPr>
    </w:p>
    <w:p w14:paraId="00000151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4. Студенту се признају оцене остварене у установи-примаоцу. Ако системи оцењивања у установи-примаоцу и матичној установи нису истоветни, оцене се, процесом усклађивања, </w:t>
      </w:r>
      <w:r w:rsidRPr="00A5223C">
        <w:rPr>
          <w:lang w:val="sr-Cyrl-RS"/>
        </w:rPr>
        <w:lastRenderedPageBreak/>
        <w:t xml:space="preserve">претварају у оцене матичне установе, у складу са ЕСПБ табелом оцењивања Европске комисије (енг. </w:t>
      </w:r>
      <w:r w:rsidRPr="00A5223C">
        <w:rPr>
          <w:i/>
          <w:lang w:val="sr-Cyrl-RS"/>
        </w:rPr>
        <w:t>ECTS Grading Table</w:t>
      </w:r>
      <w:r w:rsidRPr="00A5223C">
        <w:rPr>
          <w:lang w:val="sr-Cyrl-RS"/>
        </w:rPr>
        <w:t>).</w:t>
      </w:r>
    </w:p>
    <w:p w14:paraId="00000152" w14:textId="77777777" w:rsidR="00122236" w:rsidRPr="00A5223C" w:rsidRDefault="00122236">
      <w:pPr>
        <w:jc w:val="both"/>
        <w:rPr>
          <w:lang w:val="sr-Cyrl-RS"/>
        </w:rPr>
      </w:pPr>
    </w:p>
    <w:p w14:paraId="00000153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5. Усклађене оцене из предмета које је студент положио на размени, а који су признати као да их је положио у матичној установи, улазе у просек оцена у матичној установи. Оцене које је студент добио из предмета који нису узајамно замењиви сродним предметима матичне установе, већ су у изворном облику назначене у складу са ставом 1. тачка 3. овог члана, не рачунају се у просечну оцену.</w:t>
      </w:r>
    </w:p>
    <w:p w14:paraId="00000154" w14:textId="77777777" w:rsidR="00122236" w:rsidRPr="00A5223C" w:rsidRDefault="00122236">
      <w:pPr>
        <w:jc w:val="both"/>
        <w:rPr>
          <w:lang w:val="sr-Cyrl-RS"/>
        </w:rPr>
      </w:pPr>
    </w:p>
    <w:p w14:paraId="00000155" w14:textId="77777777" w:rsidR="00122236" w:rsidRPr="00A5223C" w:rsidRDefault="00E773D7">
      <w:pPr>
        <w:jc w:val="both"/>
        <w:rPr>
          <w:lang w:val="sr-Cyrl-RS"/>
        </w:rPr>
      </w:pPr>
      <w:commentRangeStart w:id="7"/>
      <w:r w:rsidRPr="00A5223C">
        <w:rPr>
          <w:lang w:val="sr-Cyrl-RS"/>
        </w:rPr>
        <w:t>6. ЕСП бодови и оцене из става 1. тачке 1. и 2. овог члана се третирају као и сваки други предмет којег је студент положио у матичној установи (ЕСП бодови се рачунају у ЕСП бодове стечене у оквиру студијског програма).</w:t>
      </w:r>
    </w:p>
    <w:p w14:paraId="00000156" w14:textId="77777777" w:rsidR="00122236" w:rsidRPr="00A5223C" w:rsidRDefault="00122236">
      <w:pPr>
        <w:jc w:val="both"/>
        <w:rPr>
          <w:lang w:val="sr-Cyrl-RS"/>
        </w:rPr>
      </w:pPr>
    </w:p>
    <w:p w14:paraId="00000157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7. ЕСП бодови предмета из става 1. тачке 3. овог члана не улазе у број ЕСП бодова у оквиру студијског програма, већ у укупан број стечених ЕСП бодова.</w:t>
      </w:r>
      <w:commentRangeEnd w:id="7"/>
      <w:r w:rsidRPr="00A5223C">
        <w:rPr>
          <w:lang w:val="sr-Cyrl-RS"/>
        </w:rPr>
        <w:commentReference w:id="7"/>
      </w:r>
    </w:p>
    <w:p w14:paraId="00000158" w14:textId="77777777" w:rsidR="00122236" w:rsidRPr="00A5223C" w:rsidRDefault="00122236">
      <w:pPr>
        <w:jc w:val="both"/>
        <w:rPr>
          <w:u w:val="single"/>
          <w:lang w:val="sr-Cyrl-RS"/>
        </w:rPr>
      </w:pPr>
    </w:p>
    <w:p w14:paraId="00000159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8. Уместо методе замене предмета како је то описано у тачкама 1-7 овог става, академско признавање периода мобилности студенту који је на размени остварио најмање 30 ЕСПБ по семестру може се вршити </w:t>
      </w:r>
      <w:commentRangeStart w:id="8"/>
      <w:r w:rsidRPr="00A5223C">
        <w:rPr>
          <w:lang w:val="sr-Cyrl-RS"/>
        </w:rPr>
        <w:t>методом замене семестра за семестар</w:t>
      </w:r>
      <w:commentRangeEnd w:id="8"/>
      <w:r w:rsidRPr="00A5223C">
        <w:rPr>
          <w:lang w:val="sr-Cyrl-RS"/>
        </w:rPr>
        <w:commentReference w:id="8"/>
      </w:r>
      <w:r w:rsidRPr="00A5223C">
        <w:rPr>
          <w:lang w:val="sr-Cyrl-RS"/>
        </w:rPr>
        <w:t>. Овом методом, студенту се признају ЕСП бодови које је добио на размени и испити које је положио на размени, у њиховом изворном (оргиналном) облику и називу, без замене предмета са сличним предметом матичне установе и без претварања оцене у одговарајућу оцену матичне установе. ЕСП бодови које је студент добио на размени се рачунају у број ЕСПБ у оквиру студијског програма. Оцене које је студент добио на размени се не узимају у обзир приликом рачунања просечне оцене постигнуте током студија. Називи предмета које је студент положио на размени, ЕСП бодови и оцене које је студент добио на размени се у студентски индекс и Додатак дипломи уписују у њиховом изворном (оригиналном) облику. Применом методе замене семестра за семестар, ствара се претпоставка да је студент извршио све обавезе предвиђене у матичној установи за период који је провео на размени и студент по повратку са размене неће имати никаквих додатних академских обавеза у матичној установи везаних за његов период мобилности.</w:t>
      </w:r>
    </w:p>
    <w:p w14:paraId="0000015A" w14:textId="77777777" w:rsidR="00122236" w:rsidRPr="00A5223C" w:rsidRDefault="00122236">
      <w:pPr>
        <w:jc w:val="both"/>
        <w:rPr>
          <w:lang w:val="sr-Cyrl-RS"/>
        </w:rPr>
      </w:pPr>
    </w:p>
    <w:p w14:paraId="0000015B" w14:textId="77777777" w:rsidR="00122236" w:rsidRPr="00A5223C" w:rsidRDefault="00122236">
      <w:pPr>
        <w:jc w:val="both"/>
        <w:rPr>
          <w:lang w:val="sr-Cyrl-RS"/>
        </w:rPr>
      </w:pPr>
    </w:p>
    <w:p w14:paraId="0000015C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Тумачење и претварање оцена које је студент добио током периода мобилности у</w:t>
      </w:r>
    </w:p>
    <w:p w14:paraId="0000015D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установи-примаоцу</w:t>
      </w:r>
    </w:p>
    <w:p w14:paraId="0000015E" w14:textId="77777777" w:rsidR="00122236" w:rsidRPr="00A5223C" w:rsidRDefault="00122236">
      <w:pPr>
        <w:jc w:val="center"/>
        <w:rPr>
          <w:lang w:val="sr-Cyrl-RS"/>
        </w:rPr>
      </w:pPr>
    </w:p>
    <w:p w14:paraId="0000015F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19</w:t>
      </w:r>
    </w:p>
    <w:p w14:paraId="00000160" w14:textId="77777777" w:rsidR="00122236" w:rsidRPr="00A5223C" w:rsidRDefault="00122236">
      <w:pPr>
        <w:jc w:val="both"/>
        <w:rPr>
          <w:lang w:val="sr-Cyrl-RS"/>
        </w:rPr>
      </w:pPr>
    </w:p>
    <w:p w14:paraId="00000161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Студенту се признаје оцена коју је остварио на размени из предмета који се може заменити предметом са матичне установе на тај начин што ће се, уколико системи оцењивања у установи-примаоцу и у матичној установи нису исти, оцена коју је студент добио на размени претворити у оцену која би тој оцени одговарала у матичној установи (усклађена оцена).</w:t>
      </w:r>
    </w:p>
    <w:p w14:paraId="00000162" w14:textId="77777777" w:rsidR="00122236" w:rsidRPr="00A5223C" w:rsidRDefault="00122236">
      <w:pPr>
        <w:jc w:val="both"/>
        <w:rPr>
          <w:lang w:val="sr-Cyrl-RS"/>
        </w:rPr>
      </w:pPr>
    </w:p>
    <w:p w14:paraId="00000163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lastRenderedPageBreak/>
        <w:t xml:space="preserve">Процес усклађивања оцена се врши ускладу са ЕСПБ водичем који је издат од стране Европске комисије (енг. </w:t>
      </w:r>
      <w:r w:rsidRPr="00A5223C">
        <w:rPr>
          <w:i/>
          <w:lang w:val="sr-Cyrl-RS"/>
        </w:rPr>
        <w:t>ECTS User’s Guide</w:t>
      </w:r>
      <w:r w:rsidRPr="00A5223C">
        <w:rPr>
          <w:lang w:val="sr-Cyrl-RS"/>
        </w:rPr>
        <w:t>), а чијим се упутствима руководи овај Правилник.</w:t>
      </w:r>
    </w:p>
    <w:p w14:paraId="00000164" w14:textId="77777777" w:rsidR="00122236" w:rsidRPr="00A5223C" w:rsidRDefault="00122236">
      <w:pPr>
        <w:jc w:val="both"/>
        <w:rPr>
          <w:lang w:val="sr-Cyrl-RS"/>
        </w:rPr>
      </w:pPr>
    </w:p>
    <w:p w14:paraId="00000165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Препоручује се да високошколске установе усклађивање оцена врше у складу са ЕСПБ табелом оцењивања (енг. </w:t>
      </w:r>
      <w:r w:rsidRPr="00A5223C">
        <w:rPr>
          <w:i/>
          <w:lang w:val="sr-Cyrl-RS"/>
        </w:rPr>
        <w:t>ECTS Grading Table</w:t>
      </w:r>
      <w:r w:rsidRPr="00A5223C">
        <w:rPr>
          <w:lang w:val="sr-Cyrl-RS"/>
        </w:rPr>
        <w:t>).</w:t>
      </w:r>
    </w:p>
    <w:p w14:paraId="00000166" w14:textId="77777777" w:rsidR="00122236" w:rsidRPr="00A5223C" w:rsidRDefault="00122236">
      <w:pPr>
        <w:jc w:val="both"/>
        <w:rPr>
          <w:lang w:val="sr-Cyrl-RS"/>
        </w:rPr>
      </w:pPr>
    </w:p>
    <w:p w14:paraId="00000167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Академија за хотелијерство, туризам и велнес ће сачинити моделе за пренос и еквиваленцију оцена за земље са којима постоји сарадња у оквиру програма мобилности.</w:t>
      </w:r>
    </w:p>
    <w:p w14:paraId="00000168" w14:textId="77777777" w:rsidR="00122236" w:rsidRPr="00A5223C" w:rsidRDefault="00122236">
      <w:pPr>
        <w:jc w:val="both"/>
        <w:rPr>
          <w:lang w:val="sr-Cyrl-RS"/>
        </w:rPr>
      </w:pPr>
    </w:p>
    <w:p w14:paraId="00000169" w14:textId="77777777" w:rsidR="00122236" w:rsidRPr="00A5223C" w:rsidRDefault="00122236">
      <w:pPr>
        <w:jc w:val="both"/>
        <w:rPr>
          <w:lang w:val="sr-Cyrl-RS"/>
        </w:rPr>
      </w:pPr>
    </w:p>
    <w:p w14:paraId="0000016A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 xml:space="preserve">Евиденција и чување података о одлазној мобилности студената </w:t>
      </w:r>
    </w:p>
    <w:p w14:paraId="0000016B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 xml:space="preserve">Члан 20 </w:t>
      </w:r>
    </w:p>
    <w:p w14:paraId="0000016C" w14:textId="77777777" w:rsidR="00122236" w:rsidRPr="00A5223C" w:rsidRDefault="00122236">
      <w:pPr>
        <w:jc w:val="both"/>
        <w:rPr>
          <w:lang w:val="sr-Cyrl-RS"/>
        </w:rPr>
      </w:pPr>
    </w:p>
    <w:p w14:paraId="0000016D" w14:textId="77777777" w:rsidR="00122236" w:rsidRPr="00A5223C" w:rsidRDefault="00122236">
      <w:pPr>
        <w:jc w:val="both"/>
        <w:rPr>
          <w:lang w:val="sr-Cyrl-RS"/>
        </w:rPr>
      </w:pPr>
    </w:p>
    <w:p w14:paraId="0000016E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Академски ЕСПБ координатор и одговарајуће стручне службе у обавези су да прикупљају, обрађују и трајно чувају податке о одлазној мобилности студената и преношењу ЕСП бодова, ради вођења евиденције и издавања јавних исправа. </w:t>
      </w:r>
    </w:p>
    <w:p w14:paraId="0000016F" w14:textId="77777777" w:rsidR="00122236" w:rsidRPr="00A5223C" w:rsidRDefault="00122236">
      <w:pPr>
        <w:jc w:val="both"/>
        <w:rPr>
          <w:lang w:val="sr-Cyrl-RS"/>
        </w:rPr>
      </w:pPr>
    </w:p>
    <w:p w14:paraId="00000170" w14:textId="77777777" w:rsidR="00122236" w:rsidRPr="00A5223C" w:rsidRDefault="00122236">
      <w:pPr>
        <w:jc w:val="both"/>
        <w:rPr>
          <w:lang w:val="sr-Cyrl-RS"/>
        </w:rPr>
      </w:pPr>
    </w:p>
    <w:p w14:paraId="00000171" w14:textId="77777777" w:rsidR="00122236" w:rsidRPr="00A5223C" w:rsidRDefault="00E773D7">
      <w:pPr>
        <w:jc w:val="center"/>
        <w:rPr>
          <w:lang w:val="sr-Cyrl-RS"/>
        </w:rPr>
      </w:pPr>
      <w:commentRangeStart w:id="9"/>
      <w:r w:rsidRPr="00A5223C">
        <w:rPr>
          <w:lang w:val="sr-Cyrl-RS"/>
        </w:rPr>
        <w:t>Долазна мобилност</w:t>
      </w:r>
      <w:commentRangeEnd w:id="9"/>
      <w:r w:rsidRPr="00A5223C">
        <w:rPr>
          <w:lang w:val="sr-Cyrl-RS"/>
        </w:rPr>
        <w:commentReference w:id="9"/>
      </w:r>
    </w:p>
    <w:p w14:paraId="00000172" w14:textId="77777777" w:rsidR="00122236" w:rsidRPr="00A5223C" w:rsidRDefault="00122236">
      <w:pPr>
        <w:jc w:val="center"/>
        <w:rPr>
          <w:lang w:val="sr-Cyrl-RS"/>
        </w:rPr>
      </w:pPr>
    </w:p>
    <w:p w14:paraId="00000173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21</w:t>
      </w:r>
    </w:p>
    <w:p w14:paraId="00000174" w14:textId="77777777" w:rsidR="00122236" w:rsidRPr="00A5223C" w:rsidRDefault="00122236">
      <w:pPr>
        <w:jc w:val="both"/>
        <w:rPr>
          <w:lang w:val="sr-Cyrl-RS"/>
        </w:rPr>
      </w:pPr>
    </w:p>
    <w:p w14:paraId="00000175" w14:textId="77777777" w:rsidR="00122236" w:rsidRPr="00A5223C" w:rsidRDefault="00122236">
      <w:pPr>
        <w:jc w:val="both"/>
        <w:rPr>
          <w:lang w:val="sr-Cyrl-RS"/>
        </w:rPr>
      </w:pPr>
    </w:p>
    <w:p w14:paraId="00000176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Студент високошколске установе у иностранству као матичне установе (долазећи студент) може остварити део свог студијског програма на Академији као установи-примаоцу.</w:t>
      </w:r>
    </w:p>
    <w:p w14:paraId="00000177" w14:textId="77777777" w:rsidR="00122236" w:rsidRPr="00A5223C" w:rsidRDefault="00122236">
      <w:pPr>
        <w:jc w:val="both"/>
        <w:rPr>
          <w:lang w:val="sr-Cyrl-RS"/>
        </w:rPr>
      </w:pPr>
    </w:p>
    <w:p w14:paraId="00000178" w14:textId="1E6B5322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 xml:space="preserve">Долазећи студент има сва права и обавезе студента Академије, с тим да је за време мобилности ослобођен плаћања школарине на установи-примаоцу. Долазни студент је дужан да код надлежних органа регулише привремени боравак у Републици Србији и да током мобилности има регулисано здравствено осигурање. </w:t>
      </w:r>
      <w:r w:rsidR="00F72E14">
        <w:rPr>
          <w:lang w:val="sr-Cyrl-RS"/>
        </w:rPr>
        <w:t>Академија</w:t>
      </w:r>
      <w:r w:rsidRPr="00A5223C">
        <w:rPr>
          <w:lang w:val="sr-Cyrl-RS"/>
        </w:rPr>
        <w:t xml:space="preserve"> пружа помоћ долазним студентима у обезбеђивању потребних докумената (виза, осигурање и др.) и око смештаја. </w:t>
      </w:r>
    </w:p>
    <w:p w14:paraId="00000179" w14:textId="77777777" w:rsidR="00122236" w:rsidRPr="00A5223C" w:rsidRDefault="00122236">
      <w:pPr>
        <w:jc w:val="both"/>
        <w:rPr>
          <w:lang w:val="sr-Cyrl-RS"/>
        </w:rPr>
      </w:pPr>
    </w:p>
    <w:p w14:paraId="0000017A" w14:textId="77777777" w:rsidR="00122236" w:rsidRPr="00A5223C" w:rsidRDefault="00122236">
      <w:pPr>
        <w:jc w:val="both"/>
        <w:rPr>
          <w:lang w:val="sr-Cyrl-RS"/>
        </w:rPr>
      </w:pPr>
    </w:p>
    <w:p w14:paraId="0000017B" w14:textId="77777777" w:rsidR="00122236" w:rsidRPr="00A5223C" w:rsidRDefault="00122236">
      <w:pPr>
        <w:jc w:val="both"/>
        <w:rPr>
          <w:lang w:val="sr-Cyrl-RS"/>
        </w:rPr>
      </w:pPr>
    </w:p>
    <w:p w14:paraId="0000017C" w14:textId="77777777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Прелазне и завршне одредбе</w:t>
      </w:r>
    </w:p>
    <w:p w14:paraId="0000017D" w14:textId="77777777" w:rsidR="00122236" w:rsidRPr="00A5223C" w:rsidRDefault="00122236">
      <w:pPr>
        <w:jc w:val="center"/>
        <w:rPr>
          <w:lang w:val="sr-Cyrl-RS"/>
        </w:rPr>
      </w:pPr>
    </w:p>
    <w:p w14:paraId="0000017E" w14:textId="3FDD53E3" w:rsidR="00122236" w:rsidRPr="00A5223C" w:rsidRDefault="00E773D7">
      <w:pPr>
        <w:jc w:val="center"/>
        <w:rPr>
          <w:lang w:val="sr-Cyrl-RS"/>
        </w:rPr>
      </w:pPr>
      <w:r w:rsidRPr="00A5223C">
        <w:rPr>
          <w:lang w:val="sr-Cyrl-RS"/>
        </w:rPr>
        <w:t>Члан 2</w:t>
      </w:r>
      <w:r w:rsidR="00DA25A7" w:rsidRPr="00A5223C">
        <w:rPr>
          <w:lang w:val="sr-Cyrl-RS"/>
        </w:rPr>
        <w:t>2</w:t>
      </w:r>
    </w:p>
    <w:p w14:paraId="0000017F" w14:textId="77777777" w:rsidR="00122236" w:rsidRPr="00A5223C" w:rsidRDefault="00122236">
      <w:pPr>
        <w:jc w:val="both"/>
        <w:rPr>
          <w:lang w:val="sr-Cyrl-RS"/>
        </w:rPr>
      </w:pPr>
    </w:p>
    <w:p w14:paraId="00000180" w14:textId="77777777" w:rsidR="00122236" w:rsidRPr="00A5223C" w:rsidRDefault="00122236">
      <w:pPr>
        <w:jc w:val="both"/>
        <w:rPr>
          <w:lang w:val="sr-Cyrl-RS"/>
        </w:rPr>
      </w:pPr>
    </w:p>
    <w:p w14:paraId="00000181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На мобилност студената у виду стручне праксе подједнако се примењују одредбе овог Правилника које се односе на мобилност у виду студијског боравка.</w:t>
      </w:r>
    </w:p>
    <w:p w14:paraId="00000182" w14:textId="77777777" w:rsidR="00122236" w:rsidRPr="00A5223C" w:rsidRDefault="00122236">
      <w:pPr>
        <w:jc w:val="both"/>
        <w:rPr>
          <w:lang w:val="sr-Cyrl-RS"/>
        </w:rPr>
      </w:pPr>
    </w:p>
    <w:p w14:paraId="00000183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Прилози чине саставни део овог Правилника.</w:t>
      </w:r>
    </w:p>
    <w:p w14:paraId="00000184" w14:textId="77777777" w:rsidR="00122236" w:rsidRPr="00A5223C" w:rsidRDefault="00122236">
      <w:pPr>
        <w:jc w:val="both"/>
        <w:rPr>
          <w:lang w:val="sr-Cyrl-RS"/>
        </w:rPr>
      </w:pPr>
    </w:p>
    <w:p w14:paraId="00000185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Правилник ће бити објављен на званичној интернет страници Академије.</w:t>
      </w:r>
    </w:p>
    <w:p w14:paraId="00000186" w14:textId="77777777" w:rsidR="00122236" w:rsidRPr="00A5223C" w:rsidRDefault="00122236">
      <w:pPr>
        <w:jc w:val="both"/>
        <w:rPr>
          <w:lang w:val="sr-Cyrl-RS"/>
        </w:rPr>
      </w:pPr>
    </w:p>
    <w:p w14:paraId="00000187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Правилник ступа на снагу даном доношења.</w:t>
      </w:r>
    </w:p>
    <w:p w14:paraId="00000188" w14:textId="77777777" w:rsidR="00122236" w:rsidRPr="00A5223C" w:rsidRDefault="00122236">
      <w:pPr>
        <w:jc w:val="both"/>
        <w:rPr>
          <w:lang w:val="sr-Cyrl-RS"/>
        </w:rPr>
      </w:pPr>
    </w:p>
    <w:p w14:paraId="00000189" w14:textId="77777777" w:rsidR="00122236" w:rsidRPr="00A5223C" w:rsidRDefault="00122236">
      <w:pPr>
        <w:jc w:val="both"/>
        <w:rPr>
          <w:lang w:val="sr-Cyrl-RS"/>
        </w:rPr>
      </w:pPr>
    </w:p>
    <w:p w14:paraId="0000018A" w14:textId="77777777" w:rsidR="00122236" w:rsidRPr="00A5223C" w:rsidRDefault="00122236">
      <w:pPr>
        <w:jc w:val="both"/>
        <w:rPr>
          <w:lang w:val="sr-Cyrl-RS"/>
        </w:rPr>
      </w:pPr>
    </w:p>
    <w:p w14:paraId="0000018B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ДИРЕКТОР</w:t>
      </w:r>
    </w:p>
    <w:p w14:paraId="0000018C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___</w:t>
      </w:r>
    </w:p>
    <w:p w14:paraId="0000018D" w14:textId="77777777" w:rsidR="00122236" w:rsidRPr="00A5223C" w:rsidRDefault="00E773D7">
      <w:pPr>
        <w:jc w:val="both"/>
        <w:rPr>
          <w:lang w:val="sr-Cyrl-RS"/>
        </w:rPr>
      </w:pPr>
      <w:r w:rsidRPr="00A5223C">
        <w:rPr>
          <w:lang w:val="sr-Cyrl-RS"/>
        </w:rPr>
        <w:t>Проф. др Данијел Павловић</w:t>
      </w:r>
    </w:p>
    <w:p w14:paraId="0000018E" w14:textId="77777777" w:rsidR="00122236" w:rsidRPr="00A5223C" w:rsidRDefault="00122236">
      <w:pPr>
        <w:jc w:val="both"/>
        <w:rPr>
          <w:lang w:val="sr-Cyrl-RS"/>
        </w:rPr>
      </w:pPr>
    </w:p>
    <w:p w14:paraId="0000018F" w14:textId="77777777" w:rsidR="00122236" w:rsidRPr="00A5223C" w:rsidRDefault="00122236">
      <w:pPr>
        <w:jc w:val="both"/>
        <w:rPr>
          <w:lang w:val="sr-Cyrl-RS"/>
        </w:rPr>
      </w:pPr>
    </w:p>
    <w:sectPr w:rsidR="00122236" w:rsidRPr="00A522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tefan Kovljanin" w:date="2025-04-23T19:11:00Z" w:initials="">
    <w:p w14:paraId="00000197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Чекам повратне информације пре него што укључим прилоге. Примери уговора нису планирани као прилози, па би било потребно мишљење Управе.</w:t>
      </w:r>
    </w:p>
  </w:comment>
  <w:comment w:id="1" w:author="Stefan Kovljanin" w:date="2025-04-23T13:27:00Z" w:initials="">
    <w:p w14:paraId="00000198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 наслову мобилност студената, а сви спомињу и наставнике, само у много мањој мери. Претпостављам да је то ок. С обзиром на препоруке из Темпуса, да ли да се део о мобилности наставника допуни, да се креира други правилник, или је ово довољно?</w:t>
      </w:r>
    </w:p>
  </w:comment>
  <w:comment w:id="2" w:author="Stefan Kovljanin" w:date="2025-04-23T16:43:00Z" w:initials="">
    <w:p w14:paraId="00000192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Овде и код Training and Quality Commitment Agreement-а се извори разилазе, јер је код једних то за студенте на пракси, а код других за наставнике. Овде сам покушао да из Плана студијског боравка произилазе и Уговор о учењу, и Уговор о пракси, а из Плана обуке за запослене Уговор о мобилности запослених.</w:t>
      </w:r>
    </w:p>
  </w:comment>
  <w:comment w:id="3" w:author="Stefan Kovljanin" w:date="2025-04-23T13:34:00Z" w:initials="">
    <w:p w14:paraId="00000196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Имамо ли неки акт о Канцеларији? Академски ЕСПБ координатор ради у оквиру Канцеларије? У неким моделима се овде наводе чланови тима који се баве мобилношћу (није свуда Канцеларија) и начин избора истих. У овом документу сам предвидео само једног академског ЕСПБ координатора, који је истовремено и академски, и ЕСПБ, па би се радиле измене и допуне кад буде потребно.</w:t>
      </w:r>
    </w:p>
  </w:comment>
  <w:comment w:id="4" w:author="Stefan Kovljanin" w:date="2025-04-23T13:39:00Z" w:initials="">
    <w:p w14:paraId="00000191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Сви? Одређени?</w:t>
      </w:r>
    </w:p>
  </w:comment>
  <w:comment w:id="5" w:author="Stefan Kovljanin" w:date="2025-04-23T13:54:00Z" w:initials="">
    <w:p w14:paraId="00000190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 другим институцијама постоји и Уговор о учењу и истраживању, за више нивое студија.</w:t>
      </w:r>
    </w:p>
  </w:comment>
  <w:comment w:id="6" w:author="Stefan Kovljanin" w:date="2025-04-23T17:09:00Z" w:initials="">
    <w:p w14:paraId="00000199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 неким институцијама, Решења (тј. Одлуке) иду даље, па их усвајају више инстанце. Мислим да то код нас неће бити потребно</w:t>
      </w:r>
    </w:p>
  </w:comment>
  <w:comment w:id="7" w:author="Stefan Kovljanin" w:date="2025-04-23T17:45:00Z" w:initials="">
    <w:p w14:paraId="00000194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Треба нам мишљење Управе.</w:t>
      </w:r>
    </w:p>
  </w:comment>
  <w:comment w:id="8" w:author="Stefan Kovljanin" w:date="2025-04-23T17:51:00Z" w:initials="">
    <w:p w14:paraId="00000195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Потребно мишљење Управе</w:t>
      </w:r>
    </w:p>
  </w:comment>
  <w:comment w:id="9" w:author="Stefan Kovljanin" w:date="2025-04-23T18:46:00Z" w:initials="">
    <w:p w14:paraId="00000193" w14:textId="77777777" w:rsidR="00122236" w:rsidRDefault="00E7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Овај део је површно обрађен свуда, ако уопште. Где јесте, обично је везан за конкурсе, начин селекције, итд, што је код нас у другом правилнику.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197" w15:done="0"/>
  <w15:commentEx w15:paraId="00000198" w15:done="0"/>
  <w15:commentEx w15:paraId="00000192" w15:done="0"/>
  <w15:commentEx w15:paraId="00000196" w15:done="0"/>
  <w15:commentEx w15:paraId="00000191" w15:done="0"/>
  <w15:commentEx w15:paraId="00000190" w15:done="0"/>
  <w15:commentEx w15:paraId="00000199" w15:done="0"/>
  <w15:commentEx w15:paraId="00000194" w15:done="0"/>
  <w15:commentEx w15:paraId="00000195" w15:done="0"/>
  <w15:commentEx w15:paraId="000001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197" w16cid:durableId="00000197"/>
  <w16cid:commentId w16cid:paraId="00000198" w16cid:durableId="00000198"/>
  <w16cid:commentId w16cid:paraId="00000192" w16cid:durableId="00000192"/>
  <w16cid:commentId w16cid:paraId="00000196" w16cid:durableId="00000196"/>
  <w16cid:commentId w16cid:paraId="00000191" w16cid:durableId="00000191"/>
  <w16cid:commentId w16cid:paraId="00000190" w16cid:durableId="00000190"/>
  <w16cid:commentId w16cid:paraId="00000199" w16cid:durableId="00000199"/>
  <w16cid:commentId w16cid:paraId="00000194" w16cid:durableId="00000194"/>
  <w16cid:commentId w16cid:paraId="00000195" w16cid:durableId="00000195"/>
  <w16cid:commentId w16cid:paraId="00000193" w16cid:durableId="000001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4440"/>
    <w:multiLevelType w:val="multilevel"/>
    <w:tmpl w:val="38822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5C6D6A"/>
    <w:multiLevelType w:val="multilevel"/>
    <w:tmpl w:val="7EB41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575376"/>
    <w:multiLevelType w:val="multilevel"/>
    <w:tmpl w:val="17906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4042DE"/>
    <w:multiLevelType w:val="multilevel"/>
    <w:tmpl w:val="E1E0C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20752"/>
    <w:multiLevelType w:val="multilevel"/>
    <w:tmpl w:val="F1E8D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3838670">
    <w:abstractNumId w:val="1"/>
  </w:num>
  <w:num w:numId="2" w16cid:durableId="726104288">
    <w:abstractNumId w:val="2"/>
  </w:num>
  <w:num w:numId="3" w16cid:durableId="1545755571">
    <w:abstractNumId w:val="4"/>
  </w:num>
  <w:num w:numId="4" w16cid:durableId="1655793724">
    <w:abstractNumId w:val="0"/>
  </w:num>
  <w:num w:numId="5" w16cid:durableId="49514699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efan Kovljanin">
    <w15:presenceInfo w15:providerId="AD" w15:userId="S::skovljanin@akademijahtw.bg.ac.rs::dfa869cd-348e-445b-8342-ea2898ee6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36"/>
    <w:rsid w:val="000C61F3"/>
    <w:rsid w:val="00122236"/>
    <w:rsid w:val="001E754F"/>
    <w:rsid w:val="00364F61"/>
    <w:rsid w:val="00483274"/>
    <w:rsid w:val="006E54FC"/>
    <w:rsid w:val="00762450"/>
    <w:rsid w:val="00A5223C"/>
    <w:rsid w:val="00C3264C"/>
    <w:rsid w:val="00DA25A7"/>
    <w:rsid w:val="00DD7763"/>
    <w:rsid w:val="00E773D7"/>
    <w:rsid w:val="00F33A3E"/>
    <w:rsid w:val="00F72E14"/>
    <w:rsid w:val="00F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38D"/>
  <w15:docId w15:val="{164790F6-D67C-4C3E-8792-AA34B84D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4471</Words>
  <Characters>25485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Prsic</dc:creator>
  <cp:lastModifiedBy>Biblioteka</cp:lastModifiedBy>
  <cp:revision>4</cp:revision>
  <dcterms:created xsi:type="dcterms:W3CDTF">2025-04-24T07:16:00Z</dcterms:created>
  <dcterms:modified xsi:type="dcterms:W3CDTF">2025-04-25T12:13:00Z</dcterms:modified>
</cp:coreProperties>
</file>