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35F" w14:textId="75C82F61" w:rsidR="00922AF2" w:rsidRPr="008F73C6" w:rsidRDefault="008F73C6" w:rsidP="008F73C6">
      <w:pPr>
        <w:rPr>
          <w:b/>
          <w:bCs/>
          <w:sz w:val="60"/>
          <w:szCs w:val="60"/>
        </w:rPr>
      </w:pPr>
      <w:r w:rsidRPr="008F73C6">
        <w:rPr>
          <w:b/>
          <w:bCs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3E5ABC42" wp14:editId="6585BD02">
            <wp:simplePos x="0" y="0"/>
            <wp:positionH relativeFrom="margin">
              <wp:posOffset>4651375</wp:posOffset>
            </wp:positionH>
            <wp:positionV relativeFrom="margin">
              <wp:posOffset>3810</wp:posOffset>
            </wp:positionV>
            <wp:extent cx="1606550" cy="1316355"/>
            <wp:effectExtent l="0" t="0" r="0" b="0"/>
            <wp:wrapNone/>
            <wp:docPr id="1443209616" name="Picture 1" descr="Swinburne Viet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inburne Vietn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F73C6">
        <w:rPr>
          <w:b/>
          <w:bCs/>
          <w:sz w:val="60"/>
          <w:szCs w:val="60"/>
        </w:rPr>
        <w:t>Option C Task Report</w:t>
      </w:r>
    </w:p>
    <w:p w14:paraId="3759E6B7" w14:textId="58F52246" w:rsidR="008F73C6" w:rsidRDefault="008F73C6" w:rsidP="008F73C6">
      <w:pPr>
        <w:rPr>
          <w:sz w:val="32"/>
          <w:szCs w:val="32"/>
        </w:rPr>
      </w:pPr>
      <w:r>
        <w:rPr>
          <w:sz w:val="32"/>
          <w:szCs w:val="32"/>
        </w:rPr>
        <w:t>COS30018 – Intelligent Systems</w:t>
      </w:r>
    </w:p>
    <w:p w14:paraId="1DA26C7C" w14:textId="3A8BCA26" w:rsidR="008F73C6" w:rsidRDefault="008F73C6" w:rsidP="008F73C6">
      <w:pPr>
        <w:rPr>
          <w:sz w:val="32"/>
          <w:szCs w:val="32"/>
        </w:rPr>
      </w:pPr>
      <w:r>
        <w:rPr>
          <w:sz w:val="32"/>
          <w:szCs w:val="32"/>
        </w:rPr>
        <w:t>Lecturer: Dr. Nguyen Manh Toan</w:t>
      </w:r>
    </w:p>
    <w:p w14:paraId="737A9EAF" w14:textId="1AF54B49" w:rsidR="008F73C6" w:rsidRDefault="008F73C6" w:rsidP="008F73C6">
      <w:pPr>
        <w:rPr>
          <w:sz w:val="32"/>
          <w:szCs w:val="32"/>
        </w:rPr>
      </w:pPr>
      <w:r>
        <w:rPr>
          <w:sz w:val="32"/>
          <w:szCs w:val="32"/>
        </w:rPr>
        <w:t>Group: 3.1 – OpenBuffet</w:t>
      </w:r>
    </w:p>
    <w:p w14:paraId="1B020EB7" w14:textId="4EE638C9" w:rsidR="008F73C6" w:rsidRDefault="008F73C6" w:rsidP="008F73C6">
      <w:pPr>
        <w:rPr>
          <w:color w:val="EE0000"/>
          <w:sz w:val="32"/>
          <w:szCs w:val="32"/>
        </w:rPr>
      </w:pPr>
      <w:r>
        <w:rPr>
          <w:sz w:val="32"/>
          <w:szCs w:val="32"/>
        </w:rPr>
        <w:t xml:space="preserve">Task name: </w:t>
      </w:r>
      <w:r w:rsidRPr="008F73C6">
        <w:rPr>
          <w:color w:val="EE0000"/>
          <w:sz w:val="32"/>
          <w:szCs w:val="32"/>
        </w:rPr>
        <w:t>C.2 – Data Processing 1</w:t>
      </w:r>
    </w:p>
    <w:p w14:paraId="0BB6E4FA" w14:textId="18EEEF23" w:rsidR="008F73C6" w:rsidRDefault="008F73C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45EDF90" w14:textId="17E63C84" w:rsidR="008F73C6" w:rsidRDefault="00BE7A5E" w:rsidP="008F73C6">
      <w:pPr>
        <w:rPr>
          <w:szCs w:val="24"/>
        </w:rPr>
      </w:pPr>
      <w:r>
        <w:rPr>
          <w:szCs w:val="24"/>
        </w:rPr>
        <w:lastRenderedPageBreak/>
        <w:t xml:space="preserve">We’ve implemented the </w:t>
      </w:r>
      <w:r w:rsidR="008F73C6" w:rsidRPr="00BE7A5E">
        <w:rPr>
          <w:b/>
          <w:bCs/>
          <w:szCs w:val="24"/>
        </w:rPr>
        <w:t>load_and_process_dataset function</w:t>
      </w:r>
      <w:r>
        <w:rPr>
          <w:b/>
          <w:bCs/>
          <w:szCs w:val="24"/>
        </w:rPr>
        <w:t xml:space="preserve"> </w:t>
      </w:r>
      <w:r>
        <w:rPr>
          <w:szCs w:val="24"/>
        </w:rPr>
        <w:t>that satisifies all the functional requirements from the task description. The final objective of this function is to allow user flexiblity in choosing the timeframe of the stock’s dataset</w:t>
      </w:r>
      <w:r w:rsidR="008F73C6" w:rsidRPr="008F73C6">
        <w:rPr>
          <w:szCs w:val="24"/>
        </w:rPr>
        <w:t xml:space="preserve">. </w:t>
      </w:r>
    </w:p>
    <w:p w14:paraId="492EE4CA" w14:textId="1309AAB4" w:rsidR="00BE7A5E" w:rsidRDefault="00D34D8A" w:rsidP="008F73C6">
      <w:pPr>
        <w:rPr>
          <w:szCs w:val="24"/>
        </w:rPr>
      </w:pPr>
      <w:r w:rsidRPr="00D34D8A">
        <w:rPr>
          <w:szCs w:val="24"/>
        </w:rPr>
        <w:t>Here is the breakdown of what we’ve done for each requirement</w:t>
      </w:r>
      <w:r w:rsidR="00BE7A5E">
        <w:rPr>
          <w:szCs w:val="24"/>
        </w:rPr>
        <w:t>:</w:t>
      </w:r>
    </w:p>
    <w:p w14:paraId="4585B172" w14:textId="083C8768" w:rsidR="009B1400" w:rsidRPr="00407F99" w:rsidRDefault="009B1400" w:rsidP="008F73C6">
      <w:pPr>
        <w:rPr>
          <w:b/>
          <w:bCs/>
          <w:szCs w:val="24"/>
        </w:rPr>
      </w:pPr>
      <w:r w:rsidRPr="00407F99">
        <w:rPr>
          <w:b/>
          <w:bCs/>
          <w:szCs w:val="24"/>
        </w:rPr>
        <w:t>Fucntion’s Params:</w:t>
      </w:r>
    </w:p>
    <w:p w14:paraId="089D8B8E" w14:textId="38977819" w:rsidR="009B1400" w:rsidRDefault="00407F99" w:rsidP="00407F99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25E7192C" wp14:editId="52485EED">
            <wp:extent cx="3783013" cy="3026410"/>
            <wp:effectExtent l="0" t="0" r="8255" b="2540"/>
            <wp:docPr id="996398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98830" name="Picture 9963988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721" cy="30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026E" w14:textId="4B1DE37C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company (type: str)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>Represents the stock ticker or market symbol of the target corporation.</w:t>
      </w:r>
    </w:p>
    <w:p w14:paraId="367D5375" w14:textId="0D16136F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start_date &amp; end_date (type: str)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Define the absolute bounds of the historical timeline, formatted as 'YYYY-MM-DD' strings. </w:t>
      </w:r>
    </w:p>
    <w:p w14:paraId="7C0F0A50" w14:textId="5B694F4A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features (type: list | None, default: None)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Accepts a specific list of market data columns to extract from the raw dataset, such as ['Open', 'High', 'Low', 'Close', 'Volume']. </w:t>
      </w:r>
    </w:p>
    <w:p w14:paraId="08463655" w14:textId="441D84DC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data_dir (type: str, default: 'data')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Specifies the target directory on your local machine where downloaded stock datasets are managed. </w:t>
      </w:r>
    </w:p>
    <w:p w14:paraId="31D5182C" w14:textId="72E3D146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force_download (type: bool, default: False):</w:t>
      </w:r>
      <w:r w:rsidRPr="00407F99">
        <w:rPr>
          <w:szCs w:val="24"/>
        </w:rPr>
        <w:t xml:space="preserve"> A Boolean switch that forces the system to pull a fresh copy of the dataset from the web, ignoring any existing files on disk.  </w:t>
      </w:r>
    </w:p>
    <w:p w14:paraId="5D688A5C" w14:textId="3D1E6793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nan_method (type: str, default: 'forward_fill')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Determines the mathematical approach used to clean missing data values (NaN) from the time-series arrays. </w:t>
      </w:r>
    </w:p>
    <w:p w14:paraId="626832F5" w14:textId="49936C12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split_method (type: str, default: 'date')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Controls the core architectural approach used to split the dataset into your training and testing matrices. </w:t>
      </w:r>
    </w:p>
    <w:p w14:paraId="24DC9C6D" w14:textId="3D210867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split_param (type: str, default: '2023-01-01')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Provides the explicit modifier value or threshold rule utilized by your chosen split_method. </w:t>
      </w:r>
    </w:p>
    <w:p w14:paraId="6DB69C02" w14:textId="23392CF7" w:rsidR="00407F99" w:rsidRPr="00407F99" w:rsidRDefault="00407F99" w:rsidP="00407F99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407F99">
        <w:rPr>
          <w:b/>
          <w:bCs/>
          <w:szCs w:val="24"/>
        </w:rPr>
        <w:t>scale_columns (type: bool, default: False)</w:t>
      </w:r>
      <w:r w:rsidRPr="00407F99">
        <w:rPr>
          <w:b/>
          <w:bCs/>
          <w:szCs w:val="24"/>
        </w:rPr>
        <w:t xml:space="preserve">: </w:t>
      </w:r>
      <w:r w:rsidRPr="00407F99">
        <w:rPr>
          <w:szCs w:val="24"/>
        </w:rPr>
        <w:t xml:space="preserve">A Boolean toggle that decides whether or not to map feature distributions down to normalized ranges like $[0, 1]$ before exiting the function. </w:t>
      </w:r>
    </w:p>
    <w:p w14:paraId="5B3E7CFA" w14:textId="77777777" w:rsidR="00D34D8A" w:rsidRDefault="00D34D8A" w:rsidP="00D34D8A">
      <w:pPr>
        <w:rPr>
          <w:szCs w:val="24"/>
        </w:rPr>
      </w:pPr>
      <w:r>
        <w:rPr>
          <w:b/>
          <w:bCs/>
          <w:szCs w:val="24"/>
        </w:rPr>
        <w:t xml:space="preserve">1. </w:t>
      </w:r>
      <w:r w:rsidRPr="008F73C6">
        <w:rPr>
          <w:b/>
          <w:bCs/>
          <w:szCs w:val="24"/>
        </w:rPr>
        <w:t>Requirement a</w:t>
      </w:r>
      <w:r>
        <w:rPr>
          <w:b/>
          <w:bCs/>
          <w:szCs w:val="24"/>
        </w:rPr>
        <w:t xml:space="preserve"> - </w:t>
      </w:r>
      <w:r w:rsidR="008F73C6" w:rsidRPr="008F73C6">
        <w:rPr>
          <w:b/>
          <w:bCs/>
          <w:szCs w:val="24"/>
        </w:rPr>
        <w:t>Flexible Date Specification and Validation:</w:t>
      </w:r>
      <w:r w:rsidR="008F73C6" w:rsidRPr="008F73C6">
        <w:rPr>
          <w:szCs w:val="24"/>
        </w:rPr>
        <w:t xml:space="preserve"> </w:t>
      </w:r>
    </w:p>
    <w:p w14:paraId="76B3957D" w14:textId="6D3BBAE4" w:rsidR="008F73C6" w:rsidRDefault="008F73C6" w:rsidP="00D34D8A">
      <w:pPr>
        <w:rPr>
          <w:szCs w:val="24"/>
        </w:rPr>
      </w:pPr>
      <w:r w:rsidRPr="008F73C6">
        <w:rPr>
          <w:szCs w:val="24"/>
        </w:rPr>
        <w:lastRenderedPageBreak/>
        <w:t xml:space="preserve">The function uses </w:t>
      </w:r>
      <w:r w:rsidRPr="00D34D8A">
        <w:rPr>
          <w:b/>
          <w:bCs/>
          <w:i/>
          <w:iCs/>
          <w:szCs w:val="24"/>
        </w:rPr>
        <w:t>pd.to_datetime</w:t>
      </w:r>
      <w:r w:rsidRPr="008F73C6">
        <w:rPr>
          <w:szCs w:val="24"/>
        </w:rPr>
        <w:t xml:space="preserve"> to convert the input date strings into formal Pandas datetime objects. It introduces a vital logical sanity check with a conditional statement to ensure the start date precedes the end date chronologically, preventi</w:t>
      </w:r>
      <w:r w:rsidR="00D34D8A">
        <w:rPr>
          <w:szCs w:val="24"/>
        </w:rPr>
        <w:t>ng invalid input like the start date and the end are the same day</w:t>
      </w:r>
      <w:r w:rsidRPr="008F73C6">
        <w:rPr>
          <w:szCs w:val="24"/>
        </w:rPr>
        <w:t xml:space="preserve">. </w:t>
      </w:r>
    </w:p>
    <w:p w14:paraId="3FD5B46D" w14:textId="55CD9CBA" w:rsidR="00D34D8A" w:rsidRPr="008F73C6" w:rsidRDefault="009B1400" w:rsidP="009B1400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2387145B" wp14:editId="177DF285">
            <wp:extent cx="5962650" cy="2070100"/>
            <wp:effectExtent l="0" t="0" r="0" b="6350"/>
            <wp:docPr id="303828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F7B8" w14:textId="0A2C0D50" w:rsidR="00D34D8A" w:rsidRDefault="00D34D8A" w:rsidP="00D34D8A">
      <w:pPr>
        <w:rPr>
          <w:b/>
          <w:bCs/>
          <w:szCs w:val="24"/>
        </w:rPr>
      </w:pPr>
      <w:r>
        <w:rPr>
          <w:b/>
          <w:bCs/>
          <w:szCs w:val="24"/>
        </w:rPr>
        <w:t xml:space="preserve">2. </w:t>
      </w:r>
      <w:r w:rsidRPr="008F73C6">
        <w:rPr>
          <w:b/>
          <w:bCs/>
          <w:szCs w:val="24"/>
        </w:rPr>
        <w:t xml:space="preserve">Requirement </w:t>
      </w:r>
      <w:r>
        <w:rPr>
          <w:b/>
          <w:bCs/>
          <w:szCs w:val="24"/>
        </w:rPr>
        <w:t>b</w:t>
      </w:r>
      <w:r>
        <w:rPr>
          <w:b/>
          <w:bCs/>
          <w:szCs w:val="24"/>
        </w:rPr>
        <w:t xml:space="preserve"> - </w:t>
      </w:r>
      <w:r w:rsidR="008F73C6" w:rsidRPr="008F73C6">
        <w:rPr>
          <w:b/>
          <w:bCs/>
          <w:szCs w:val="24"/>
        </w:rPr>
        <w:t>NaN Management</w:t>
      </w:r>
      <w:r>
        <w:rPr>
          <w:b/>
          <w:bCs/>
          <w:szCs w:val="24"/>
        </w:rPr>
        <w:t xml:space="preserve">: </w:t>
      </w:r>
    </w:p>
    <w:p w14:paraId="627AD81D" w14:textId="6501433D" w:rsidR="008F73C6" w:rsidRDefault="008F73C6" w:rsidP="00D34D8A">
      <w:pPr>
        <w:rPr>
          <w:szCs w:val="24"/>
        </w:rPr>
      </w:pPr>
      <w:r w:rsidRPr="008F73C6">
        <w:rPr>
          <w:szCs w:val="24"/>
        </w:rPr>
        <w:t xml:space="preserve">The function is built to handle financial data missingness caused by weekends and market holidays. It supports </w:t>
      </w:r>
      <w:r w:rsidR="00D34D8A" w:rsidRPr="00D34D8A">
        <w:rPr>
          <w:b/>
          <w:bCs/>
          <w:szCs w:val="24"/>
        </w:rPr>
        <w:t>data imputation</w:t>
      </w:r>
      <w:r w:rsidR="00D34D8A">
        <w:rPr>
          <w:szCs w:val="24"/>
        </w:rPr>
        <w:t xml:space="preserve"> techniques:</w:t>
      </w:r>
      <w:r w:rsidRPr="008F73C6">
        <w:rPr>
          <w:szCs w:val="24"/>
        </w:rPr>
        <w:t xml:space="preserve"> </w:t>
      </w:r>
      <w:r w:rsidRPr="00D34D8A">
        <w:rPr>
          <w:b/>
          <w:bCs/>
          <w:szCs w:val="24"/>
        </w:rPr>
        <w:t>forward filling</w:t>
      </w:r>
      <w:r w:rsidR="00D34D8A">
        <w:rPr>
          <w:b/>
          <w:bCs/>
          <w:szCs w:val="24"/>
        </w:rPr>
        <w:t xml:space="preserve"> (ffill)</w:t>
      </w:r>
      <w:r w:rsidRPr="00D34D8A">
        <w:rPr>
          <w:b/>
          <w:bCs/>
          <w:szCs w:val="24"/>
        </w:rPr>
        <w:t>, backward filling</w:t>
      </w:r>
      <w:r w:rsidR="00D34D8A">
        <w:rPr>
          <w:b/>
          <w:bCs/>
          <w:szCs w:val="24"/>
        </w:rPr>
        <w:t xml:space="preserve"> (bfill)</w:t>
      </w:r>
      <w:r w:rsidRPr="00D34D8A">
        <w:rPr>
          <w:b/>
          <w:bCs/>
          <w:szCs w:val="24"/>
        </w:rPr>
        <w:t>, and column-mea</w:t>
      </w:r>
      <w:r w:rsidR="00D34D8A">
        <w:rPr>
          <w:b/>
          <w:bCs/>
          <w:szCs w:val="24"/>
        </w:rPr>
        <w:t>n</w:t>
      </w:r>
      <w:r w:rsidRPr="008F73C6">
        <w:rPr>
          <w:szCs w:val="24"/>
        </w:rPr>
        <w:t>. The inclusion of a trailing .bfill() statement serves as a safety fallback to clear any NaN values residing at the very beginning of the dataset where forward filling is ineffective.</w:t>
      </w:r>
    </w:p>
    <w:p w14:paraId="7015C874" w14:textId="5EC4FB98" w:rsidR="00D34D8A" w:rsidRPr="008F73C6" w:rsidRDefault="00D34D8A" w:rsidP="00D34D8A">
      <w:pPr>
        <w:jc w:val="center"/>
        <w:rPr>
          <w:szCs w:val="24"/>
        </w:rPr>
      </w:pPr>
      <w:r w:rsidRPr="00D34D8A">
        <w:rPr>
          <w:szCs w:val="24"/>
        </w:rPr>
        <w:drawing>
          <wp:inline distT="0" distB="0" distL="0" distR="0" wp14:anchorId="45F4DF31" wp14:editId="43AE61FE">
            <wp:extent cx="5972175" cy="2579370"/>
            <wp:effectExtent l="0" t="0" r="9525" b="0"/>
            <wp:docPr id="3182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0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7AA5" w14:textId="77777777" w:rsidR="00D34D8A" w:rsidRDefault="00D34D8A" w:rsidP="00D34D8A">
      <w:pPr>
        <w:rPr>
          <w:b/>
          <w:bCs/>
          <w:szCs w:val="24"/>
        </w:rPr>
      </w:pPr>
      <w:r>
        <w:rPr>
          <w:b/>
          <w:bCs/>
          <w:szCs w:val="24"/>
        </w:rPr>
        <w:t xml:space="preserve">3. </w:t>
      </w:r>
      <w:r w:rsidRPr="008F73C6">
        <w:rPr>
          <w:b/>
          <w:bCs/>
          <w:szCs w:val="24"/>
        </w:rPr>
        <w:t xml:space="preserve">Requirement </w:t>
      </w:r>
      <w:r>
        <w:rPr>
          <w:b/>
          <w:bCs/>
          <w:szCs w:val="24"/>
        </w:rPr>
        <w:t>c</w:t>
      </w:r>
      <w:r>
        <w:rPr>
          <w:b/>
          <w:bCs/>
          <w:szCs w:val="24"/>
        </w:rPr>
        <w:t xml:space="preserve"> - </w:t>
      </w:r>
      <w:r w:rsidR="008F73C6" w:rsidRPr="008F73C6">
        <w:rPr>
          <w:b/>
          <w:bCs/>
          <w:szCs w:val="24"/>
        </w:rPr>
        <w:t>Dynamic Data Splitting Methods</w:t>
      </w:r>
      <w:r>
        <w:rPr>
          <w:b/>
          <w:bCs/>
          <w:szCs w:val="24"/>
        </w:rPr>
        <w:t xml:space="preserve">: </w:t>
      </w:r>
    </w:p>
    <w:p w14:paraId="59EACE3C" w14:textId="77777777" w:rsidR="009B1400" w:rsidRDefault="008F73C6" w:rsidP="00D34D8A">
      <w:pPr>
        <w:rPr>
          <w:szCs w:val="24"/>
        </w:rPr>
      </w:pPr>
      <w:r w:rsidRPr="008F73C6">
        <w:rPr>
          <w:szCs w:val="24"/>
        </w:rPr>
        <w:t xml:space="preserve">The function supports different dataset splitting strategies determined by user-defined arguments. When set to split by </w:t>
      </w:r>
      <w:r w:rsidRPr="009B1400">
        <w:rPr>
          <w:b/>
          <w:bCs/>
          <w:szCs w:val="24"/>
        </w:rPr>
        <w:t>date</w:t>
      </w:r>
      <w:r w:rsidRPr="008F73C6">
        <w:rPr>
          <w:szCs w:val="24"/>
        </w:rPr>
        <w:t xml:space="preserve">, it utilizes a timestamp cutoff to partition data chronologically without shuffling, preserving time-series consistency and preventing data leakage. It also features a </w:t>
      </w:r>
      <w:r w:rsidRPr="009B1400">
        <w:rPr>
          <w:b/>
          <w:bCs/>
          <w:szCs w:val="24"/>
        </w:rPr>
        <w:t>ratio-based</w:t>
      </w:r>
      <w:r w:rsidRPr="008F73C6">
        <w:rPr>
          <w:szCs w:val="24"/>
        </w:rPr>
        <w:t xml:space="preserve"> approach that segments the data sequentially using a specified fractional threshold</w:t>
      </w:r>
      <w:r w:rsidR="009B1400">
        <w:rPr>
          <w:szCs w:val="24"/>
        </w:rPr>
        <w:t xml:space="preserve"> (e.g. 80/20 split)</w:t>
      </w:r>
      <w:r w:rsidRPr="008F73C6">
        <w:rPr>
          <w:szCs w:val="24"/>
        </w:rPr>
        <w:t>.</w:t>
      </w:r>
    </w:p>
    <w:p w14:paraId="1DC1CC8B" w14:textId="598668D0" w:rsidR="008F73C6" w:rsidRPr="008F73C6" w:rsidRDefault="009B1400" w:rsidP="00D34D8A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146FC90F" wp14:editId="4B73D0A0">
            <wp:extent cx="5972175" cy="3108960"/>
            <wp:effectExtent l="0" t="0" r="9525" b="0"/>
            <wp:docPr id="16728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549" name="Picture 1672865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3C6" w:rsidRPr="008F73C6">
        <w:rPr>
          <w:szCs w:val="24"/>
        </w:rPr>
        <w:t xml:space="preserve"> </w:t>
      </w:r>
    </w:p>
    <w:p w14:paraId="42301320" w14:textId="77777777" w:rsidR="00D34D8A" w:rsidRDefault="00D34D8A" w:rsidP="00D34D8A">
      <w:pPr>
        <w:rPr>
          <w:szCs w:val="24"/>
        </w:rPr>
      </w:pPr>
      <w:r>
        <w:rPr>
          <w:b/>
          <w:bCs/>
          <w:szCs w:val="24"/>
        </w:rPr>
        <w:t xml:space="preserve">4. </w:t>
      </w:r>
      <w:r w:rsidRPr="008F73C6">
        <w:rPr>
          <w:b/>
          <w:bCs/>
          <w:szCs w:val="24"/>
        </w:rPr>
        <w:t xml:space="preserve">Requirement </w:t>
      </w:r>
      <w:r>
        <w:rPr>
          <w:b/>
          <w:bCs/>
          <w:szCs w:val="24"/>
        </w:rPr>
        <w:t>d</w:t>
      </w:r>
      <w:r>
        <w:rPr>
          <w:b/>
          <w:bCs/>
          <w:szCs w:val="24"/>
        </w:rPr>
        <w:t xml:space="preserve"> - </w:t>
      </w:r>
      <w:r w:rsidR="008F73C6" w:rsidRPr="008F73C6">
        <w:rPr>
          <w:b/>
          <w:bCs/>
          <w:szCs w:val="24"/>
        </w:rPr>
        <w:t>Local Data Caching Framework:</w:t>
      </w:r>
      <w:r w:rsidR="008F73C6" w:rsidRPr="008F73C6">
        <w:rPr>
          <w:szCs w:val="24"/>
        </w:rPr>
        <w:t xml:space="preserve"> </w:t>
      </w:r>
    </w:p>
    <w:p w14:paraId="2ED0BB93" w14:textId="26B80C35" w:rsidR="008F73C6" w:rsidRDefault="008F73C6" w:rsidP="00D34D8A">
      <w:pPr>
        <w:rPr>
          <w:szCs w:val="24"/>
        </w:rPr>
      </w:pPr>
      <w:r w:rsidRPr="008F73C6">
        <w:rPr>
          <w:szCs w:val="24"/>
        </w:rPr>
        <w:t xml:space="preserve">Redundant download segments from the original script have been completely eliminated. The function checks for the historical existence of the target dataset locally using </w:t>
      </w:r>
      <w:r w:rsidRPr="009B1400">
        <w:rPr>
          <w:b/>
          <w:bCs/>
          <w:i/>
          <w:iCs/>
          <w:szCs w:val="24"/>
        </w:rPr>
        <w:t>os.path.exists</w:t>
      </w:r>
      <w:r w:rsidRPr="008F73C6">
        <w:rPr>
          <w:szCs w:val="24"/>
        </w:rPr>
        <w:t xml:space="preserve"> inside a dedicated directory. If found and not overridden by the force download flag, it reads the local CSV file instantly to save time and bandwidth; otherwise, it downloads the fresh data via Yahoo Finance.</w:t>
      </w:r>
    </w:p>
    <w:p w14:paraId="412C4BC4" w14:textId="65A22991" w:rsidR="009B1400" w:rsidRPr="008F73C6" w:rsidRDefault="009B1400" w:rsidP="00D34D8A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7E2431C6" wp14:editId="1755A3A6">
            <wp:extent cx="5962650" cy="1714500"/>
            <wp:effectExtent l="0" t="0" r="0" b="0"/>
            <wp:docPr id="1109665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5333" w14:textId="77777777" w:rsidR="00D34D8A" w:rsidRDefault="00D34D8A" w:rsidP="00D34D8A">
      <w:pPr>
        <w:rPr>
          <w:b/>
          <w:bCs/>
          <w:szCs w:val="24"/>
        </w:rPr>
      </w:pPr>
      <w:r>
        <w:rPr>
          <w:b/>
          <w:bCs/>
          <w:szCs w:val="24"/>
        </w:rPr>
        <w:t xml:space="preserve">5. </w:t>
      </w:r>
      <w:r w:rsidRPr="008F73C6">
        <w:rPr>
          <w:b/>
          <w:bCs/>
          <w:szCs w:val="24"/>
        </w:rPr>
        <w:t xml:space="preserve">Requirement </w:t>
      </w:r>
      <w:r>
        <w:rPr>
          <w:b/>
          <w:bCs/>
          <w:szCs w:val="24"/>
        </w:rPr>
        <w:t>e</w:t>
      </w:r>
      <w:r>
        <w:rPr>
          <w:b/>
          <w:bCs/>
          <w:szCs w:val="24"/>
        </w:rPr>
        <w:t xml:space="preserve"> - </w:t>
      </w:r>
      <w:r w:rsidR="008F73C6" w:rsidRPr="008F73C6">
        <w:rPr>
          <w:b/>
          <w:bCs/>
          <w:szCs w:val="24"/>
        </w:rPr>
        <w:t>Multi-Feature Scaling and Scaler Storage</w:t>
      </w:r>
      <w:r>
        <w:rPr>
          <w:b/>
          <w:bCs/>
          <w:szCs w:val="24"/>
        </w:rPr>
        <w:t xml:space="preserve">: </w:t>
      </w:r>
    </w:p>
    <w:p w14:paraId="18B8D065" w14:textId="495A8306" w:rsidR="008F73C6" w:rsidRDefault="008F73C6" w:rsidP="00D34D8A">
      <w:pPr>
        <w:rPr>
          <w:szCs w:val="24"/>
        </w:rPr>
      </w:pPr>
      <w:r w:rsidRPr="008F73C6">
        <w:rPr>
          <w:szCs w:val="24"/>
        </w:rPr>
        <w:t xml:space="preserve">The function includes an integrated scaling pipeline that iterates over all specified feature columns. It instantiates a separate </w:t>
      </w:r>
      <w:r w:rsidRPr="009B1400">
        <w:rPr>
          <w:b/>
          <w:bCs/>
          <w:i/>
          <w:iCs/>
          <w:szCs w:val="24"/>
        </w:rPr>
        <w:t>MinMaxScaler</w:t>
      </w:r>
      <w:r w:rsidRPr="008F73C6">
        <w:rPr>
          <w:szCs w:val="24"/>
        </w:rPr>
        <w:t xml:space="preserve"> for each feature column, performs a </w:t>
      </w:r>
      <w:r w:rsidRPr="009B1400">
        <w:rPr>
          <w:b/>
          <w:bCs/>
          <w:i/>
          <w:iCs/>
          <w:szCs w:val="24"/>
        </w:rPr>
        <w:t>fit_transform</w:t>
      </w:r>
      <w:r w:rsidRPr="008F73C6">
        <w:rPr>
          <w:szCs w:val="24"/>
        </w:rPr>
        <w:t xml:space="preserve"> exclusively on the training set to avoid data leakage, applies a transform on the test set, and stores every fitted scaler inside a dictionary structure for downstream </w:t>
      </w:r>
      <w:r w:rsidRPr="009B1400">
        <w:rPr>
          <w:b/>
          <w:bCs/>
          <w:i/>
          <w:iCs/>
          <w:szCs w:val="24"/>
        </w:rPr>
        <w:t>inverse-transform</w:t>
      </w:r>
      <w:r w:rsidRPr="008F73C6">
        <w:rPr>
          <w:szCs w:val="24"/>
        </w:rPr>
        <w:t xml:space="preserve"> operations.</w:t>
      </w:r>
    </w:p>
    <w:p w14:paraId="361139AD" w14:textId="11E0BCFF" w:rsidR="009B1400" w:rsidRPr="008F73C6" w:rsidRDefault="009B1400" w:rsidP="00D34D8A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159706AA" wp14:editId="7C6705C7">
            <wp:extent cx="5962650" cy="2571750"/>
            <wp:effectExtent l="0" t="0" r="0" b="0"/>
            <wp:docPr id="1869048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C664" w14:textId="77777777" w:rsidR="008F73C6" w:rsidRPr="008F73C6" w:rsidRDefault="008F73C6" w:rsidP="008F73C6">
      <w:pPr>
        <w:rPr>
          <w:sz w:val="32"/>
          <w:szCs w:val="32"/>
        </w:rPr>
      </w:pPr>
    </w:p>
    <w:sectPr w:rsidR="008F73C6" w:rsidRPr="008F73C6" w:rsidSect="00BE7A5E">
      <w:headerReference w:type="default" r:id="rId14"/>
      <w:footerReference w:type="default" r:id="rId15"/>
      <w:pgSz w:w="12240" w:h="15840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F2995" w14:textId="77777777" w:rsidR="00617A6D" w:rsidRDefault="00617A6D" w:rsidP="008F73C6">
      <w:pPr>
        <w:spacing w:after="0" w:line="240" w:lineRule="auto"/>
      </w:pPr>
      <w:r>
        <w:separator/>
      </w:r>
    </w:p>
  </w:endnote>
  <w:endnote w:type="continuationSeparator" w:id="0">
    <w:p w14:paraId="597D89F6" w14:textId="77777777" w:rsidR="00617A6D" w:rsidRDefault="00617A6D" w:rsidP="008F7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93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2ACB1" w14:textId="1409B6DE" w:rsidR="00BE7A5E" w:rsidRDefault="00BE7A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767BA" w14:textId="77777777" w:rsidR="00BE7A5E" w:rsidRDefault="00BE7A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59E7" w14:textId="77777777" w:rsidR="00617A6D" w:rsidRDefault="00617A6D" w:rsidP="008F73C6">
      <w:pPr>
        <w:spacing w:after="0" w:line="240" w:lineRule="auto"/>
      </w:pPr>
      <w:r>
        <w:separator/>
      </w:r>
    </w:p>
  </w:footnote>
  <w:footnote w:type="continuationSeparator" w:id="0">
    <w:p w14:paraId="0AAF6271" w14:textId="77777777" w:rsidR="00617A6D" w:rsidRDefault="00617A6D" w:rsidP="008F7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D3DD" w14:textId="72BC4C1D" w:rsidR="00BE7A5E" w:rsidRDefault="00BE7A5E" w:rsidP="00BE7A5E">
    <w:pPr>
      <w:pStyle w:val="Header"/>
      <w:tabs>
        <w:tab w:val="clear" w:pos="4680"/>
        <w:tab w:val="clear" w:pos="9360"/>
        <w:tab w:val="left" w:pos="8410"/>
      </w:tabs>
    </w:pPr>
    <w:r>
      <w:t>COS30018</w:t>
    </w:r>
    <w:r>
      <w:tab/>
      <w:t>Group3.1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6F0"/>
    <w:multiLevelType w:val="multilevel"/>
    <w:tmpl w:val="15C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060F7"/>
    <w:multiLevelType w:val="multilevel"/>
    <w:tmpl w:val="7C4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3613F"/>
    <w:multiLevelType w:val="multilevel"/>
    <w:tmpl w:val="173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82113"/>
    <w:multiLevelType w:val="multilevel"/>
    <w:tmpl w:val="22D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83F3B"/>
    <w:multiLevelType w:val="multilevel"/>
    <w:tmpl w:val="1B7E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1763"/>
    <w:multiLevelType w:val="multilevel"/>
    <w:tmpl w:val="B9E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C34FA"/>
    <w:multiLevelType w:val="multilevel"/>
    <w:tmpl w:val="23D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641DC"/>
    <w:multiLevelType w:val="multilevel"/>
    <w:tmpl w:val="8C4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B3123"/>
    <w:multiLevelType w:val="multilevel"/>
    <w:tmpl w:val="883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07CEA"/>
    <w:multiLevelType w:val="hybridMultilevel"/>
    <w:tmpl w:val="65165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C77C0"/>
    <w:multiLevelType w:val="multilevel"/>
    <w:tmpl w:val="AE1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9750C"/>
    <w:multiLevelType w:val="hybridMultilevel"/>
    <w:tmpl w:val="60CE5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588677">
    <w:abstractNumId w:val="7"/>
  </w:num>
  <w:num w:numId="2" w16cid:durableId="1093163296">
    <w:abstractNumId w:val="4"/>
  </w:num>
  <w:num w:numId="3" w16cid:durableId="1440877172">
    <w:abstractNumId w:val="10"/>
  </w:num>
  <w:num w:numId="4" w16cid:durableId="328365658">
    <w:abstractNumId w:val="8"/>
  </w:num>
  <w:num w:numId="5" w16cid:durableId="1354068173">
    <w:abstractNumId w:val="3"/>
  </w:num>
  <w:num w:numId="6" w16cid:durableId="1254897991">
    <w:abstractNumId w:val="5"/>
  </w:num>
  <w:num w:numId="7" w16cid:durableId="873079039">
    <w:abstractNumId w:val="1"/>
  </w:num>
  <w:num w:numId="8" w16cid:durableId="1012494451">
    <w:abstractNumId w:val="0"/>
  </w:num>
  <w:num w:numId="9" w16cid:durableId="915285582">
    <w:abstractNumId w:val="6"/>
  </w:num>
  <w:num w:numId="10" w16cid:durableId="357901684">
    <w:abstractNumId w:val="2"/>
  </w:num>
  <w:num w:numId="11" w16cid:durableId="282884016">
    <w:abstractNumId w:val="11"/>
  </w:num>
  <w:num w:numId="12" w16cid:durableId="1022627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C6"/>
    <w:rsid w:val="00244823"/>
    <w:rsid w:val="00375ECE"/>
    <w:rsid w:val="00407F99"/>
    <w:rsid w:val="005D18D5"/>
    <w:rsid w:val="00617A6D"/>
    <w:rsid w:val="00695A2A"/>
    <w:rsid w:val="008F62EE"/>
    <w:rsid w:val="008F73C6"/>
    <w:rsid w:val="00922AF2"/>
    <w:rsid w:val="009B1400"/>
    <w:rsid w:val="00BE7A5E"/>
    <w:rsid w:val="00D3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5B91C"/>
  <w15:chartTrackingRefBased/>
  <w15:docId w15:val="{1EB61619-9EDF-40CA-BC68-B5C176F3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7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3C6"/>
  </w:style>
  <w:style w:type="paragraph" w:styleId="Footer">
    <w:name w:val="footer"/>
    <w:basedOn w:val="Normal"/>
    <w:link w:val="FooterChar"/>
    <w:uiPriority w:val="99"/>
    <w:unhideWhenUsed/>
    <w:rsid w:val="008F7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3C6"/>
  </w:style>
  <w:style w:type="paragraph" w:styleId="Revision">
    <w:name w:val="Revision"/>
    <w:hidden/>
    <w:uiPriority w:val="99"/>
    <w:semiHidden/>
    <w:rsid w:val="00D34D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MANH NGUYEN</dc:creator>
  <cp:keywords/>
  <dc:description/>
  <cp:lastModifiedBy>DUC MANH NGUYEN</cp:lastModifiedBy>
  <cp:revision>1</cp:revision>
  <dcterms:created xsi:type="dcterms:W3CDTF">2026-06-07T14:29:00Z</dcterms:created>
  <dcterms:modified xsi:type="dcterms:W3CDTF">2026-06-07T15:21:00Z</dcterms:modified>
</cp:coreProperties>
</file>