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471A4">
      <w:pPr>
        <w:spacing w:before="120" w:after="120" w:line="360" w:lineRule="auto"/>
        <w:rPr>
          <w:rFonts w:ascii="Times New Roman" w:hAnsi="Times New Roman" w:eastAsia="宋体"/>
          <w:b/>
          <w:bCs/>
          <w:sz w:val="32"/>
          <w:szCs w:val="32"/>
        </w:rPr>
      </w:pPr>
      <w:r>
        <w:rPr>
          <w:rFonts w:ascii="Times New Roman" w:hAnsi="Times New Roman" w:eastAsia="宋体"/>
          <w:b/>
          <w:bCs/>
          <w:sz w:val="32"/>
          <w:szCs w:val="32"/>
        </w:rPr>
        <w:t>附件</w:t>
      </w:r>
      <w:r>
        <w:rPr>
          <w:rFonts w:hint="eastAsia" w:ascii="Times New Roman" w:hAnsi="Times New Roman" w:eastAsia="宋体"/>
          <w:b/>
          <w:bCs/>
          <w:sz w:val="32"/>
          <w:szCs w:val="32"/>
        </w:rPr>
        <w:t>1</w:t>
      </w:r>
      <w:r>
        <w:rPr>
          <w:rFonts w:ascii="Times New Roman" w:hAnsi="Times New Roman" w:eastAsia="宋体"/>
          <w:b/>
          <w:bCs/>
          <w:sz w:val="32"/>
          <w:szCs w:val="32"/>
        </w:rPr>
        <w:t>：</w:t>
      </w:r>
      <w:r>
        <w:rPr>
          <w:rFonts w:hint="eastAsia" w:ascii="Times New Roman" w:hAnsi="Times New Roman" w:eastAsia="宋体"/>
          <w:b/>
          <w:bCs/>
          <w:sz w:val="32"/>
          <w:szCs w:val="32"/>
        </w:rPr>
        <w:t>门户网站系统建设</w:t>
      </w:r>
      <w:r>
        <w:rPr>
          <w:rFonts w:ascii="Times New Roman" w:hAnsi="Times New Roman" w:eastAsia="宋体"/>
          <w:b/>
          <w:bCs/>
          <w:sz w:val="32"/>
          <w:szCs w:val="32"/>
        </w:rPr>
        <w:t>需求方案与交付清单</w:t>
      </w:r>
    </w:p>
    <w:p w14:paraId="5F385181">
      <w:pPr>
        <w:spacing w:before="120" w:after="120" w:line="360" w:lineRule="auto"/>
        <w:rPr>
          <w:rFonts w:ascii="Times New Roman" w:hAnsi="Times New Roman" w:eastAsia="宋体"/>
          <w:sz w:val="28"/>
        </w:rPr>
      </w:pPr>
      <w:r>
        <w:rPr>
          <w:rFonts w:ascii="Times New Roman" w:hAnsi="Times New Roman" w:eastAsia="宋体"/>
          <w:b/>
          <w:bCs/>
          <w:sz w:val="28"/>
        </w:rPr>
        <w:t>一、 项目概述与建设原则</w:t>
      </w:r>
    </w:p>
    <w:p w14:paraId="0E9BB328">
      <w:pPr>
        <w:spacing w:before="120" w:after="120" w:line="360" w:lineRule="auto"/>
        <w:rPr>
          <w:rFonts w:ascii="Times New Roman" w:hAnsi="Times New Roman" w:eastAsia="宋体"/>
          <w:sz w:val="28"/>
        </w:rPr>
      </w:pPr>
      <w:r>
        <w:rPr>
          <w:rFonts w:ascii="Times New Roman" w:hAnsi="Times New Roman" w:eastAsia="宋体"/>
          <w:sz w:val="28"/>
        </w:rPr>
        <w:t>1.1 </w:t>
      </w:r>
      <w:r>
        <w:rPr>
          <w:rFonts w:ascii="Times New Roman" w:hAnsi="Times New Roman" w:eastAsia="宋体"/>
          <w:b/>
          <w:bCs/>
          <w:sz w:val="28"/>
        </w:rPr>
        <w:t>项目概述</w:t>
      </w:r>
      <w:r>
        <w:rPr>
          <w:rFonts w:ascii="Times New Roman" w:hAnsi="Times New Roman" w:eastAsia="宋体"/>
          <w:sz w:val="28"/>
        </w:rPr>
        <w:t>：</w:t>
      </w:r>
      <w:r>
        <w:rPr>
          <w:rFonts w:hint="eastAsia" w:ascii="Times New Roman" w:hAnsi="Times New Roman" w:eastAsia="宋体"/>
          <w:sz w:val="28"/>
        </w:rPr>
        <w:t>主门户网站作为北京怀柔科学城生命科学产业创新研究院的官方对外窗口，需要承担机构形象展示、信息发布、业务引导等核心功能。网站设计应体现研究院的专业性、权威性和创新性，通过现代化的视觉设计和用户体验设计，全面展示研究院在生命科学成果转化方面的成就。</w:t>
      </w:r>
    </w:p>
    <w:p w14:paraId="0634D196">
      <w:pPr>
        <w:spacing w:before="120" w:after="120" w:line="360" w:lineRule="auto"/>
        <w:rPr>
          <w:rFonts w:ascii="Times New Roman" w:hAnsi="Times New Roman" w:eastAsia="宋体"/>
          <w:sz w:val="28"/>
        </w:rPr>
      </w:pPr>
      <w:r>
        <w:rPr>
          <w:rFonts w:ascii="Times New Roman" w:hAnsi="Times New Roman" w:eastAsia="宋体"/>
          <w:sz w:val="28"/>
        </w:rPr>
        <w:t>1.2 </w:t>
      </w:r>
      <w:r>
        <w:rPr>
          <w:rFonts w:ascii="Times New Roman" w:hAnsi="Times New Roman" w:eastAsia="宋体"/>
          <w:b/>
          <w:bCs/>
          <w:sz w:val="28"/>
        </w:rPr>
        <w:t>建设原则</w:t>
      </w:r>
      <w:r>
        <w:rPr>
          <w:rFonts w:ascii="Times New Roman" w:hAnsi="Times New Roman" w:eastAsia="宋体"/>
          <w:sz w:val="28"/>
        </w:rPr>
        <w:t>：</w:t>
      </w:r>
    </w:p>
    <w:p w14:paraId="335928FB">
      <w:pPr>
        <w:numPr>
          <w:ilvl w:val="0"/>
          <w:numId w:val="1"/>
        </w:numPr>
        <w:spacing w:before="120" w:after="120" w:line="360" w:lineRule="auto"/>
        <w:rPr>
          <w:rFonts w:ascii="Times New Roman" w:hAnsi="Times New Roman" w:eastAsia="宋体"/>
          <w:sz w:val="28"/>
        </w:rPr>
      </w:pPr>
      <w:r>
        <w:rPr>
          <w:rFonts w:ascii="Times New Roman" w:hAnsi="Times New Roman" w:eastAsia="宋体"/>
          <w:b/>
          <w:bCs/>
          <w:sz w:val="28"/>
        </w:rPr>
        <w:t>技术领先性</w:t>
      </w:r>
      <w:r>
        <w:rPr>
          <w:rFonts w:ascii="Times New Roman" w:hAnsi="Times New Roman" w:eastAsia="宋体"/>
          <w:sz w:val="28"/>
        </w:rPr>
        <w:t>：采用主流、稳定的技术架构，保证系统的先进性、安全性与可扩展性。</w:t>
      </w:r>
    </w:p>
    <w:p w14:paraId="7E85F594">
      <w:pPr>
        <w:numPr>
          <w:ilvl w:val="0"/>
          <w:numId w:val="1"/>
        </w:numPr>
        <w:spacing w:before="120" w:after="120" w:line="360" w:lineRule="auto"/>
        <w:rPr>
          <w:rFonts w:ascii="Times New Roman" w:hAnsi="Times New Roman" w:eastAsia="宋体"/>
          <w:sz w:val="28"/>
        </w:rPr>
      </w:pPr>
      <w:r>
        <w:rPr>
          <w:rFonts w:ascii="Times New Roman" w:hAnsi="Times New Roman" w:eastAsia="宋体"/>
          <w:b/>
          <w:bCs/>
          <w:sz w:val="28"/>
        </w:rPr>
        <w:t>用户导向性</w:t>
      </w:r>
      <w:r>
        <w:rPr>
          <w:rFonts w:ascii="Times New Roman" w:hAnsi="Times New Roman" w:eastAsia="宋体"/>
          <w:sz w:val="28"/>
        </w:rPr>
        <w:t>：界面设计简洁直观，用户体验流畅，满足多角色用户的操作需求。</w:t>
      </w:r>
    </w:p>
    <w:p w14:paraId="3723185D">
      <w:pPr>
        <w:numPr>
          <w:ilvl w:val="0"/>
          <w:numId w:val="1"/>
        </w:numPr>
        <w:spacing w:before="120" w:after="120" w:line="360" w:lineRule="auto"/>
        <w:rPr>
          <w:rFonts w:ascii="Times New Roman" w:hAnsi="Times New Roman" w:eastAsia="宋体"/>
          <w:sz w:val="28"/>
        </w:rPr>
      </w:pPr>
      <w:r>
        <w:rPr>
          <w:rFonts w:ascii="Times New Roman" w:hAnsi="Times New Roman" w:eastAsia="宋体"/>
          <w:b/>
          <w:bCs/>
          <w:sz w:val="28"/>
        </w:rPr>
        <w:t>合规安全性</w:t>
      </w:r>
      <w:r>
        <w:rPr>
          <w:rFonts w:ascii="Times New Roman" w:hAnsi="Times New Roman" w:eastAsia="宋体"/>
          <w:sz w:val="28"/>
        </w:rPr>
        <w:t>：系统建设全过程符合国家网络安全与个人信息保护相关法律法规。</w:t>
      </w:r>
    </w:p>
    <w:p w14:paraId="04C580AD">
      <w:pPr>
        <w:spacing w:before="120" w:after="120" w:line="360" w:lineRule="auto"/>
        <w:rPr>
          <w:rFonts w:ascii="Times New Roman" w:hAnsi="Times New Roman" w:eastAsia="宋体"/>
          <w:b/>
          <w:bCs/>
          <w:sz w:val="28"/>
        </w:rPr>
      </w:pPr>
    </w:p>
    <w:p w14:paraId="586A6D3E">
      <w:pPr>
        <w:spacing w:before="120" w:after="120" w:line="360" w:lineRule="auto"/>
        <w:rPr>
          <w:rFonts w:ascii="Times New Roman" w:hAnsi="Times New Roman" w:eastAsia="宋体"/>
          <w:sz w:val="28"/>
        </w:rPr>
      </w:pPr>
      <w:r>
        <w:rPr>
          <w:rFonts w:ascii="Times New Roman" w:hAnsi="Times New Roman" w:eastAsia="宋体"/>
          <w:b/>
          <w:bCs/>
          <w:sz w:val="28"/>
        </w:rPr>
        <w:t>二、 交付成果清单</w:t>
      </w:r>
    </w:p>
    <w:p w14:paraId="05EDCBFA">
      <w:pPr>
        <w:spacing w:before="120" w:after="120" w:line="360" w:lineRule="auto"/>
        <w:ind w:firstLine="560" w:firstLineChars="200"/>
        <w:rPr>
          <w:rFonts w:ascii="Times New Roman" w:hAnsi="Times New Roman" w:eastAsia="宋体"/>
          <w:sz w:val="28"/>
        </w:rPr>
      </w:pPr>
      <w:r>
        <w:rPr>
          <w:rFonts w:ascii="Times New Roman" w:hAnsi="Times New Roman" w:eastAsia="宋体"/>
          <w:sz w:val="28"/>
        </w:rPr>
        <w:t>乙方需在本合同约定时间内交付以下成果，所有交付物均需符合本附件第三部分的技术与性能要求。</w:t>
      </w:r>
    </w:p>
    <w:tbl>
      <w:tblPr>
        <w:tblStyle w:val="15"/>
        <w:tblW w:w="9330" w:type="dxa"/>
        <w:jc w:val="center"/>
        <w:tblBorders>
          <w:top w:val="single" w:color="auto" w:sz="8" w:space="0"/>
          <w:left w:val="none" w:color="auto" w:sz="0" w:space="0"/>
          <w:bottom w:val="single" w:color="auto" w:sz="8" w:space="0"/>
          <w:right w:val="none" w:color="auto" w:sz="0" w:space="0"/>
          <w:insideH w:val="single" w:color="auto" w:sz="8" w:space="0"/>
          <w:insideV w:val="single" w:color="auto" w:sz="8" w:space="0"/>
        </w:tblBorders>
        <w:tblLayout w:type="autofit"/>
        <w:tblCellMar>
          <w:top w:w="15" w:type="dxa"/>
          <w:left w:w="15" w:type="dxa"/>
          <w:bottom w:w="15" w:type="dxa"/>
          <w:right w:w="15" w:type="dxa"/>
        </w:tblCellMar>
      </w:tblPr>
      <w:tblGrid>
        <w:gridCol w:w="1620"/>
        <w:gridCol w:w="1760"/>
        <w:gridCol w:w="2930"/>
        <w:gridCol w:w="3020"/>
      </w:tblGrid>
      <w:tr w14:paraId="699F86DB">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tblHeader/>
          <w:jc w:val="center"/>
        </w:trPr>
        <w:tc>
          <w:tcPr>
            <w:tcW w:w="1620" w:type="dxa"/>
            <w:tcMar>
              <w:top w:w="150" w:type="dxa"/>
              <w:left w:w="0" w:type="dxa"/>
              <w:bottom w:w="150" w:type="dxa"/>
              <w:right w:w="240" w:type="dxa"/>
            </w:tcMar>
            <w:vAlign w:val="center"/>
          </w:tcPr>
          <w:p w14:paraId="0EB6F13E">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类别</w:t>
            </w:r>
          </w:p>
        </w:tc>
        <w:tc>
          <w:tcPr>
            <w:tcW w:w="1760" w:type="dxa"/>
            <w:tcMar>
              <w:top w:w="150" w:type="dxa"/>
              <w:left w:w="240" w:type="dxa"/>
              <w:bottom w:w="150" w:type="dxa"/>
              <w:right w:w="240" w:type="dxa"/>
            </w:tcMar>
            <w:vAlign w:val="center"/>
          </w:tcPr>
          <w:p w14:paraId="1B518C93">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交付物名称</w:t>
            </w:r>
          </w:p>
        </w:tc>
        <w:tc>
          <w:tcPr>
            <w:tcW w:w="2930" w:type="dxa"/>
            <w:tcMar>
              <w:top w:w="150" w:type="dxa"/>
              <w:left w:w="240" w:type="dxa"/>
              <w:bottom w:w="150" w:type="dxa"/>
              <w:right w:w="240" w:type="dxa"/>
            </w:tcMar>
            <w:vAlign w:val="center"/>
          </w:tcPr>
          <w:p w14:paraId="228AADF5">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交付形式与具体内容</w:t>
            </w:r>
          </w:p>
        </w:tc>
        <w:tc>
          <w:tcPr>
            <w:tcW w:w="3020" w:type="dxa"/>
            <w:tcMar>
              <w:top w:w="150" w:type="dxa"/>
              <w:left w:w="240" w:type="dxa"/>
              <w:bottom w:w="150" w:type="dxa"/>
              <w:right w:w="240" w:type="dxa"/>
            </w:tcMar>
            <w:vAlign w:val="center"/>
          </w:tcPr>
          <w:p w14:paraId="3D405F94">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验收标准</w:t>
            </w:r>
          </w:p>
        </w:tc>
      </w:tr>
      <w:tr w14:paraId="3C3FC8E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620" w:type="dxa"/>
            <w:tcMar>
              <w:top w:w="150" w:type="dxa"/>
              <w:left w:w="0" w:type="dxa"/>
              <w:bottom w:w="150" w:type="dxa"/>
              <w:right w:w="240" w:type="dxa"/>
            </w:tcMar>
            <w:vAlign w:val="center"/>
          </w:tcPr>
          <w:p w14:paraId="28057473">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1. 软件系统</w:t>
            </w:r>
          </w:p>
        </w:tc>
        <w:tc>
          <w:tcPr>
            <w:tcW w:w="1760" w:type="dxa"/>
            <w:tcMar>
              <w:top w:w="150" w:type="dxa"/>
              <w:left w:w="240" w:type="dxa"/>
              <w:bottom w:w="150" w:type="dxa"/>
              <w:right w:w="240" w:type="dxa"/>
            </w:tcMar>
            <w:vAlign w:val="center"/>
          </w:tcPr>
          <w:p w14:paraId="74512109">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1.1 门户网站系统</w:t>
            </w:r>
          </w:p>
        </w:tc>
        <w:tc>
          <w:tcPr>
            <w:tcW w:w="2930" w:type="dxa"/>
            <w:tcMar>
              <w:top w:w="150" w:type="dxa"/>
              <w:left w:w="240" w:type="dxa"/>
              <w:bottom w:w="150" w:type="dxa"/>
              <w:right w:w="240" w:type="dxa"/>
            </w:tcMar>
            <w:vAlign w:val="center"/>
          </w:tcPr>
          <w:p w14:paraId="676D5E7D">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可部署的软件安装包/容器镜像及部署文档。实现附件</w:t>
            </w:r>
            <w:r>
              <w:rPr>
                <w:rFonts w:hint="eastAsia" w:ascii="Times New Roman" w:hAnsi="Times New Roman" w:eastAsia="宋体"/>
                <w:sz w:val="28"/>
                <w:lang w:val="en-US" w:eastAsia="zh-CN"/>
              </w:rPr>
              <w:t>二</w:t>
            </w:r>
            <w:r>
              <w:rPr>
                <w:rFonts w:ascii="Times New Roman" w:hAnsi="Times New Roman" w:eastAsia="宋体"/>
                <w:sz w:val="28"/>
              </w:rPr>
              <w:t>（功能清单）中所有V1.0版本功能。</w:t>
            </w:r>
          </w:p>
        </w:tc>
        <w:tc>
          <w:tcPr>
            <w:tcW w:w="3020" w:type="dxa"/>
            <w:tcMar>
              <w:top w:w="150" w:type="dxa"/>
              <w:left w:w="240" w:type="dxa"/>
              <w:bottom w:w="150" w:type="dxa"/>
              <w:right w:w="0" w:type="dxa"/>
            </w:tcMar>
            <w:vAlign w:val="center"/>
          </w:tcPr>
          <w:p w14:paraId="69CEC3F0">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部署后正常运行，所有功能模块可被正确访问与操作。</w:t>
            </w:r>
          </w:p>
        </w:tc>
      </w:tr>
      <w:tr w14:paraId="6E0F5E0D">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620" w:type="dxa"/>
            <w:tcMar>
              <w:top w:w="150" w:type="dxa"/>
              <w:left w:w="0" w:type="dxa"/>
              <w:bottom w:w="150" w:type="dxa"/>
              <w:right w:w="240" w:type="dxa"/>
            </w:tcMar>
            <w:vAlign w:val="center"/>
          </w:tcPr>
          <w:p w14:paraId="1ADEB20E">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2. 文档资料</w:t>
            </w:r>
          </w:p>
        </w:tc>
        <w:tc>
          <w:tcPr>
            <w:tcW w:w="1760" w:type="dxa"/>
            <w:tcMar>
              <w:top w:w="150" w:type="dxa"/>
              <w:left w:w="240" w:type="dxa"/>
              <w:bottom w:w="150" w:type="dxa"/>
              <w:right w:w="240" w:type="dxa"/>
            </w:tcMar>
            <w:vAlign w:val="center"/>
          </w:tcPr>
          <w:p w14:paraId="6C617A1E">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2.1 技术文档</w:t>
            </w:r>
          </w:p>
        </w:tc>
        <w:tc>
          <w:tcPr>
            <w:tcW w:w="2930" w:type="dxa"/>
            <w:tcMar>
              <w:top w:w="150" w:type="dxa"/>
              <w:left w:w="240" w:type="dxa"/>
              <w:bottom w:w="150" w:type="dxa"/>
              <w:right w:w="240" w:type="dxa"/>
            </w:tcMar>
            <w:vAlign w:val="center"/>
          </w:tcPr>
          <w:p w14:paraId="7296CDD7">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《需求规格说明书》、《系统架构设计文档》、《API接口文档》。</w:t>
            </w:r>
          </w:p>
        </w:tc>
        <w:tc>
          <w:tcPr>
            <w:tcW w:w="3020" w:type="dxa"/>
            <w:tcMar>
              <w:top w:w="150" w:type="dxa"/>
              <w:left w:w="240" w:type="dxa"/>
              <w:bottom w:w="150" w:type="dxa"/>
              <w:right w:w="0" w:type="dxa"/>
            </w:tcMar>
            <w:vAlign w:val="center"/>
          </w:tcPr>
          <w:p w14:paraId="1E6399C8">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文档内容完整、描述清晰，与最终交付的系统一致。</w:t>
            </w:r>
          </w:p>
        </w:tc>
      </w:tr>
      <w:tr w14:paraId="069D1B5F">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620" w:type="dxa"/>
            <w:tcMar>
              <w:top w:w="150" w:type="dxa"/>
              <w:left w:w="0" w:type="dxa"/>
              <w:bottom w:w="150" w:type="dxa"/>
              <w:right w:w="240" w:type="dxa"/>
            </w:tcMar>
            <w:vAlign w:val="center"/>
          </w:tcPr>
          <w:p w14:paraId="5E98151A">
            <w:pPr>
              <w:keepNext/>
              <w:snapToGrid w:val="0"/>
              <w:ind w:left="0" w:leftChars="0" w:right="0" w:rightChars="0" w:firstLine="0" w:firstLineChars="0"/>
              <w:jc w:val="center"/>
              <w:rPr>
                <w:rFonts w:ascii="Times New Roman" w:hAnsi="Times New Roman" w:eastAsia="宋体"/>
                <w:sz w:val="28"/>
              </w:rPr>
            </w:pPr>
          </w:p>
        </w:tc>
        <w:tc>
          <w:tcPr>
            <w:tcW w:w="1760" w:type="dxa"/>
            <w:tcMar>
              <w:top w:w="150" w:type="dxa"/>
              <w:left w:w="240" w:type="dxa"/>
              <w:bottom w:w="150" w:type="dxa"/>
              <w:right w:w="240" w:type="dxa"/>
            </w:tcMar>
            <w:vAlign w:val="center"/>
          </w:tcPr>
          <w:p w14:paraId="0B6E745E">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2.2 管理文档</w:t>
            </w:r>
          </w:p>
        </w:tc>
        <w:tc>
          <w:tcPr>
            <w:tcW w:w="2930" w:type="dxa"/>
            <w:tcMar>
              <w:top w:w="150" w:type="dxa"/>
              <w:left w:w="240" w:type="dxa"/>
              <w:bottom w:w="150" w:type="dxa"/>
              <w:right w:w="240" w:type="dxa"/>
            </w:tcMar>
            <w:vAlign w:val="center"/>
          </w:tcPr>
          <w:p w14:paraId="2772FF89">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《用户操作手册》、《系统安装与部署手册》。</w:t>
            </w:r>
          </w:p>
        </w:tc>
        <w:tc>
          <w:tcPr>
            <w:tcW w:w="3020" w:type="dxa"/>
            <w:tcMar>
              <w:top w:w="150" w:type="dxa"/>
              <w:left w:w="240" w:type="dxa"/>
              <w:bottom w:w="150" w:type="dxa"/>
              <w:right w:w="0" w:type="dxa"/>
            </w:tcMar>
            <w:vAlign w:val="center"/>
          </w:tcPr>
          <w:p w14:paraId="01C1E5E4">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非技术人员可依据手册操作系统；运维人员可依据手册完成部署。</w:t>
            </w:r>
          </w:p>
        </w:tc>
      </w:tr>
      <w:tr w14:paraId="0C14B8A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620" w:type="dxa"/>
            <w:tcMar>
              <w:top w:w="150" w:type="dxa"/>
              <w:left w:w="0" w:type="dxa"/>
              <w:bottom w:w="150" w:type="dxa"/>
              <w:right w:w="240" w:type="dxa"/>
            </w:tcMar>
            <w:vAlign w:val="center"/>
          </w:tcPr>
          <w:p w14:paraId="542FC030">
            <w:pPr>
              <w:keepNext/>
              <w:snapToGrid w:val="0"/>
              <w:ind w:left="0" w:leftChars="0" w:right="0" w:rightChars="0" w:firstLine="0" w:firstLineChars="0"/>
              <w:jc w:val="center"/>
              <w:rPr>
                <w:rFonts w:ascii="Times New Roman" w:hAnsi="Times New Roman" w:eastAsia="宋体"/>
                <w:sz w:val="28"/>
              </w:rPr>
            </w:pPr>
          </w:p>
        </w:tc>
        <w:tc>
          <w:tcPr>
            <w:tcW w:w="1760" w:type="dxa"/>
            <w:tcMar>
              <w:top w:w="150" w:type="dxa"/>
              <w:left w:w="240" w:type="dxa"/>
              <w:bottom w:w="150" w:type="dxa"/>
              <w:right w:w="240" w:type="dxa"/>
            </w:tcMar>
            <w:vAlign w:val="center"/>
          </w:tcPr>
          <w:p w14:paraId="46ECD682">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2.3 测试报告</w:t>
            </w:r>
          </w:p>
        </w:tc>
        <w:tc>
          <w:tcPr>
            <w:tcW w:w="2930" w:type="dxa"/>
            <w:tcMar>
              <w:top w:w="150" w:type="dxa"/>
              <w:left w:w="240" w:type="dxa"/>
              <w:bottom w:w="150" w:type="dxa"/>
              <w:right w:w="240" w:type="dxa"/>
            </w:tcMar>
            <w:vAlign w:val="center"/>
          </w:tcPr>
          <w:p w14:paraId="06EE050F">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《系统功能测试报告》、《性能压力测试报告》、《安全扫描报告》。</w:t>
            </w:r>
          </w:p>
        </w:tc>
        <w:tc>
          <w:tcPr>
            <w:tcW w:w="3020" w:type="dxa"/>
            <w:tcMar>
              <w:top w:w="150" w:type="dxa"/>
              <w:left w:w="240" w:type="dxa"/>
              <w:bottom w:w="150" w:type="dxa"/>
              <w:right w:w="0" w:type="dxa"/>
            </w:tcMar>
            <w:vAlign w:val="center"/>
          </w:tcPr>
          <w:p w14:paraId="7444BD07">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功能测试用例通过率100%；性能测试结果符合本附件第三部分要求。</w:t>
            </w:r>
          </w:p>
        </w:tc>
      </w:tr>
      <w:tr w14:paraId="4D1E4D85">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620" w:type="dxa"/>
            <w:tcMar>
              <w:top w:w="150" w:type="dxa"/>
              <w:left w:w="0" w:type="dxa"/>
              <w:bottom w:w="150" w:type="dxa"/>
              <w:right w:w="240" w:type="dxa"/>
            </w:tcMar>
            <w:vAlign w:val="center"/>
          </w:tcPr>
          <w:p w14:paraId="69902A57">
            <w:pPr>
              <w:keepNext/>
              <w:snapToGrid w:val="0"/>
              <w:ind w:left="0" w:leftChars="0" w:right="0" w:rightChars="0" w:firstLine="0" w:firstLineChars="0"/>
              <w:jc w:val="center"/>
              <w:rPr>
                <w:rFonts w:ascii="Times New Roman" w:hAnsi="Times New Roman" w:eastAsia="宋体"/>
                <w:sz w:val="28"/>
              </w:rPr>
            </w:pPr>
            <w:r>
              <w:rPr>
                <w:rFonts w:hint="eastAsia" w:ascii="Times New Roman" w:hAnsi="Times New Roman" w:eastAsia="宋体"/>
                <w:sz w:val="28"/>
                <w:lang w:val="en-US" w:eastAsia="zh-CN"/>
              </w:rPr>
              <w:t>3</w:t>
            </w:r>
            <w:r>
              <w:rPr>
                <w:rFonts w:ascii="Times New Roman" w:hAnsi="Times New Roman" w:eastAsia="宋体"/>
                <w:sz w:val="28"/>
              </w:rPr>
              <w:t>. 源代码</w:t>
            </w:r>
          </w:p>
        </w:tc>
        <w:tc>
          <w:tcPr>
            <w:tcW w:w="1760" w:type="dxa"/>
            <w:tcMar>
              <w:top w:w="150" w:type="dxa"/>
              <w:left w:w="240" w:type="dxa"/>
              <w:bottom w:w="150" w:type="dxa"/>
              <w:right w:w="240" w:type="dxa"/>
            </w:tcMar>
            <w:vAlign w:val="center"/>
          </w:tcPr>
          <w:p w14:paraId="5AB53999">
            <w:pPr>
              <w:keepNext/>
              <w:snapToGrid w:val="0"/>
              <w:ind w:left="0" w:leftChars="0" w:right="0" w:rightChars="0" w:firstLine="0" w:firstLineChars="0"/>
              <w:jc w:val="center"/>
              <w:rPr>
                <w:rFonts w:ascii="Times New Roman" w:hAnsi="Times New Roman" w:eastAsia="宋体"/>
                <w:sz w:val="28"/>
              </w:rPr>
            </w:pPr>
            <w:r>
              <w:rPr>
                <w:rFonts w:hint="eastAsia" w:ascii="Times New Roman" w:hAnsi="Times New Roman" w:eastAsia="宋体"/>
                <w:sz w:val="28"/>
                <w:lang w:val="en-US" w:eastAsia="zh-CN"/>
              </w:rPr>
              <w:t>3</w:t>
            </w:r>
            <w:r>
              <w:rPr>
                <w:rFonts w:ascii="Times New Roman" w:hAnsi="Times New Roman" w:eastAsia="宋体"/>
                <w:sz w:val="28"/>
              </w:rPr>
              <w:t>.1 全部源代码</w:t>
            </w:r>
          </w:p>
        </w:tc>
        <w:tc>
          <w:tcPr>
            <w:tcW w:w="2930" w:type="dxa"/>
            <w:tcMar>
              <w:top w:w="150" w:type="dxa"/>
              <w:left w:w="240" w:type="dxa"/>
              <w:bottom w:w="150" w:type="dxa"/>
              <w:right w:w="240" w:type="dxa"/>
            </w:tcMar>
            <w:vAlign w:val="center"/>
          </w:tcPr>
          <w:p w14:paraId="756F954B">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项目全部前端、后端源代码。</w:t>
            </w:r>
          </w:p>
        </w:tc>
        <w:tc>
          <w:tcPr>
            <w:tcW w:w="3020" w:type="dxa"/>
            <w:tcMar>
              <w:top w:w="150" w:type="dxa"/>
              <w:left w:w="240" w:type="dxa"/>
              <w:bottom w:w="150" w:type="dxa"/>
              <w:right w:w="0" w:type="dxa"/>
            </w:tcMar>
            <w:vAlign w:val="center"/>
          </w:tcPr>
          <w:p w14:paraId="54BF61F8">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代码结构清晰，有必要的注释，可在乙方提供的环境下编译通过。</w:t>
            </w:r>
          </w:p>
        </w:tc>
      </w:tr>
    </w:tbl>
    <w:p w14:paraId="32F7F4B5">
      <w:pPr>
        <w:spacing w:before="120" w:after="120" w:line="360" w:lineRule="auto"/>
        <w:rPr>
          <w:rFonts w:ascii="Times New Roman" w:hAnsi="Times New Roman" w:eastAsia="宋体"/>
          <w:b/>
          <w:bCs/>
          <w:sz w:val="28"/>
        </w:rPr>
      </w:pPr>
    </w:p>
    <w:p w14:paraId="1E90CCC6">
      <w:pPr>
        <w:spacing w:before="120" w:after="120" w:line="360" w:lineRule="auto"/>
        <w:rPr>
          <w:rFonts w:ascii="Times New Roman" w:hAnsi="Times New Roman" w:eastAsia="宋体"/>
          <w:sz w:val="28"/>
        </w:rPr>
      </w:pPr>
      <w:r>
        <w:rPr>
          <w:rFonts w:ascii="Times New Roman" w:hAnsi="Times New Roman" w:eastAsia="宋体"/>
          <w:b/>
          <w:bCs/>
          <w:sz w:val="28"/>
        </w:rPr>
        <w:t>三、 技术、性能与安全要求</w:t>
      </w:r>
    </w:p>
    <w:p w14:paraId="340C7929">
      <w:pPr>
        <w:spacing w:before="120" w:after="120" w:line="360" w:lineRule="auto"/>
        <w:rPr>
          <w:rFonts w:ascii="Times New Roman" w:hAnsi="Times New Roman" w:eastAsia="宋体"/>
          <w:sz w:val="28"/>
        </w:rPr>
      </w:pPr>
      <w:r>
        <w:rPr>
          <w:rFonts w:ascii="Times New Roman" w:hAnsi="Times New Roman" w:eastAsia="宋体"/>
          <w:sz w:val="28"/>
        </w:rPr>
        <w:t>3.1 </w:t>
      </w:r>
      <w:r>
        <w:rPr>
          <w:rFonts w:ascii="Times New Roman" w:hAnsi="Times New Roman" w:eastAsia="宋体"/>
          <w:b/>
          <w:bCs/>
          <w:sz w:val="28"/>
        </w:rPr>
        <w:t>技术架构</w:t>
      </w:r>
      <w:r>
        <w:rPr>
          <w:rFonts w:ascii="Times New Roman" w:hAnsi="Times New Roman" w:eastAsia="宋体"/>
          <w:sz w:val="28"/>
        </w:rPr>
        <w:t>：</w:t>
      </w:r>
    </w:p>
    <w:p w14:paraId="5D90DA55">
      <w:pPr>
        <w:numPr>
          <w:ilvl w:val="0"/>
          <w:numId w:val="2"/>
        </w:numPr>
        <w:spacing w:before="120" w:after="120" w:line="360" w:lineRule="auto"/>
        <w:rPr>
          <w:rFonts w:ascii="Times New Roman" w:hAnsi="Times New Roman" w:eastAsia="宋体"/>
          <w:sz w:val="28"/>
        </w:rPr>
      </w:pPr>
      <w:r>
        <w:rPr>
          <w:rFonts w:ascii="Times New Roman" w:hAnsi="Times New Roman" w:eastAsia="宋体"/>
          <w:sz w:val="28"/>
        </w:rPr>
        <w:t>采用前后端分离的微服务架构。</w:t>
      </w:r>
    </w:p>
    <w:p w14:paraId="1914D0D0">
      <w:pPr>
        <w:numPr>
          <w:ilvl w:val="0"/>
          <w:numId w:val="2"/>
        </w:numPr>
        <w:spacing w:before="120" w:after="120" w:line="360" w:lineRule="auto"/>
        <w:rPr>
          <w:rFonts w:ascii="Times New Roman" w:hAnsi="Times New Roman" w:eastAsia="宋体"/>
          <w:sz w:val="28"/>
        </w:rPr>
      </w:pPr>
      <w:r>
        <w:rPr>
          <w:rFonts w:ascii="Times New Roman" w:hAnsi="Times New Roman" w:eastAsia="宋体"/>
          <w:sz w:val="28"/>
        </w:rPr>
        <w:t>支持容器化（Docker）部署与编排（Kubernetes）。</w:t>
      </w:r>
    </w:p>
    <w:p w14:paraId="4E9B7E8C">
      <w:pPr>
        <w:numPr>
          <w:ilvl w:val="0"/>
          <w:numId w:val="2"/>
        </w:numPr>
        <w:spacing w:before="120" w:after="120" w:line="360" w:lineRule="auto"/>
        <w:rPr>
          <w:rFonts w:ascii="Times New Roman" w:hAnsi="Times New Roman" w:eastAsia="宋体"/>
          <w:sz w:val="28"/>
        </w:rPr>
      </w:pPr>
      <w:r>
        <w:rPr>
          <w:rFonts w:ascii="Times New Roman" w:hAnsi="Times New Roman" w:eastAsia="宋体"/>
          <w:sz w:val="28"/>
        </w:rPr>
        <w:t>数据库系统采用主流关系型数据库（如MySQL/PostgreSQL）。</w:t>
      </w:r>
    </w:p>
    <w:p w14:paraId="3E52A989">
      <w:pPr>
        <w:spacing w:before="120" w:after="120" w:line="360" w:lineRule="auto"/>
        <w:rPr>
          <w:rFonts w:ascii="Times New Roman" w:hAnsi="Times New Roman" w:eastAsia="宋体"/>
          <w:sz w:val="28"/>
        </w:rPr>
      </w:pPr>
      <w:r>
        <w:rPr>
          <w:rFonts w:ascii="Times New Roman" w:hAnsi="Times New Roman" w:eastAsia="宋体"/>
          <w:sz w:val="28"/>
        </w:rPr>
        <w:t>3.2 </w:t>
      </w:r>
      <w:r>
        <w:rPr>
          <w:rFonts w:ascii="Times New Roman" w:hAnsi="Times New Roman" w:eastAsia="宋体"/>
          <w:b/>
          <w:bCs/>
          <w:sz w:val="28"/>
        </w:rPr>
        <w:t>性能指标</w:t>
      </w:r>
      <w:r>
        <w:rPr>
          <w:rFonts w:ascii="Times New Roman" w:hAnsi="Times New Roman" w:eastAsia="宋体"/>
          <w:sz w:val="28"/>
        </w:rPr>
        <w:t>：</w:t>
      </w:r>
    </w:p>
    <w:p w14:paraId="043EBD19">
      <w:pPr>
        <w:numPr>
          <w:ilvl w:val="0"/>
          <w:numId w:val="3"/>
        </w:numPr>
        <w:spacing w:before="120" w:after="120" w:line="360" w:lineRule="auto"/>
        <w:rPr>
          <w:rFonts w:ascii="Times New Roman" w:hAnsi="Times New Roman" w:eastAsia="宋体"/>
          <w:sz w:val="28"/>
        </w:rPr>
      </w:pPr>
      <w:r>
        <w:rPr>
          <w:rFonts w:ascii="Times New Roman" w:hAnsi="Times New Roman" w:eastAsia="宋体"/>
          <w:b/>
          <w:bCs/>
          <w:sz w:val="28"/>
        </w:rPr>
        <w:t>响应时间</w:t>
      </w:r>
      <w:r>
        <w:rPr>
          <w:rFonts w:ascii="Times New Roman" w:hAnsi="Times New Roman" w:eastAsia="宋体"/>
          <w:sz w:val="28"/>
        </w:rPr>
        <w:t>：</w:t>
      </w:r>
    </w:p>
    <w:p w14:paraId="75E910C4">
      <w:pPr>
        <w:numPr>
          <w:ilvl w:val="1"/>
          <w:numId w:val="3"/>
        </w:numPr>
        <w:spacing w:before="120" w:after="120" w:line="360" w:lineRule="auto"/>
        <w:rPr>
          <w:rFonts w:ascii="Times New Roman" w:hAnsi="Times New Roman" w:eastAsia="宋体"/>
          <w:sz w:val="28"/>
        </w:rPr>
      </w:pPr>
      <w:r>
        <w:rPr>
          <w:rFonts w:ascii="Times New Roman" w:hAnsi="Times New Roman" w:eastAsia="宋体"/>
          <w:sz w:val="28"/>
        </w:rPr>
        <w:t>普通页面加载及查询操作：≤ 2秒。</w:t>
      </w:r>
    </w:p>
    <w:p w14:paraId="5649330B">
      <w:pPr>
        <w:numPr>
          <w:ilvl w:val="1"/>
          <w:numId w:val="3"/>
        </w:numPr>
        <w:spacing w:before="120" w:after="120" w:line="360" w:lineRule="auto"/>
        <w:rPr>
          <w:rFonts w:ascii="Times New Roman" w:hAnsi="Times New Roman" w:eastAsia="宋体"/>
          <w:sz w:val="28"/>
        </w:rPr>
      </w:pPr>
      <w:r>
        <w:rPr>
          <w:rFonts w:ascii="Times New Roman" w:hAnsi="Times New Roman" w:eastAsia="宋体"/>
          <w:sz w:val="28"/>
        </w:rPr>
        <w:t>（测试环境：在标准配置的服务器上，于正常网络条件下测定）</w:t>
      </w:r>
    </w:p>
    <w:p w14:paraId="51381FEF">
      <w:pPr>
        <w:numPr>
          <w:ilvl w:val="0"/>
          <w:numId w:val="3"/>
        </w:numPr>
        <w:spacing w:before="120" w:after="120" w:line="360" w:lineRule="auto"/>
        <w:rPr>
          <w:rFonts w:ascii="Times New Roman" w:hAnsi="Times New Roman" w:eastAsia="宋体"/>
          <w:sz w:val="28"/>
        </w:rPr>
      </w:pPr>
      <w:r>
        <w:rPr>
          <w:rFonts w:ascii="Times New Roman" w:hAnsi="Times New Roman" w:eastAsia="宋体"/>
          <w:b/>
          <w:bCs/>
          <w:sz w:val="28"/>
        </w:rPr>
        <w:t>并发能力</w:t>
      </w:r>
      <w:r>
        <w:rPr>
          <w:rFonts w:ascii="Times New Roman" w:hAnsi="Times New Roman" w:eastAsia="宋体"/>
          <w:sz w:val="28"/>
        </w:rPr>
        <w:t>：</w:t>
      </w:r>
    </w:p>
    <w:p w14:paraId="712E0616">
      <w:pPr>
        <w:numPr>
          <w:ilvl w:val="1"/>
          <w:numId w:val="3"/>
        </w:numPr>
        <w:spacing w:before="120" w:after="120" w:line="360" w:lineRule="auto"/>
        <w:rPr>
          <w:rFonts w:ascii="Times New Roman" w:hAnsi="Times New Roman" w:eastAsia="宋体"/>
          <w:sz w:val="28"/>
        </w:rPr>
      </w:pPr>
      <w:r>
        <w:rPr>
          <w:rFonts w:ascii="Times New Roman" w:hAnsi="Times New Roman" w:eastAsia="宋体"/>
          <w:sz w:val="28"/>
        </w:rPr>
        <w:t>系统支持不少于 </w:t>
      </w:r>
      <w:r>
        <w:rPr>
          <w:rFonts w:ascii="Times New Roman" w:hAnsi="Times New Roman" w:eastAsia="宋体"/>
          <w:b/>
          <w:bCs/>
          <w:sz w:val="28"/>
        </w:rPr>
        <w:t>100</w:t>
      </w:r>
      <w:r>
        <w:rPr>
          <w:rFonts w:ascii="Times New Roman" w:hAnsi="Times New Roman" w:eastAsia="宋体"/>
          <w:sz w:val="28"/>
        </w:rPr>
        <w:t> 个用户同时在线进行核心业务操作。</w:t>
      </w:r>
    </w:p>
    <w:p w14:paraId="0DAC7A46">
      <w:pPr>
        <w:numPr>
          <w:ilvl w:val="1"/>
          <w:numId w:val="3"/>
        </w:numPr>
        <w:spacing w:before="120" w:after="120" w:line="360" w:lineRule="auto"/>
        <w:rPr>
          <w:rFonts w:ascii="Times New Roman" w:hAnsi="Times New Roman" w:eastAsia="宋体"/>
          <w:sz w:val="28"/>
        </w:rPr>
      </w:pPr>
      <w:r>
        <w:rPr>
          <w:rFonts w:ascii="Times New Roman" w:hAnsi="Times New Roman" w:eastAsia="宋体"/>
          <w:sz w:val="28"/>
        </w:rPr>
        <w:t>（注：此为“核心业务操作”并发，非简单页面浏览。为精确、可验证的业务级并发指标）。</w:t>
      </w:r>
    </w:p>
    <w:p w14:paraId="2CDB81B5">
      <w:pPr>
        <w:spacing w:before="120" w:after="120" w:line="360" w:lineRule="auto"/>
        <w:rPr>
          <w:rFonts w:ascii="Times New Roman" w:hAnsi="Times New Roman" w:eastAsia="宋体"/>
          <w:sz w:val="28"/>
        </w:rPr>
      </w:pPr>
      <w:r>
        <w:rPr>
          <w:rFonts w:ascii="Times New Roman" w:hAnsi="Times New Roman" w:eastAsia="宋体"/>
          <w:sz w:val="28"/>
        </w:rPr>
        <w:t>3.3 </w:t>
      </w:r>
      <w:r>
        <w:rPr>
          <w:rFonts w:ascii="Times New Roman" w:hAnsi="Times New Roman" w:eastAsia="宋体"/>
          <w:b/>
          <w:bCs/>
          <w:sz w:val="28"/>
        </w:rPr>
        <w:t>安全要求</w:t>
      </w:r>
      <w:r>
        <w:rPr>
          <w:rFonts w:ascii="Times New Roman" w:hAnsi="Times New Roman" w:eastAsia="宋体"/>
          <w:sz w:val="28"/>
        </w:rPr>
        <w:t>：</w:t>
      </w:r>
    </w:p>
    <w:p w14:paraId="7C0BD205">
      <w:pPr>
        <w:numPr>
          <w:ilvl w:val="0"/>
          <w:numId w:val="4"/>
        </w:numPr>
        <w:spacing w:before="120" w:after="120" w:line="360" w:lineRule="auto"/>
        <w:rPr>
          <w:rFonts w:ascii="Times New Roman" w:hAnsi="Times New Roman" w:eastAsia="宋体"/>
          <w:sz w:val="28"/>
        </w:rPr>
      </w:pPr>
      <w:r>
        <w:rPr>
          <w:rFonts w:ascii="Times New Roman" w:hAnsi="Times New Roman" w:eastAsia="宋体"/>
          <w:sz w:val="28"/>
        </w:rPr>
        <w:t>系统部署防火墙、入侵检测等基础安全设施。</w:t>
      </w:r>
    </w:p>
    <w:p w14:paraId="6C84FEC7">
      <w:pPr>
        <w:numPr>
          <w:ilvl w:val="0"/>
          <w:numId w:val="4"/>
        </w:numPr>
        <w:spacing w:before="120" w:after="120" w:line="360" w:lineRule="auto"/>
        <w:rPr>
          <w:rFonts w:ascii="Times New Roman" w:hAnsi="Times New Roman" w:eastAsia="宋体"/>
          <w:sz w:val="28"/>
        </w:rPr>
      </w:pPr>
      <w:r>
        <w:rPr>
          <w:rFonts w:ascii="Times New Roman" w:hAnsi="Times New Roman" w:eastAsia="宋体"/>
          <w:sz w:val="28"/>
        </w:rPr>
        <w:t>全部数据传输使用HTTPS加密。</w:t>
      </w:r>
    </w:p>
    <w:p w14:paraId="452F06F6">
      <w:pPr>
        <w:numPr>
          <w:ilvl w:val="0"/>
          <w:numId w:val="4"/>
        </w:numPr>
        <w:spacing w:before="120" w:after="120" w:line="360" w:lineRule="auto"/>
        <w:rPr>
          <w:rFonts w:ascii="Times New Roman" w:hAnsi="Times New Roman" w:eastAsia="宋体"/>
          <w:sz w:val="28"/>
        </w:rPr>
      </w:pPr>
      <w:r>
        <w:rPr>
          <w:rFonts w:ascii="Times New Roman" w:hAnsi="Times New Roman" w:eastAsia="宋体"/>
          <w:sz w:val="28"/>
        </w:rPr>
        <w:t>用户密码需加密存储。</w:t>
      </w:r>
    </w:p>
    <w:p w14:paraId="382AF026">
      <w:pPr>
        <w:numPr>
          <w:ilvl w:val="0"/>
          <w:numId w:val="4"/>
        </w:numPr>
        <w:spacing w:before="120" w:after="120" w:line="360" w:lineRule="auto"/>
        <w:rPr>
          <w:rFonts w:ascii="Times New Roman" w:hAnsi="Times New Roman" w:eastAsia="宋体"/>
          <w:sz w:val="28"/>
        </w:rPr>
      </w:pPr>
      <w:r>
        <w:rPr>
          <w:rFonts w:ascii="Times New Roman" w:hAnsi="Times New Roman" w:eastAsia="宋体"/>
          <w:sz w:val="28"/>
        </w:rPr>
        <w:t>提供基于角色的权限访问控制（RBAC）。</w:t>
      </w:r>
    </w:p>
    <w:p w14:paraId="3FE37F50">
      <w:pPr>
        <w:spacing w:before="120" w:after="120" w:line="360" w:lineRule="auto"/>
        <w:rPr>
          <w:rFonts w:ascii="Times New Roman" w:hAnsi="Times New Roman" w:eastAsia="宋体"/>
          <w:b/>
          <w:bCs/>
          <w:sz w:val="28"/>
        </w:rPr>
      </w:pPr>
    </w:p>
    <w:p w14:paraId="624BA10B">
      <w:pPr>
        <w:spacing w:before="120" w:after="120" w:line="360" w:lineRule="auto"/>
        <w:rPr>
          <w:rFonts w:ascii="Times New Roman" w:hAnsi="Times New Roman" w:eastAsia="宋体"/>
          <w:sz w:val="28"/>
        </w:rPr>
      </w:pPr>
      <w:r>
        <w:rPr>
          <w:rFonts w:ascii="Times New Roman" w:hAnsi="Times New Roman" w:eastAsia="宋体"/>
          <w:b/>
          <w:bCs/>
          <w:sz w:val="28"/>
        </w:rPr>
        <w:t>四、 双方责任与协作界面</w:t>
      </w:r>
    </w:p>
    <w:p w14:paraId="0A6E0887">
      <w:pPr>
        <w:spacing w:before="120" w:after="120" w:line="360" w:lineRule="auto"/>
        <w:ind w:firstLine="560" w:firstLineChars="200"/>
        <w:rPr>
          <w:rFonts w:ascii="Times New Roman" w:hAnsi="Times New Roman" w:eastAsia="宋体"/>
          <w:sz w:val="28"/>
        </w:rPr>
      </w:pPr>
      <w:r>
        <w:rPr>
          <w:rFonts w:ascii="Times New Roman" w:hAnsi="Times New Roman" w:eastAsia="宋体"/>
          <w:sz w:val="28"/>
        </w:rPr>
        <w:t>为确保项目顺利进行，双方明确以下责任：</w:t>
      </w:r>
    </w:p>
    <w:tbl>
      <w:tblPr>
        <w:tblStyle w:val="15"/>
        <w:tblW w:w="8522" w:type="dxa"/>
        <w:jc w:val="center"/>
        <w:tblBorders>
          <w:top w:val="single" w:color="auto" w:sz="8" w:space="0"/>
          <w:left w:val="none" w:color="auto" w:sz="0" w:space="0"/>
          <w:bottom w:val="single" w:color="auto" w:sz="8" w:space="0"/>
          <w:right w:val="none" w:color="auto" w:sz="0" w:space="0"/>
          <w:insideH w:val="single" w:color="auto" w:sz="8" w:space="0"/>
          <w:insideV w:val="single" w:color="auto" w:sz="8" w:space="0"/>
        </w:tblBorders>
        <w:tblLayout w:type="autofit"/>
        <w:tblCellMar>
          <w:top w:w="15" w:type="dxa"/>
          <w:left w:w="15" w:type="dxa"/>
          <w:bottom w:w="15" w:type="dxa"/>
          <w:right w:w="15" w:type="dxa"/>
        </w:tblCellMar>
      </w:tblPr>
      <w:tblGrid>
        <w:gridCol w:w="1376"/>
        <w:gridCol w:w="7146"/>
      </w:tblGrid>
      <w:tr w14:paraId="66BD3B69">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tblHeader/>
          <w:jc w:val="center"/>
        </w:trPr>
        <w:tc>
          <w:tcPr>
            <w:tcW w:w="1376" w:type="dxa"/>
            <w:tcMar>
              <w:top w:w="150" w:type="dxa"/>
              <w:left w:w="0" w:type="dxa"/>
              <w:bottom w:w="150" w:type="dxa"/>
              <w:right w:w="240" w:type="dxa"/>
            </w:tcMar>
            <w:vAlign w:val="center"/>
          </w:tcPr>
          <w:p w14:paraId="3A49DB3D">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责任方</w:t>
            </w:r>
          </w:p>
        </w:tc>
        <w:tc>
          <w:tcPr>
            <w:tcW w:w="7146" w:type="dxa"/>
            <w:tcMar>
              <w:top w:w="150" w:type="dxa"/>
              <w:left w:w="240" w:type="dxa"/>
              <w:bottom w:w="150" w:type="dxa"/>
              <w:right w:w="240" w:type="dxa"/>
            </w:tcMar>
            <w:vAlign w:val="center"/>
          </w:tcPr>
          <w:p w14:paraId="3E6C95D7">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责任内容</w:t>
            </w:r>
          </w:p>
        </w:tc>
      </w:tr>
      <w:tr w14:paraId="71D1B13D">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376" w:type="dxa"/>
            <w:tcMar>
              <w:top w:w="150" w:type="dxa"/>
              <w:left w:w="0" w:type="dxa"/>
              <w:bottom w:w="150" w:type="dxa"/>
              <w:right w:w="240" w:type="dxa"/>
            </w:tcMar>
            <w:vAlign w:val="center"/>
          </w:tcPr>
          <w:p w14:paraId="049D10FA">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甲方责任</w:t>
            </w:r>
          </w:p>
        </w:tc>
        <w:tc>
          <w:tcPr>
            <w:tcW w:w="7146" w:type="dxa"/>
            <w:tcMar>
              <w:top w:w="150" w:type="dxa"/>
              <w:left w:w="240" w:type="dxa"/>
              <w:bottom w:w="150" w:type="dxa"/>
              <w:right w:w="0" w:type="dxa"/>
            </w:tcMar>
            <w:vAlign w:val="center"/>
          </w:tcPr>
          <w:p w14:paraId="18A0F488">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1. 数据提供：在合同生效后20个工作日内，向乙方提供数据初始化所需的全部原始数据、图片及文档资料，并保证其真实性、合法性。</w:t>
            </w:r>
            <w:r>
              <w:rPr>
                <w:rFonts w:ascii="Times New Roman" w:hAnsi="Times New Roman" w:eastAsia="宋体"/>
                <w:sz w:val="28"/>
              </w:rPr>
              <w:br w:type="textWrapping"/>
            </w:r>
            <w:r>
              <w:rPr>
                <w:rFonts w:ascii="Times New Roman" w:hAnsi="Times New Roman" w:eastAsia="宋体"/>
                <w:sz w:val="28"/>
              </w:rPr>
              <w:t>2. 业务确认：在乙方完成各阶段设计稿（如UI界面、业务流程）后，应在10个工作日内完成审阅并出具书面确认意见。</w:t>
            </w:r>
            <w:r>
              <w:rPr>
                <w:rFonts w:ascii="Times New Roman" w:hAnsi="Times New Roman" w:eastAsia="宋体"/>
                <w:sz w:val="28"/>
              </w:rPr>
              <w:br w:type="textWrapping"/>
            </w:r>
            <w:r>
              <w:rPr>
                <w:rFonts w:ascii="Times New Roman" w:hAnsi="Times New Roman" w:eastAsia="宋体"/>
                <w:sz w:val="28"/>
              </w:rPr>
              <w:t>3. 环境协调：如需要，协调并提供测试环境的服务器资源或云平台访问权限。</w:t>
            </w:r>
            <w:r>
              <w:rPr>
                <w:rFonts w:ascii="Times New Roman" w:hAnsi="Times New Roman" w:eastAsia="宋体"/>
                <w:sz w:val="28"/>
              </w:rPr>
              <w:br w:type="textWrapping"/>
            </w:r>
            <w:r>
              <w:rPr>
                <w:rFonts w:ascii="Times New Roman" w:hAnsi="Times New Roman" w:eastAsia="宋体"/>
                <w:sz w:val="28"/>
              </w:rPr>
              <w:t>4. 用户配合：组织最终用户参与乙方的培训与测试。</w:t>
            </w:r>
          </w:p>
        </w:tc>
      </w:tr>
      <w:tr w14:paraId="11947356">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376" w:type="dxa"/>
            <w:tcMar>
              <w:top w:w="150" w:type="dxa"/>
              <w:left w:w="0" w:type="dxa"/>
              <w:bottom w:w="150" w:type="dxa"/>
              <w:right w:w="240" w:type="dxa"/>
            </w:tcMar>
            <w:vAlign w:val="center"/>
          </w:tcPr>
          <w:p w14:paraId="148954F8">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乙方责任</w:t>
            </w:r>
          </w:p>
        </w:tc>
        <w:tc>
          <w:tcPr>
            <w:tcW w:w="7146" w:type="dxa"/>
            <w:tcMar>
              <w:top w:w="150" w:type="dxa"/>
              <w:left w:w="240" w:type="dxa"/>
              <w:bottom w:w="150" w:type="dxa"/>
              <w:right w:w="0" w:type="dxa"/>
            </w:tcMar>
            <w:vAlign w:val="center"/>
          </w:tcPr>
          <w:p w14:paraId="738D5F78">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1. 项目开发：负责系统的设计、开发、测试与部署。</w:t>
            </w:r>
            <w:r>
              <w:rPr>
                <w:rFonts w:ascii="Times New Roman" w:hAnsi="Times New Roman" w:eastAsia="宋体"/>
                <w:sz w:val="28"/>
              </w:rPr>
              <w:br w:type="textWrapping"/>
            </w:r>
            <w:r>
              <w:rPr>
                <w:rFonts w:ascii="Times New Roman" w:hAnsi="Times New Roman" w:eastAsia="宋体"/>
                <w:sz w:val="28"/>
              </w:rPr>
              <w:t>2. 项目管理：制定详细项目计划，定期向甲方汇报进度。</w:t>
            </w:r>
            <w:r>
              <w:rPr>
                <w:rFonts w:ascii="Times New Roman" w:hAnsi="Times New Roman" w:eastAsia="宋体"/>
                <w:sz w:val="28"/>
              </w:rPr>
              <w:br w:type="textWrapping"/>
            </w:r>
            <w:r>
              <w:rPr>
                <w:rFonts w:ascii="Times New Roman" w:hAnsi="Times New Roman" w:eastAsia="宋体"/>
                <w:sz w:val="28"/>
              </w:rPr>
              <w:t>3. 文档编写：编写并交付第二条第2款中列明的全部文档。</w:t>
            </w:r>
            <w:r>
              <w:rPr>
                <w:rFonts w:ascii="Times New Roman" w:hAnsi="Times New Roman" w:eastAsia="宋体"/>
                <w:sz w:val="28"/>
              </w:rPr>
              <w:br w:type="textWrapping"/>
            </w:r>
            <w:r>
              <w:rPr>
                <w:rFonts w:ascii="Times New Roman" w:hAnsi="Times New Roman" w:eastAsia="宋体"/>
                <w:sz w:val="28"/>
              </w:rPr>
              <w:t>4. 技术培训：按合同约定提供技术培训。</w:t>
            </w:r>
          </w:p>
        </w:tc>
      </w:tr>
    </w:tbl>
    <w:p w14:paraId="2F54E281">
      <w:pPr>
        <w:spacing w:before="120" w:after="120" w:line="360" w:lineRule="auto"/>
        <w:rPr>
          <w:rFonts w:ascii="Times New Roman" w:hAnsi="Times New Roman" w:eastAsia="宋体"/>
          <w:b/>
          <w:bCs/>
          <w:sz w:val="28"/>
        </w:rPr>
      </w:pPr>
    </w:p>
    <w:p w14:paraId="07195DB9">
      <w:pPr>
        <w:spacing w:before="120" w:after="120" w:line="360" w:lineRule="auto"/>
        <w:rPr>
          <w:rFonts w:ascii="Times New Roman" w:hAnsi="Times New Roman" w:eastAsia="宋体"/>
          <w:sz w:val="28"/>
        </w:rPr>
      </w:pPr>
      <w:r>
        <w:rPr>
          <w:rFonts w:ascii="Times New Roman" w:hAnsi="Times New Roman" w:eastAsia="宋体"/>
          <w:b/>
          <w:bCs/>
          <w:sz w:val="28"/>
        </w:rPr>
        <w:t>五、 项目实施方案与里程碑</w:t>
      </w:r>
    </w:p>
    <w:p w14:paraId="732D2D83">
      <w:pPr>
        <w:spacing w:before="120" w:after="120" w:line="360" w:lineRule="auto"/>
        <w:rPr>
          <w:rFonts w:ascii="Times New Roman" w:hAnsi="Times New Roman" w:eastAsia="宋体"/>
          <w:sz w:val="28"/>
        </w:rPr>
      </w:pPr>
      <w:r>
        <w:rPr>
          <w:rFonts w:ascii="Times New Roman" w:hAnsi="Times New Roman" w:eastAsia="宋体"/>
          <w:sz w:val="28"/>
        </w:rPr>
        <w:t>5.1 </w:t>
      </w:r>
      <w:r>
        <w:rPr>
          <w:rFonts w:ascii="Times New Roman" w:hAnsi="Times New Roman" w:eastAsia="宋体"/>
          <w:b/>
          <w:bCs/>
          <w:sz w:val="28"/>
        </w:rPr>
        <w:t>项目总体计划</w:t>
      </w:r>
      <w:r>
        <w:rPr>
          <w:rFonts w:ascii="Times New Roman" w:hAnsi="Times New Roman" w:eastAsia="宋体"/>
          <w:sz w:val="28"/>
        </w:rPr>
        <w:t>：项目总周期预计为</w:t>
      </w:r>
      <w:r>
        <w:rPr>
          <w:rFonts w:ascii="Times New Roman" w:hAnsi="Times New Roman" w:eastAsia="宋体"/>
          <w:sz w:val="28"/>
          <w:u w:val="single"/>
        </w:rPr>
        <w:t xml:space="preserve"> </w:t>
      </w:r>
      <w:r>
        <w:rPr>
          <w:rFonts w:hint="eastAsia" w:ascii="Times New Roman" w:hAnsi="Times New Roman" w:eastAsia="宋体"/>
          <w:sz w:val="28"/>
          <w:u w:val="single"/>
        </w:rPr>
        <w:t xml:space="preserve"> </w:t>
      </w:r>
      <w:r>
        <w:rPr>
          <w:rFonts w:hint="eastAsia" w:ascii="Times New Roman" w:hAnsi="Times New Roman" w:eastAsia="宋体"/>
          <w:sz w:val="28"/>
          <w:u w:val="single"/>
          <w:lang w:val="en-US" w:eastAsia="zh-CN"/>
        </w:rPr>
        <w:t>4</w:t>
      </w:r>
      <w:r>
        <w:rPr>
          <w:rFonts w:hint="eastAsia" w:ascii="Times New Roman" w:hAnsi="Times New Roman" w:eastAsia="宋体"/>
          <w:sz w:val="28"/>
          <w:u w:val="single"/>
        </w:rPr>
        <w:t xml:space="preserve"> </w:t>
      </w:r>
      <w:r>
        <w:rPr>
          <w:rFonts w:ascii="Times New Roman" w:hAnsi="Times New Roman" w:eastAsia="宋体"/>
          <w:sz w:val="28"/>
        </w:rPr>
        <w:t>个月，自本合同生效之日起计算。</w:t>
      </w:r>
    </w:p>
    <w:p w14:paraId="2737FA58">
      <w:pPr>
        <w:spacing w:before="120" w:after="120" w:line="360" w:lineRule="auto"/>
        <w:rPr>
          <w:rFonts w:ascii="Times New Roman" w:hAnsi="Times New Roman" w:eastAsia="宋体"/>
          <w:sz w:val="28"/>
        </w:rPr>
      </w:pPr>
      <w:r>
        <w:rPr>
          <w:rFonts w:ascii="Times New Roman" w:hAnsi="Times New Roman" w:eastAsia="宋体"/>
          <w:sz w:val="28"/>
        </w:rPr>
        <w:t>5.2 </w:t>
      </w:r>
      <w:r>
        <w:rPr>
          <w:rFonts w:ascii="Times New Roman" w:hAnsi="Times New Roman" w:eastAsia="宋体"/>
          <w:b/>
          <w:bCs/>
          <w:sz w:val="28"/>
        </w:rPr>
        <w:t>主要里程碑节点</w:t>
      </w:r>
      <w:r>
        <w:rPr>
          <w:rFonts w:ascii="Times New Roman" w:hAnsi="Times New Roman" w:eastAsia="宋体"/>
          <w:sz w:val="28"/>
        </w:rPr>
        <w:t>：</w:t>
      </w:r>
    </w:p>
    <w:tbl>
      <w:tblPr>
        <w:tblStyle w:val="15"/>
        <w:tblW w:w="9340" w:type="dxa"/>
        <w:jc w:val="center"/>
        <w:tblBorders>
          <w:top w:val="single" w:color="auto" w:sz="8" w:space="0"/>
          <w:left w:val="none" w:color="auto" w:sz="0" w:space="0"/>
          <w:bottom w:val="single" w:color="auto" w:sz="8" w:space="0"/>
          <w:right w:val="none" w:color="auto" w:sz="0" w:space="0"/>
          <w:insideH w:val="single" w:color="auto" w:sz="8" w:space="0"/>
          <w:insideV w:val="single" w:color="auto" w:sz="8" w:space="0"/>
        </w:tblBorders>
        <w:tblLayout w:type="autofit"/>
        <w:tblCellMar>
          <w:top w:w="15" w:type="dxa"/>
          <w:left w:w="15" w:type="dxa"/>
          <w:bottom w:w="15" w:type="dxa"/>
          <w:right w:w="15" w:type="dxa"/>
        </w:tblCellMar>
      </w:tblPr>
      <w:tblGrid>
        <w:gridCol w:w="1749"/>
        <w:gridCol w:w="3030"/>
        <w:gridCol w:w="2530"/>
        <w:gridCol w:w="2031"/>
      </w:tblGrid>
      <w:tr w14:paraId="1D945CBE">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tblHeader/>
          <w:jc w:val="center"/>
        </w:trPr>
        <w:tc>
          <w:tcPr>
            <w:tcW w:w="1749" w:type="dxa"/>
            <w:tcMar>
              <w:top w:w="150" w:type="dxa"/>
              <w:left w:w="0" w:type="dxa"/>
              <w:bottom w:w="150" w:type="dxa"/>
              <w:right w:w="240" w:type="dxa"/>
            </w:tcMar>
            <w:vAlign w:val="center"/>
          </w:tcPr>
          <w:p w14:paraId="298BD045">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阶段</w:t>
            </w:r>
          </w:p>
        </w:tc>
        <w:tc>
          <w:tcPr>
            <w:tcW w:w="3030" w:type="dxa"/>
            <w:tcMar>
              <w:top w:w="150" w:type="dxa"/>
              <w:left w:w="240" w:type="dxa"/>
              <w:bottom w:w="150" w:type="dxa"/>
              <w:right w:w="240" w:type="dxa"/>
            </w:tcMar>
            <w:vAlign w:val="center"/>
          </w:tcPr>
          <w:p w14:paraId="73C1B9C9">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主要交付物/里程碑事件</w:t>
            </w:r>
          </w:p>
        </w:tc>
        <w:tc>
          <w:tcPr>
            <w:tcW w:w="2530" w:type="dxa"/>
            <w:tcMar>
              <w:top w:w="150" w:type="dxa"/>
              <w:left w:w="240" w:type="dxa"/>
              <w:bottom w:w="150" w:type="dxa"/>
              <w:right w:w="240" w:type="dxa"/>
            </w:tcMar>
            <w:vAlign w:val="center"/>
          </w:tcPr>
          <w:p w14:paraId="6A01423D">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预计完成时间</w:t>
            </w:r>
          </w:p>
        </w:tc>
        <w:tc>
          <w:tcPr>
            <w:tcW w:w="2031" w:type="dxa"/>
            <w:tcMar>
              <w:top w:w="150" w:type="dxa"/>
              <w:left w:w="240" w:type="dxa"/>
              <w:bottom w:w="150" w:type="dxa"/>
              <w:right w:w="240" w:type="dxa"/>
            </w:tcMar>
            <w:vAlign w:val="center"/>
          </w:tcPr>
          <w:p w14:paraId="4D56FF7E">
            <w:pPr>
              <w:keepNext/>
              <w:snapToGrid w:val="0"/>
              <w:ind w:left="0" w:leftChars="0" w:right="0" w:rightChars="0" w:firstLine="0" w:firstLineChars="0"/>
              <w:jc w:val="center"/>
              <w:rPr>
                <w:rFonts w:ascii="Times New Roman" w:hAnsi="Times New Roman" w:eastAsia="宋体"/>
                <w:b/>
                <w:sz w:val="28"/>
              </w:rPr>
            </w:pPr>
            <w:r>
              <w:rPr>
                <w:rFonts w:ascii="Times New Roman" w:hAnsi="Times New Roman" w:eastAsia="宋体"/>
                <w:b/>
                <w:sz w:val="28"/>
              </w:rPr>
              <w:t>甲方主要责任</w:t>
            </w:r>
          </w:p>
        </w:tc>
      </w:tr>
      <w:tr w14:paraId="4EEF2F90">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749" w:type="dxa"/>
            <w:tcMar>
              <w:top w:w="150" w:type="dxa"/>
              <w:left w:w="0" w:type="dxa"/>
              <w:bottom w:w="150" w:type="dxa"/>
              <w:right w:w="240" w:type="dxa"/>
            </w:tcMar>
            <w:vAlign w:val="center"/>
          </w:tcPr>
          <w:p w14:paraId="5FB6A1F0">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第一阶段：需求分析与设计</w:t>
            </w:r>
          </w:p>
        </w:tc>
        <w:tc>
          <w:tcPr>
            <w:tcW w:w="3030" w:type="dxa"/>
            <w:tcMar>
              <w:top w:w="150" w:type="dxa"/>
              <w:left w:w="240" w:type="dxa"/>
              <w:bottom w:w="150" w:type="dxa"/>
              <w:right w:w="240" w:type="dxa"/>
            </w:tcMar>
            <w:vAlign w:val="center"/>
          </w:tcPr>
          <w:p w14:paraId="7C6F67E0">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《需求规格说明书》终稿、UI设计稿确认</w:t>
            </w:r>
          </w:p>
        </w:tc>
        <w:tc>
          <w:tcPr>
            <w:tcW w:w="2530" w:type="dxa"/>
            <w:tcMar>
              <w:top w:w="150" w:type="dxa"/>
              <w:left w:w="240" w:type="dxa"/>
              <w:bottom w:w="150" w:type="dxa"/>
              <w:right w:w="240" w:type="dxa"/>
            </w:tcMar>
            <w:vAlign w:val="center"/>
          </w:tcPr>
          <w:p w14:paraId="58F0E799">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合同生效后</w:t>
            </w:r>
            <w:r>
              <w:rPr>
                <w:rFonts w:hint="eastAsia" w:ascii="Times New Roman" w:hAnsi="Times New Roman" w:eastAsia="宋体"/>
                <w:sz w:val="28"/>
                <w:lang w:val="en-US" w:eastAsia="zh-CN"/>
              </w:rPr>
              <w:t>30</w:t>
            </w:r>
            <w:r>
              <w:rPr>
                <w:rFonts w:ascii="Times New Roman" w:hAnsi="Times New Roman" w:eastAsia="宋体"/>
                <w:sz w:val="28"/>
              </w:rPr>
              <w:t>日</w:t>
            </w:r>
          </w:p>
        </w:tc>
        <w:tc>
          <w:tcPr>
            <w:tcW w:w="2031" w:type="dxa"/>
            <w:tcMar>
              <w:top w:w="150" w:type="dxa"/>
              <w:left w:w="240" w:type="dxa"/>
              <w:bottom w:w="150" w:type="dxa"/>
              <w:right w:w="0" w:type="dxa"/>
            </w:tcMar>
            <w:vAlign w:val="center"/>
          </w:tcPr>
          <w:p w14:paraId="2CF1AFBA">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完成UI/UX设计审阅与确认</w:t>
            </w:r>
          </w:p>
        </w:tc>
      </w:tr>
      <w:tr w14:paraId="63962F3B">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749" w:type="dxa"/>
            <w:tcMar>
              <w:top w:w="150" w:type="dxa"/>
              <w:left w:w="0" w:type="dxa"/>
              <w:bottom w:w="150" w:type="dxa"/>
              <w:right w:w="240" w:type="dxa"/>
            </w:tcMar>
            <w:vAlign w:val="center"/>
          </w:tcPr>
          <w:p w14:paraId="49007B9B">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第二阶段：系统开发与集成</w:t>
            </w:r>
          </w:p>
        </w:tc>
        <w:tc>
          <w:tcPr>
            <w:tcW w:w="3030" w:type="dxa"/>
            <w:tcMar>
              <w:top w:w="150" w:type="dxa"/>
              <w:left w:w="240" w:type="dxa"/>
              <w:bottom w:w="150" w:type="dxa"/>
              <w:right w:w="240" w:type="dxa"/>
            </w:tcMar>
            <w:vAlign w:val="center"/>
          </w:tcPr>
          <w:p w14:paraId="3292D069">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完成所有功能模块开发</w:t>
            </w:r>
          </w:p>
        </w:tc>
        <w:tc>
          <w:tcPr>
            <w:tcW w:w="2530" w:type="dxa"/>
            <w:tcMar>
              <w:top w:w="150" w:type="dxa"/>
              <w:left w:w="240" w:type="dxa"/>
              <w:bottom w:w="150" w:type="dxa"/>
              <w:right w:w="240" w:type="dxa"/>
            </w:tcMar>
            <w:vAlign w:val="center"/>
          </w:tcPr>
          <w:p w14:paraId="45522396">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合同生效后</w:t>
            </w:r>
            <w:r>
              <w:rPr>
                <w:rFonts w:hint="eastAsia" w:ascii="Times New Roman" w:hAnsi="Times New Roman" w:eastAsia="宋体"/>
                <w:sz w:val="28"/>
                <w:lang w:val="en-US" w:eastAsia="zh-CN"/>
              </w:rPr>
              <w:t>80</w:t>
            </w:r>
            <w:r>
              <w:rPr>
                <w:rFonts w:ascii="Times New Roman" w:hAnsi="Times New Roman" w:eastAsia="宋体"/>
                <w:sz w:val="28"/>
              </w:rPr>
              <w:t>日</w:t>
            </w:r>
          </w:p>
        </w:tc>
        <w:tc>
          <w:tcPr>
            <w:tcW w:w="2031" w:type="dxa"/>
            <w:tcMar>
              <w:top w:w="150" w:type="dxa"/>
              <w:left w:w="240" w:type="dxa"/>
              <w:bottom w:w="150" w:type="dxa"/>
              <w:right w:w="0" w:type="dxa"/>
            </w:tcMar>
            <w:vAlign w:val="center"/>
          </w:tcPr>
          <w:p w14:paraId="7B2C0A5B">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提供基础数据</w:t>
            </w:r>
          </w:p>
        </w:tc>
      </w:tr>
      <w:tr w14:paraId="621148E8">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749" w:type="dxa"/>
            <w:tcMar>
              <w:top w:w="150" w:type="dxa"/>
              <w:left w:w="0" w:type="dxa"/>
              <w:bottom w:w="150" w:type="dxa"/>
              <w:right w:w="240" w:type="dxa"/>
            </w:tcMar>
            <w:vAlign w:val="center"/>
          </w:tcPr>
          <w:p w14:paraId="139ED31D">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第三阶段：测试与部署</w:t>
            </w:r>
          </w:p>
        </w:tc>
        <w:tc>
          <w:tcPr>
            <w:tcW w:w="3030" w:type="dxa"/>
            <w:tcMar>
              <w:top w:w="150" w:type="dxa"/>
              <w:left w:w="240" w:type="dxa"/>
              <w:bottom w:w="150" w:type="dxa"/>
              <w:right w:w="240" w:type="dxa"/>
            </w:tcMar>
            <w:vAlign w:val="center"/>
          </w:tcPr>
          <w:p w14:paraId="4F15A97F">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系统部署上线、完成用户验收测试（UAT）</w:t>
            </w:r>
          </w:p>
        </w:tc>
        <w:tc>
          <w:tcPr>
            <w:tcW w:w="2530" w:type="dxa"/>
            <w:tcMar>
              <w:top w:w="150" w:type="dxa"/>
              <w:left w:w="240" w:type="dxa"/>
              <w:bottom w:w="150" w:type="dxa"/>
              <w:right w:w="240" w:type="dxa"/>
            </w:tcMar>
            <w:vAlign w:val="center"/>
          </w:tcPr>
          <w:p w14:paraId="0D143C31">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合同生效后</w:t>
            </w:r>
            <w:r>
              <w:rPr>
                <w:rFonts w:hint="eastAsia" w:ascii="Times New Roman" w:hAnsi="Times New Roman" w:eastAsia="宋体"/>
                <w:sz w:val="28"/>
                <w:lang w:val="en-US" w:eastAsia="zh-CN"/>
              </w:rPr>
              <w:t>90</w:t>
            </w:r>
            <w:r>
              <w:rPr>
                <w:rFonts w:ascii="Times New Roman" w:hAnsi="Times New Roman" w:eastAsia="宋体"/>
                <w:sz w:val="28"/>
              </w:rPr>
              <w:t>日</w:t>
            </w:r>
          </w:p>
        </w:tc>
        <w:tc>
          <w:tcPr>
            <w:tcW w:w="2031" w:type="dxa"/>
            <w:tcMar>
              <w:top w:w="150" w:type="dxa"/>
              <w:left w:w="240" w:type="dxa"/>
              <w:bottom w:w="150" w:type="dxa"/>
              <w:right w:w="0" w:type="dxa"/>
            </w:tcMar>
            <w:vAlign w:val="center"/>
          </w:tcPr>
          <w:p w14:paraId="5C55C91D">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组织用户参与UAT测试并反馈</w:t>
            </w:r>
          </w:p>
        </w:tc>
      </w:tr>
      <w:tr w14:paraId="7CAFE0F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5" w:type="dxa"/>
            <w:left w:w="15" w:type="dxa"/>
            <w:bottom w:w="15" w:type="dxa"/>
            <w:right w:w="15" w:type="dxa"/>
          </w:tblCellMar>
        </w:tblPrEx>
        <w:trPr>
          <w:trHeight w:val="0" w:hRule="atLeast"/>
          <w:jc w:val="center"/>
        </w:trPr>
        <w:tc>
          <w:tcPr>
            <w:tcW w:w="1749" w:type="dxa"/>
            <w:tcMar>
              <w:top w:w="150" w:type="dxa"/>
              <w:left w:w="0" w:type="dxa"/>
              <w:bottom w:w="150" w:type="dxa"/>
              <w:right w:w="240" w:type="dxa"/>
            </w:tcMar>
            <w:vAlign w:val="center"/>
          </w:tcPr>
          <w:p w14:paraId="4C26D149">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第四阶段：试运行与验收</w:t>
            </w:r>
          </w:p>
        </w:tc>
        <w:tc>
          <w:tcPr>
            <w:tcW w:w="3030" w:type="dxa"/>
            <w:tcMar>
              <w:top w:w="150" w:type="dxa"/>
              <w:left w:w="240" w:type="dxa"/>
              <w:bottom w:w="150" w:type="dxa"/>
              <w:right w:w="240" w:type="dxa"/>
            </w:tcMar>
            <w:vAlign w:val="center"/>
          </w:tcPr>
          <w:p w14:paraId="0837B1AB">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系统稳定试运行满30日、《最终验收报告》签署</w:t>
            </w:r>
          </w:p>
        </w:tc>
        <w:tc>
          <w:tcPr>
            <w:tcW w:w="2530" w:type="dxa"/>
            <w:tcMar>
              <w:top w:w="150" w:type="dxa"/>
              <w:left w:w="240" w:type="dxa"/>
              <w:bottom w:w="150" w:type="dxa"/>
              <w:right w:w="240" w:type="dxa"/>
            </w:tcMar>
            <w:vAlign w:val="center"/>
          </w:tcPr>
          <w:p w14:paraId="5BA79FEC">
            <w:pPr>
              <w:keepNext/>
              <w:snapToGrid w:val="0"/>
              <w:ind w:left="0" w:leftChars="0" w:right="0" w:rightChars="0" w:firstLine="0" w:firstLineChars="0"/>
              <w:jc w:val="center"/>
              <w:rPr>
                <w:rFonts w:ascii="Times New Roman" w:hAnsi="Times New Roman" w:eastAsia="宋体"/>
                <w:sz w:val="28"/>
              </w:rPr>
            </w:pPr>
            <w:r>
              <w:rPr>
                <w:rFonts w:ascii="Times New Roman" w:hAnsi="Times New Roman" w:eastAsia="宋体"/>
                <w:sz w:val="28"/>
              </w:rPr>
              <w:t>合同生效后</w:t>
            </w:r>
            <w:r>
              <w:rPr>
                <w:rFonts w:hint="eastAsia" w:ascii="Times New Roman" w:hAnsi="Times New Roman" w:eastAsia="宋体"/>
                <w:sz w:val="28"/>
                <w:lang w:val="en-US" w:eastAsia="zh-CN"/>
              </w:rPr>
              <w:t>120</w:t>
            </w:r>
            <w:r>
              <w:rPr>
                <w:rFonts w:ascii="Times New Roman" w:hAnsi="Times New Roman" w:eastAsia="宋体"/>
                <w:sz w:val="28"/>
              </w:rPr>
              <w:t>日</w:t>
            </w:r>
          </w:p>
        </w:tc>
        <w:tc>
          <w:tcPr>
            <w:tcW w:w="2031" w:type="dxa"/>
            <w:tcMar>
              <w:top w:w="150" w:type="dxa"/>
              <w:left w:w="240" w:type="dxa"/>
              <w:bottom w:w="150" w:type="dxa"/>
              <w:right w:w="0" w:type="dxa"/>
            </w:tcMar>
            <w:vAlign w:val="center"/>
          </w:tcPr>
          <w:p w14:paraId="48AF006B">
            <w:pPr>
              <w:keepNext/>
              <w:snapToGrid w:val="0"/>
              <w:ind w:left="0" w:leftChars="0" w:right="0" w:rightChars="0" w:firstLine="0" w:firstLineChars="0"/>
              <w:jc w:val="left"/>
              <w:rPr>
                <w:rFonts w:ascii="Times New Roman" w:hAnsi="Times New Roman" w:eastAsia="宋体"/>
                <w:sz w:val="28"/>
              </w:rPr>
            </w:pPr>
            <w:r>
              <w:rPr>
                <w:rFonts w:ascii="Times New Roman" w:hAnsi="Times New Roman" w:eastAsia="宋体"/>
                <w:sz w:val="28"/>
              </w:rPr>
              <w:t>组织最终验收并签署报告</w:t>
            </w:r>
          </w:p>
        </w:tc>
      </w:tr>
    </w:tbl>
    <w:p w14:paraId="37FEC106">
      <w:pPr>
        <w:spacing w:before="120" w:after="120" w:line="360" w:lineRule="auto"/>
        <w:rPr>
          <w:rFonts w:ascii="Times New Roman" w:hAnsi="Times New Roman" w:eastAsia="宋体"/>
          <w:b/>
          <w:bCs/>
          <w:sz w:val="28"/>
        </w:rPr>
      </w:pPr>
    </w:p>
    <w:p w14:paraId="025714C5">
      <w:pPr>
        <w:spacing w:before="120" w:after="120" w:line="360" w:lineRule="auto"/>
        <w:rPr>
          <w:rFonts w:ascii="Times New Roman" w:hAnsi="Times New Roman" w:eastAsia="宋体"/>
          <w:sz w:val="28"/>
        </w:rPr>
      </w:pPr>
      <w:r>
        <w:rPr>
          <w:rFonts w:ascii="Times New Roman" w:hAnsi="Times New Roman" w:eastAsia="宋体"/>
          <w:b/>
          <w:bCs/>
          <w:sz w:val="28"/>
        </w:rPr>
        <w:t>六、 培训与运维服务方案</w:t>
      </w:r>
    </w:p>
    <w:p w14:paraId="61C4685C">
      <w:pPr>
        <w:spacing w:before="120" w:after="120" w:line="360" w:lineRule="auto"/>
        <w:rPr>
          <w:rFonts w:ascii="Times New Roman" w:hAnsi="Times New Roman" w:eastAsia="宋体"/>
          <w:sz w:val="28"/>
        </w:rPr>
      </w:pPr>
      <w:r>
        <w:rPr>
          <w:rFonts w:ascii="Times New Roman" w:hAnsi="Times New Roman" w:eastAsia="宋体"/>
          <w:sz w:val="28"/>
        </w:rPr>
        <w:t>6.1 </w:t>
      </w:r>
      <w:r>
        <w:rPr>
          <w:rFonts w:ascii="Times New Roman" w:hAnsi="Times New Roman" w:eastAsia="宋体"/>
          <w:b/>
          <w:bCs/>
          <w:sz w:val="28"/>
        </w:rPr>
        <w:t>培训服务</w:t>
      </w:r>
      <w:r>
        <w:rPr>
          <w:rFonts w:ascii="Times New Roman" w:hAnsi="Times New Roman" w:eastAsia="宋体"/>
          <w:sz w:val="28"/>
        </w:rPr>
        <w:t>：</w:t>
      </w:r>
    </w:p>
    <w:p w14:paraId="46E4845D">
      <w:pPr>
        <w:numPr>
          <w:ilvl w:val="0"/>
          <w:numId w:val="5"/>
        </w:numPr>
        <w:spacing w:before="120" w:after="120" w:line="360" w:lineRule="auto"/>
        <w:rPr>
          <w:rFonts w:ascii="Times New Roman" w:hAnsi="Times New Roman" w:eastAsia="宋体"/>
          <w:sz w:val="28"/>
        </w:rPr>
      </w:pPr>
      <w:r>
        <w:rPr>
          <w:rFonts w:ascii="Times New Roman" w:hAnsi="Times New Roman" w:eastAsia="宋体"/>
          <w:b/>
          <w:bCs/>
          <w:sz w:val="28"/>
        </w:rPr>
        <w:t>内容</w:t>
      </w:r>
      <w:r>
        <w:rPr>
          <w:rFonts w:ascii="Times New Roman" w:hAnsi="Times New Roman" w:eastAsia="宋体"/>
          <w:sz w:val="28"/>
        </w:rPr>
        <w:t>：针对系统管理员、产业专班用户、专家用户，分别提供系统操作、后台管理等培训。</w:t>
      </w:r>
    </w:p>
    <w:p w14:paraId="47B6C6B1">
      <w:pPr>
        <w:numPr>
          <w:ilvl w:val="0"/>
          <w:numId w:val="5"/>
        </w:numPr>
        <w:spacing w:before="120" w:after="120" w:line="360" w:lineRule="auto"/>
        <w:rPr>
          <w:rFonts w:ascii="Times New Roman" w:hAnsi="Times New Roman" w:eastAsia="宋体"/>
          <w:sz w:val="28"/>
        </w:rPr>
      </w:pPr>
      <w:r>
        <w:rPr>
          <w:rFonts w:ascii="Times New Roman" w:hAnsi="Times New Roman" w:eastAsia="宋体"/>
          <w:b/>
          <w:bCs/>
          <w:sz w:val="28"/>
        </w:rPr>
        <w:t>形式</w:t>
      </w:r>
      <w:r>
        <w:rPr>
          <w:rFonts w:ascii="Times New Roman" w:hAnsi="Times New Roman" w:eastAsia="宋体"/>
          <w:sz w:val="28"/>
        </w:rPr>
        <w:t>：提供1次现场集中培训 + 5次线上专题培训。</w:t>
      </w:r>
    </w:p>
    <w:p w14:paraId="49F14526">
      <w:pPr>
        <w:numPr>
          <w:ilvl w:val="0"/>
          <w:numId w:val="5"/>
        </w:numPr>
        <w:spacing w:before="120" w:after="120" w:line="360" w:lineRule="auto"/>
        <w:rPr>
          <w:rFonts w:ascii="Times New Roman" w:hAnsi="Times New Roman" w:eastAsia="宋体"/>
          <w:sz w:val="28"/>
        </w:rPr>
      </w:pPr>
      <w:r>
        <w:rPr>
          <w:rFonts w:ascii="Times New Roman" w:hAnsi="Times New Roman" w:eastAsia="宋体"/>
          <w:b/>
          <w:bCs/>
          <w:sz w:val="28"/>
        </w:rPr>
        <w:t>交付物</w:t>
      </w:r>
      <w:r>
        <w:rPr>
          <w:rFonts w:ascii="Times New Roman" w:hAnsi="Times New Roman" w:eastAsia="宋体"/>
          <w:sz w:val="28"/>
        </w:rPr>
        <w:t>：全套培训课件及培训录像。</w:t>
      </w:r>
    </w:p>
    <w:p w14:paraId="47F69C45">
      <w:pPr>
        <w:spacing w:before="120" w:after="120" w:line="360" w:lineRule="auto"/>
        <w:rPr>
          <w:rFonts w:ascii="Times New Roman" w:hAnsi="Times New Roman" w:eastAsia="宋体"/>
          <w:sz w:val="28"/>
        </w:rPr>
      </w:pPr>
      <w:r>
        <w:rPr>
          <w:rFonts w:ascii="Times New Roman" w:hAnsi="Times New Roman" w:eastAsia="宋体"/>
          <w:sz w:val="28"/>
        </w:rPr>
        <w:t>6.2 </w:t>
      </w:r>
      <w:r>
        <w:rPr>
          <w:rFonts w:ascii="Times New Roman" w:hAnsi="Times New Roman" w:eastAsia="宋体"/>
          <w:b/>
          <w:bCs/>
          <w:sz w:val="28"/>
        </w:rPr>
        <w:t>运维服务（一年免费期）</w:t>
      </w:r>
      <w:r>
        <w:rPr>
          <w:rFonts w:ascii="Times New Roman" w:hAnsi="Times New Roman" w:eastAsia="宋体"/>
          <w:sz w:val="28"/>
        </w:rPr>
        <w:t>：</w:t>
      </w:r>
    </w:p>
    <w:p w14:paraId="5AD5D842">
      <w:pPr>
        <w:numPr>
          <w:ilvl w:val="0"/>
          <w:numId w:val="6"/>
        </w:numPr>
        <w:spacing w:before="120" w:after="120" w:line="360" w:lineRule="auto"/>
        <w:rPr>
          <w:rFonts w:ascii="Times New Roman" w:hAnsi="Times New Roman" w:eastAsia="宋体"/>
          <w:sz w:val="28"/>
        </w:rPr>
      </w:pPr>
      <w:r>
        <w:rPr>
          <w:rFonts w:ascii="Times New Roman" w:hAnsi="Times New Roman" w:eastAsia="宋体"/>
          <w:b/>
          <w:bCs/>
          <w:sz w:val="28"/>
        </w:rPr>
        <w:t>服务范围</w:t>
      </w:r>
      <w:r>
        <w:rPr>
          <w:rFonts w:ascii="Times New Roman" w:hAnsi="Times New Roman" w:eastAsia="宋体"/>
          <w:sz w:val="28"/>
        </w:rPr>
        <w:t>：系统监控、故障排查、数据备份支持、系统漏洞修复。</w:t>
      </w:r>
    </w:p>
    <w:p w14:paraId="58D649F8">
      <w:pPr>
        <w:numPr>
          <w:ilvl w:val="0"/>
          <w:numId w:val="6"/>
        </w:numPr>
        <w:spacing w:before="120" w:after="120" w:line="360" w:lineRule="auto"/>
        <w:rPr>
          <w:rFonts w:ascii="Times New Roman" w:hAnsi="Times New Roman" w:eastAsia="宋体"/>
          <w:sz w:val="28"/>
        </w:rPr>
      </w:pPr>
      <w:r>
        <w:rPr>
          <w:rFonts w:ascii="Times New Roman" w:hAnsi="Times New Roman" w:eastAsia="宋体"/>
          <w:b/>
          <w:bCs/>
          <w:sz w:val="28"/>
        </w:rPr>
        <w:t>服务级别协议（SLA）</w:t>
      </w:r>
      <w:r>
        <w:rPr>
          <w:rFonts w:ascii="Times New Roman" w:hAnsi="Times New Roman" w:eastAsia="宋体"/>
          <w:sz w:val="28"/>
        </w:rPr>
        <w:t>：</w:t>
      </w:r>
    </w:p>
    <w:p w14:paraId="2FE0A1CF">
      <w:pPr>
        <w:numPr>
          <w:ilvl w:val="1"/>
          <w:numId w:val="6"/>
        </w:numPr>
        <w:spacing w:before="120" w:after="120" w:line="360" w:lineRule="auto"/>
        <w:rPr>
          <w:rFonts w:ascii="Times New Roman" w:hAnsi="Times New Roman" w:eastAsia="宋体"/>
          <w:sz w:val="28"/>
        </w:rPr>
      </w:pPr>
      <w:r>
        <w:rPr>
          <w:rFonts w:ascii="Times New Roman" w:hAnsi="Times New Roman" w:eastAsia="宋体"/>
          <w:b/>
          <w:bCs/>
          <w:sz w:val="28"/>
        </w:rPr>
        <w:t>一般故障</w:t>
      </w:r>
      <w:r>
        <w:rPr>
          <w:rFonts w:ascii="Times New Roman" w:hAnsi="Times New Roman" w:eastAsia="宋体"/>
          <w:sz w:val="28"/>
        </w:rPr>
        <w:t>：乙方在接到通知后2小时内响应，24小时内提出解决方案。</w:t>
      </w:r>
    </w:p>
    <w:p w14:paraId="57AC5F8F">
      <w:pPr>
        <w:numPr>
          <w:ilvl w:val="1"/>
          <w:numId w:val="6"/>
        </w:numPr>
        <w:spacing w:before="120" w:after="120" w:line="360" w:lineRule="auto"/>
        <w:rPr>
          <w:rFonts w:ascii="Times New Roman" w:hAnsi="Times New Roman" w:eastAsia="宋体"/>
          <w:sz w:val="28"/>
        </w:rPr>
      </w:pPr>
      <w:r>
        <w:rPr>
          <w:rFonts w:ascii="Times New Roman" w:hAnsi="Times New Roman" w:eastAsia="宋体"/>
          <w:b/>
          <w:bCs/>
          <w:sz w:val="28"/>
        </w:rPr>
        <w:t>重大故障</w:t>
      </w:r>
      <w:r>
        <w:rPr>
          <w:rFonts w:ascii="Times New Roman" w:hAnsi="Times New Roman" w:eastAsia="宋体"/>
          <w:sz w:val="28"/>
        </w:rPr>
        <w:t>（系统核心功能不可用）：乙方在接到通知后1小时内响应，48小时内提出解决方案。</w:t>
      </w:r>
    </w:p>
    <w:p w14:paraId="0ADAD73B">
      <w:pPr>
        <w:numPr>
          <w:ilvl w:val="1"/>
          <w:numId w:val="6"/>
        </w:numPr>
        <w:spacing w:before="120" w:after="120" w:line="360" w:lineRule="auto"/>
        <w:rPr>
          <w:rFonts w:ascii="Times New Roman" w:hAnsi="Times New Roman" w:eastAsia="宋体"/>
          <w:sz w:val="28"/>
        </w:rPr>
      </w:pPr>
      <w:r>
        <w:rPr>
          <w:rFonts w:ascii="Times New Roman" w:hAnsi="Times New Roman" w:eastAsia="宋体"/>
          <w:sz w:val="28"/>
        </w:rPr>
        <w:t>（注：因甲方网络、硬件或第三方原因导致的故障，不在上述SLA承诺范围内）。</w:t>
      </w:r>
    </w:p>
    <w:p w14:paraId="6C9ED744">
      <w:pPr>
        <w:spacing w:before="120" w:after="120" w:line="360" w:lineRule="auto"/>
        <w:rPr>
          <w:rFonts w:ascii="仿宋_GB2312" w:hAnsi="仿宋_GB2312" w:eastAsia="仿宋_GB2312" w:cs="仿宋_GB2312"/>
          <w:spacing w:val="-6"/>
          <w:kern w:val="0"/>
          <w:sz w:val="32"/>
          <w:szCs w:val="32"/>
          <w:lang w:val="en-US" w:eastAsia="zh-CN" w:bidi="ar-SA"/>
        </w:rPr>
      </w:pPr>
      <w:r>
        <w:rPr>
          <w:rFonts w:hint="eastAsia" w:ascii="Times New Roman" w:hAnsi="Times New Roman" w:eastAsia="宋体" w:cs="Times New Roman"/>
          <w:b/>
          <w:bCs/>
          <w:kern w:val="2"/>
          <w:sz w:val="32"/>
          <w:szCs w:val="32"/>
          <w:lang w:val="en-US" w:eastAsia="zh-CN"/>
        </w:rPr>
        <w:t>附件2 ：功能清单</w:t>
      </w:r>
    </w:p>
    <w:p w14:paraId="44355F66">
      <w:pPr>
        <w:keepNext/>
        <w:keepLines/>
        <w:spacing w:line="560" w:lineRule="exact"/>
        <w:ind w:firstLine="640" w:firstLineChars="200"/>
        <w:outlineLvl w:val="1"/>
        <w:rPr>
          <w:rFonts w:ascii="楷体_GB2312" w:hAnsi="楷体_GB2312" w:eastAsia="楷体_GB2312" w:cs="楷体_GB2312"/>
          <w:kern w:val="2"/>
          <w:sz w:val="32"/>
          <w:szCs w:val="32"/>
          <w14:ligatures w14:val="standardContextual"/>
        </w:rPr>
      </w:pPr>
      <w:r>
        <w:rPr>
          <w:rFonts w:hint="eastAsia" w:ascii="楷体_GB2312" w:hAnsi="楷体_GB2312" w:eastAsia="楷体_GB2312" w:cs="楷体_GB2312"/>
          <w:kern w:val="2"/>
          <w:sz w:val="32"/>
          <w:szCs w:val="32"/>
          <w:lang w:val="en-US" w:eastAsia="zh-CN"/>
          <w14:ligatures w14:val="standardContextual"/>
        </w:rPr>
        <w:t>1</w:t>
      </w:r>
      <w:r>
        <w:rPr>
          <w:rFonts w:hint="eastAsia" w:ascii="楷体_GB2312" w:hAnsi="楷体_GB2312" w:eastAsia="楷体_GB2312" w:cs="楷体_GB2312"/>
          <w:kern w:val="2"/>
          <w:sz w:val="32"/>
          <w:szCs w:val="32"/>
          <w14:ligatures w14:val="standardContextual"/>
        </w:rPr>
        <w:t>.0版本功能</w:t>
      </w:r>
    </w:p>
    <w:p w14:paraId="39589E36">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1.访问与打开方式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6049"/>
      </w:tblGrid>
      <w:tr w14:paraId="342E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73" w:type="dxa"/>
            <w:tcBorders>
              <w:top w:val="single" w:color="auto" w:sz="4" w:space="0"/>
              <w:left w:val="single" w:color="auto" w:sz="4" w:space="0"/>
              <w:bottom w:val="single" w:color="auto" w:sz="4" w:space="0"/>
              <w:right w:val="single" w:color="auto" w:sz="4" w:space="0"/>
            </w:tcBorders>
          </w:tcPr>
          <w:p w14:paraId="17BA6339">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647D40DF">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3A55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tcBorders>
              <w:top w:val="single" w:color="auto" w:sz="4" w:space="0"/>
              <w:left w:val="single" w:color="auto" w:sz="4" w:space="0"/>
              <w:right w:val="single" w:color="auto" w:sz="4" w:space="0"/>
            </w:tcBorders>
          </w:tcPr>
          <w:p w14:paraId="786088B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访问入口</w:t>
            </w:r>
          </w:p>
        </w:tc>
        <w:tc>
          <w:tcPr>
            <w:tcW w:w="0" w:type="auto"/>
            <w:tcBorders>
              <w:top w:val="single" w:color="auto" w:sz="4" w:space="0"/>
              <w:left w:val="single" w:color="auto" w:sz="4" w:space="0"/>
              <w:bottom w:val="single" w:color="auto" w:sz="4" w:space="0"/>
              <w:right w:val="single" w:color="auto" w:sz="4" w:space="0"/>
            </w:tcBorders>
          </w:tcPr>
          <w:p w14:paraId="2A69DD2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用户通过浏览器输入官方域名，直接进入门户网站首页</w:t>
            </w:r>
          </w:p>
        </w:tc>
      </w:tr>
      <w:tr w14:paraId="17AC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tcBorders>
              <w:top w:val="single" w:color="auto" w:sz="4" w:space="0"/>
              <w:left w:val="single" w:color="auto" w:sz="4" w:space="0"/>
              <w:bottom w:val="single" w:color="auto" w:sz="4" w:space="0"/>
              <w:right w:val="single" w:color="auto" w:sz="4" w:space="0"/>
            </w:tcBorders>
          </w:tcPr>
          <w:p w14:paraId="0B977AED">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14:ligatures w14:val="standardContextual"/>
              </w:rPr>
              <w:t>登录路径</w:t>
            </w:r>
          </w:p>
        </w:tc>
        <w:tc>
          <w:tcPr>
            <w:tcW w:w="0" w:type="auto"/>
            <w:tcBorders>
              <w:top w:val="single" w:color="auto" w:sz="4" w:space="0"/>
              <w:left w:val="single" w:color="auto" w:sz="4" w:space="0"/>
              <w:bottom w:val="single" w:color="auto" w:sz="4" w:space="0"/>
              <w:right w:val="single" w:color="auto" w:sz="4" w:space="0"/>
            </w:tcBorders>
          </w:tcPr>
          <w:p w14:paraId="4D5381EE">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首页右上角设置“登录”按钮，点击后跳转至登录页面；提供“账号密码登录”“手机号验证码登录”两种方式，其中机构用户（如研究所、产业专班）账号由系统管理员统一分配，个人用户（如专家、科研人员）支持自行注册（需填写姓名、单位、手机号、专业领域等信息，经系统审核通过后激活账号）。</w:t>
            </w:r>
          </w:p>
        </w:tc>
      </w:tr>
    </w:tbl>
    <w:p w14:paraId="4C9BE772">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2.基础信息展示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842"/>
        <w:gridCol w:w="6838"/>
      </w:tblGrid>
      <w:tr w14:paraId="2BDD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140ACECB">
            <w:pPr>
              <w:jc w:val="cente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7DABF512">
            <w:pPr>
              <w:jc w:val="cente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48E59DA3">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054FC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Borders>
              <w:top w:val="single" w:color="auto" w:sz="4" w:space="0"/>
              <w:left w:val="single" w:color="auto" w:sz="4" w:space="0"/>
              <w:right w:val="single" w:color="auto" w:sz="4" w:space="0"/>
            </w:tcBorders>
          </w:tcPr>
          <w:p w14:paraId="657FED4E">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首页展示</w:t>
            </w:r>
          </w:p>
        </w:tc>
        <w:tc>
          <w:tcPr>
            <w:tcW w:w="0" w:type="auto"/>
            <w:tcBorders>
              <w:top w:val="single" w:color="auto" w:sz="4" w:space="0"/>
              <w:left w:val="single" w:color="auto" w:sz="4" w:space="0"/>
              <w:bottom w:val="single" w:color="auto" w:sz="4" w:space="0"/>
              <w:right w:val="single" w:color="auto" w:sz="4" w:space="0"/>
            </w:tcBorders>
          </w:tcPr>
          <w:p w14:paraId="77BFC27E">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机构概况</w:t>
            </w:r>
          </w:p>
        </w:tc>
        <w:tc>
          <w:tcPr>
            <w:tcW w:w="0" w:type="auto"/>
            <w:tcBorders>
              <w:top w:val="single" w:color="auto" w:sz="4" w:space="0"/>
              <w:left w:val="single" w:color="auto" w:sz="4" w:space="0"/>
              <w:bottom w:val="single" w:color="auto" w:sz="4" w:space="0"/>
              <w:right w:val="single" w:color="auto" w:sz="4" w:space="0"/>
            </w:tcBorders>
          </w:tcPr>
          <w:p w14:paraId="129550F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展示研究院基本信息、发展历程、组织架构、核心数据统计（专业研究所数量、科技成果数量、合作企业数量等）</w:t>
            </w:r>
          </w:p>
        </w:tc>
      </w:tr>
      <w:tr w14:paraId="2C61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4" w:space="0"/>
              <w:right w:val="single" w:color="auto" w:sz="4" w:space="0"/>
            </w:tcBorders>
          </w:tcPr>
          <w:p w14:paraId="6118883C">
            <w:pPr>
              <w:ind w:firstLine="400" w:firstLineChars="200"/>
              <w:jc w:val="center"/>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052F49AE">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新闻动态</w:t>
            </w:r>
          </w:p>
        </w:tc>
        <w:tc>
          <w:tcPr>
            <w:tcW w:w="0" w:type="auto"/>
            <w:tcBorders>
              <w:top w:val="single" w:color="auto" w:sz="4" w:space="0"/>
              <w:left w:val="single" w:color="auto" w:sz="4" w:space="0"/>
              <w:bottom w:val="single" w:color="auto" w:sz="4" w:space="0"/>
              <w:right w:val="single" w:color="auto" w:sz="4" w:space="0"/>
            </w:tcBorders>
          </w:tcPr>
          <w:p w14:paraId="022A509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发布院内重要新闻、行业资讯、通知公告，支持分类展示和搜索功能</w:t>
            </w:r>
          </w:p>
        </w:tc>
      </w:tr>
      <w:tr w14:paraId="3021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4" w:space="0"/>
              <w:bottom w:val="single" w:color="auto" w:sz="4" w:space="0"/>
              <w:right w:val="single" w:color="auto" w:sz="4" w:space="0"/>
            </w:tcBorders>
          </w:tcPr>
          <w:p w14:paraId="2B1BCCF5">
            <w:pPr>
              <w:ind w:firstLine="400" w:firstLineChars="200"/>
              <w:jc w:val="center"/>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6492AA38">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成功案例</w:t>
            </w:r>
          </w:p>
        </w:tc>
        <w:tc>
          <w:tcPr>
            <w:tcW w:w="0" w:type="auto"/>
            <w:tcBorders>
              <w:top w:val="single" w:color="auto" w:sz="4" w:space="0"/>
              <w:left w:val="single" w:color="auto" w:sz="4" w:space="0"/>
              <w:bottom w:val="single" w:color="auto" w:sz="4" w:space="0"/>
              <w:right w:val="single" w:color="auto" w:sz="4" w:space="0"/>
            </w:tcBorders>
          </w:tcPr>
          <w:p w14:paraId="699910A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展示典型科技成果转化案例、产业化成功项目，包括项目介绍、合作方、经济效益等</w:t>
            </w:r>
          </w:p>
        </w:tc>
      </w:tr>
      <w:tr w14:paraId="42F7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Borders>
              <w:top w:val="single" w:color="auto" w:sz="4" w:space="0"/>
              <w:left w:val="single" w:color="auto" w:sz="4" w:space="0"/>
              <w:right w:val="single" w:color="auto" w:sz="4" w:space="0"/>
            </w:tcBorders>
          </w:tcPr>
          <w:p w14:paraId="06AC64BA">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关于我们</w:t>
            </w:r>
          </w:p>
        </w:tc>
        <w:tc>
          <w:tcPr>
            <w:tcW w:w="0" w:type="auto"/>
            <w:tcBorders>
              <w:top w:val="single" w:color="auto" w:sz="4" w:space="0"/>
              <w:left w:val="single" w:color="auto" w:sz="4" w:space="0"/>
              <w:bottom w:val="single" w:color="auto" w:sz="4" w:space="0"/>
              <w:right w:val="single" w:color="auto" w:sz="4" w:space="0"/>
            </w:tcBorders>
          </w:tcPr>
          <w:p w14:paraId="1EA0E121">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机构介绍</w:t>
            </w:r>
          </w:p>
        </w:tc>
        <w:tc>
          <w:tcPr>
            <w:tcW w:w="0" w:type="auto"/>
            <w:tcBorders>
              <w:top w:val="single" w:color="auto" w:sz="4" w:space="0"/>
              <w:left w:val="single" w:color="auto" w:sz="4" w:space="0"/>
              <w:bottom w:val="single" w:color="auto" w:sz="4" w:space="0"/>
              <w:right w:val="single" w:color="auto" w:sz="4" w:space="0"/>
            </w:tcBorders>
          </w:tcPr>
          <w:p w14:paraId="1CE9734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详细介绍研究院使命愿景、发展战略、治理结构、联系方式、邮箱等基本信息</w:t>
            </w:r>
          </w:p>
        </w:tc>
      </w:tr>
      <w:tr w14:paraId="0318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4" w:space="0"/>
              <w:right w:val="single" w:color="auto" w:sz="4" w:space="0"/>
            </w:tcBorders>
          </w:tcPr>
          <w:p w14:paraId="1E2A5ED1">
            <w:pPr>
              <w:ind w:firstLine="400" w:firstLineChars="200"/>
              <w:jc w:val="center"/>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5A844D58">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领导团队</w:t>
            </w:r>
          </w:p>
        </w:tc>
        <w:tc>
          <w:tcPr>
            <w:tcW w:w="0" w:type="auto"/>
            <w:tcBorders>
              <w:top w:val="single" w:color="auto" w:sz="4" w:space="0"/>
              <w:left w:val="single" w:color="auto" w:sz="4" w:space="0"/>
              <w:bottom w:val="single" w:color="auto" w:sz="4" w:space="0"/>
              <w:right w:val="single" w:color="auto" w:sz="4" w:space="0"/>
            </w:tcBorders>
          </w:tcPr>
          <w:p w14:paraId="20980582">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展示院领导班子和关键管理人员信息</w:t>
            </w:r>
          </w:p>
        </w:tc>
      </w:tr>
    </w:tbl>
    <w:p w14:paraId="68CB190F">
      <w:pPr>
        <w:keepNext/>
        <w:keepLines/>
        <w:spacing w:line="560" w:lineRule="exact"/>
        <w:ind w:firstLine="640" w:firstLineChars="200"/>
        <w:outlineLvl w:val="1"/>
        <w:rPr>
          <w:rFonts w:ascii="楷体_GB2312" w:hAnsi="楷体_GB2312" w:eastAsia="楷体_GB2312" w:cs="楷体_GB2312"/>
          <w:kern w:val="2"/>
          <w:sz w:val="32"/>
          <w:szCs w:val="32"/>
          <w14:ligatures w14:val="standardContextual"/>
        </w:rPr>
      </w:pPr>
      <w:r>
        <w:rPr>
          <w:rFonts w:hint="eastAsia" w:ascii="楷体_GB2312" w:hAnsi="楷体_GB2312" w:eastAsia="楷体_GB2312" w:cs="楷体_GB2312"/>
          <w:kern w:val="2"/>
          <w:sz w:val="32"/>
          <w:szCs w:val="32"/>
          <w14:ligatures w14:val="standardContextual"/>
        </w:rPr>
        <w:t>2.0版本扩展功能</w:t>
      </w:r>
    </w:p>
    <w:p w14:paraId="4C997877">
      <w:pPr>
        <w:keepNext w:val="0"/>
        <w:keepLines w:val="0"/>
        <w:widowControl w:val="0"/>
        <w:tabs>
          <w:tab w:val="left" w:pos="0"/>
        </w:tabs>
        <w:spacing w:line="560" w:lineRule="exact"/>
        <w:ind w:firstLine="643" w:firstLineChars="200"/>
        <w:contextualSpacing/>
        <w:jc w:val="both"/>
        <w:outlineLvl w:val="2"/>
        <w:rPr>
          <w:rFonts w:hint="eastAsia"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1.专业研究所管理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988"/>
        <w:gridCol w:w="6546"/>
      </w:tblGrid>
      <w:tr w14:paraId="53DA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36AF48F2">
            <w:pPr>
              <w:jc w:val="cente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7D8E42FA">
            <w:pPr>
              <w:jc w:val="cente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55AC7392">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4D4A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0081A8BE">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研究所展示</w:t>
            </w:r>
          </w:p>
        </w:tc>
        <w:tc>
          <w:tcPr>
            <w:tcW w:w="0" w:type="auto"/>
            <w:tcBorders>
              <w:top w:val="single" w:color="auto" w:sz="4" w:space="0"/>
              <w:left w:val="single" w:color="auto" w:sz="4" w:space="0"/>
              <w:bottom w:val="single" w:color="auto" w:sz="4" w:space="0"/>
              <w:right w:val="single" w:color="auto" w:sz="4" w:space="0"/>
            </w:tcBorders>
          </w:tcPr>
          <w:p w14:paraId="09333181">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研究所列表</w:t>
            </w:r>
          </w:p>
        </w:tc>
        <w:tc>
          <w:tcPr>
            <w:tcW w:w="0" w:type="auto"/>
            <w:tcBorders>
              <w:top w:val="single" w:color="auto" w:sz="4" w:space="0"/>
              <w:left w:val="single" w:color="auto" w:sz="4" w:space="0"/>
              <w:bottom w:val="single" w:color="auto" w:sz="4" w:space="0"/>
              <w:right w:val="single" w:color="auto" w:sz="4" w:space="0"/>
            </w:tcBorders>
          </w:tcPr>
          <w:p w14:paraId="0BFEE959">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展示各专业研究所，包括中医药现代转化、微创医学转化、脑科学与类脑智能、智慧药物等8个研究所。</w:t>
            </w:r>
          </w:p>
        </w:tc>
      </w:tr>
      <w:tr w14:paraId="7A0B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487DF623">
            <w:pPr>
              <w:ind w:firstLine="400" w:firstLineChars="200"/>
              <w:jc w:val="center"/>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2358829F">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研究所详情</w:t>
            </w:r>
          </w:p>
        </w:tc>
        <w:tc>
          <w:tcPr>
            <w:tcW w:w="0" w:type="auto"/>
            <w:tcBorders>
              <w:top w:val="single" w:color="auto" w:sz="4" w:space="0"/>
              <w:left w:val="single" w:color="auto" w:sz="4" w:space="0"/>
              <w:bottom w:val="single" w:color="auto" w:sz="4" w:space="0"/>
              <w:right w:val="single" w:color="auto" w:sz="4" w:space="0"/>
            </w:tcBorders>
          </w:tcPr>
          <w:p w14:paraId="1597C27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展示每个研究所的基本信息、研究方向、团队介绍、研究成果、专利、合作案例。</w:t>
            </w:r>
          </w:p>
        </w:tc>
      </w:tr>
      <w:tr w14:paraId="15E3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158EED06">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技术领域</w:t>
            </w:r>
          </w:p>
        </w:tc>
        <w:tc>
          <w:tcPr>
            <w:tcW w:w="0" w:type="auto"/>
            <w:tcBorders>
              <w:top w:val="single" w:color="auto" w:sz="4" w:space="0"/>
              <w:left w:val="single" w:color="auto" w:sz="4" w:space="0"/>
              <w:bottom w:val="single" w:color="auto" w:sz="4" w:space="0"/>
              <w:right w:val="single" w:color="auto" w:sz="4" w:space="0"/>
            </w:tcBorders>
          </w:tcPr>
          <w:p w14:paraId="2727AD1D">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产业分类</w:t>
            </w:r>
          </w:p>
        </w:tc>
        <w:tc>
          <w:tcPr>
            <w:tcW w:w="0" w:type="auto"/>
            <w:tcBorders>
              <w:top w:val="single" w:color="auto" w:sz="4" w:space="0"/>
              <w:left w:val="single" w:color="auto" w:sz="4" w:space="0"/>
              <w:bottom w:val="single" w:color="auto" w:sz="4" w:space="0"/>
              <w:right w:val="single" w:color="auto" w:sz="4" w:space="0"/>
            </w:tcBorders>
          </w:tcPr>
          <w:p w14:paraId="3828F24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按技术领域和产业方向对研究所进行分类管理和展示。</w:t>
            </w:r>
          </w:p>
        </w:tc>
      </w:tr>
      <w:tr w14:paraId="5D24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49EFC9E0">
            <w:pPr>
              <w:ind w:firstLine="400" w:firstLineChars="200"/>
              <w:jc w:val="center"/>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0F20808D">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研究成果</w:t>
            </w:r>
          </w:p>
        </w:tc>
        <w:tc>
          <w:tcPr>
            <w:tcW w:w="0" w:type="auto"/>
            <w:tcBorders>
              <w:top w:val="single" w:color="auto" w:sz="4" w:space="0"/>
              <w:left w:val="single" w:color="auto" w:sz="4" w:space="0"/>
              <w:bottom w:val="single" w:color="auto" w:sz="4" w:space="0"/>
              <w:right w:val="single" w:color="auto" w:sz="4" w:space="0"/>
            </w:tcBorders>
          </w:tcPr>
          <w:p w14:paraId="6CF0637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展示各研究所的科研成果、专利申请、论文发表等学术产出。</w:t>
            </w:r>
          </w:p>
        </w:tc>
      </w:tr>
    </w:tbl>
    <w:p w14:paraId="59CBB0F3">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2.成果孵化</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1128"/>
        <w:gridCol w:w="6266"/>
      </w:tblGrid>
      <w:tr w14:paraId="76B7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765052E9">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02899F6C">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74B59F90">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5C44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vMerge w:val="restart"/>
            <w:tcBorders>
              <w:top w:val="single" w:color="auto" w:sz="4" w:space="0"/>
              <w:left w:val="single" w:color="auto" w:sz="4" w:space="0"/>
              <w:right w:val="single" w:color="auto" w:sz="4" w:space="0"/>
            </w:tcBorders>
          </w:tcPr>
          <w:p w14:paraId="720732D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孵化服务</w:t>
            </w:r>
          </w:p>
        </w:tc>
        <w:tc>
          <w:tcPr>
            <w:tcW w:w="0" w:type="auto"/>
            <w:tcBorders>
              <w:top w:val="single" w:color="auto" w:sz="4" w:space="0"/>
              <w:left w:val="single" w:color="auto" w:sz="4" w:space="0"/>
              <w:bottom w:val="single" w:color="auto" w:sz="4" w:space="0"/>
              <w:right w:val="single" w:color="auto" w:sz="4" w:space="0"/>
            </w:tcBorders>
          </w:tcPr>
          <w:p w14:paraId="19354FC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项目孵化</w:t>
            </w:r>
          </w:p>
        </w:tc>
        <w:tc>
          <w:tcPr>
            <w:tcW w:w="0" w:type="auto"/>
            <w:tcBorders>
              <w:top w:val="single" w:color="auto" w:sz="4" w:space="0"/>
              <w:left w:val="single" w:color="auto" w:sz="4" w:space="0"/>
              <w:bottom w:val="single" w:color="auto" w:sz="4" w:space="0"/>
              <w:right w:val="single" w:color="auto" w:sz="4" w:space="0"/>
            </w:tcBorders>
          </w:tcPr>
          <w:p w14:paraId="2D421C4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展示在孵项目信息、孵化成果、孵化案例、落地企业.</w:t>
            </w:r>
          </w:p>
        </w:tc>
      </w:tr>
      <w:tr w14:paraId="0875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46326219">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15EA326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创业支持</w:t>
            </w:r>
          </w:p>
        </w:tc>
        <w:tc>
          <w:tcPr>
            <w:tcW w:w="0" w:type="auto"/>
            <w:tcBorders>
              <w:top w:val="single" w:color="auto" w:sz="4" w:space="0"/>
              <w:left w:val="single" w:color="auto" w:sz="4" w:space="0"/>
              <w:bottom w:val="single" w:color="auto" w:sz="4" w:space="0"/>
              <w:right w:val="single" w:color="auto" w:sz="4" w:space="0"/>
            </w:tcBorders>
          </w:tcPr>
          <w:p w14:paraId="549C3A5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提供创业政策解读、资源对接、导师匹配等服务信息。</w:t>
            </w:r>
          </w:p>
        </w:tc>
      </w:tr>
      <w:tr w14:paraId="401C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right w:val="single" w:color="auto" w:sz="4" w:space="0"/>
            </w:tcBorders>
          </w:tcPr>
          <w:p w14:paraId="2CF668CB">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041EF1C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政策支持</w:t>
            </w:r>
          </w:p>
        </w:tc>
        <w:tc>
          <w:tcPr>
            <w:tcW w:w="0" w:type="auto"/>
            <w:tcBorders>
              <w:top w:val="single" w:color="auto" w:sz="4" w:space="0"/>
              <w:left w:val="single" w:color="auto" w:sz="4" w:space="0"/>
              <w:bottom w:val="single" w:color="auto" w:sz="4" w:space="0"/>
              <w:right w:val="single" w:color="auto" w:sz="4" w:space="0"/>
            </w:tcBorders>
          </w:tcPr>
          <w:p w14:paraId="322E952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发布相关扶持政策、申报指南、政策解读等信息。</w:t>
            </w:r>
          </w:p>
        </w:tc>
      </w:tr>
      <w:tr w14:paraId="05C0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uto" w:sz="4" w:space="0"/>
              <w:bottom w:val="single" w:color="auto" w:sz="4" w:space="0"/>
              <w:right w:val="single" w:color="auto" w:sz="4" w:space="0"/>
            </w:tcBorders>
          </w:tcPr>
          <w:p w14:paraId="206F744E">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知识产权</w:t>
            </w:r>
          </w:p>
        </w:tc>
        <w:tc>
          <w:tcPr>
            <w:tcW w:w="0" w:type="auto"/>
            <w:tcBorders>
              <w:top w:val="single" w:color="auto" w:sz="4" w:space="0"/>
              <w:left w:val="single" w:color="auto" w:sz="4" w:space="0"/>
              <w:bottom w:val="single" w:color="auto" w:sz="4" w:space="0"/>
              <w:right w:val="single" w:color="auto" w:sz="4" w:space="0"/>
            </w:tcBorders>
          </w:tcPr>
          <w:p w14:paraId="6ECDA242">
            <w:pPr>
              <w:jc w:val="cente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专利管理</w:t>
            </w:r>
          </w:p>
        </w:tc>
        <w:tc>
          <w:tcPr>
            <w:tcW w:w="0" w:type="auto"/>
            <w:tcBorders>
              <w:top w:val="single" w:color="auto" w:sz="4" w:space="0"/>
              <w:left w:val="single" w:color="auto" w:sz="4" w:space="0"/>
              <w:bottom w:val="single" w:color="auto" w:sz="4" w:space="0"/>
              <w:right w:val="single" w:color="auto" w:sz="4" w:space="0"/>
            </w:tcBorders>
          </w:tcPr>
          <w:p w14:paraId="61D6BA9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展示研究院及各研究所的专利申请情况、知识产权保护成果。</w:t>
            </w:r>
          </w:p>
        </w:tc>
      </w:tr>
    </w:tbl>
    <w:p w14:paraId="4EF8DA1C">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3.共性平台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1091"/>
        <w:gridCol w:w="6341"/>
      </w:tblGrid>
      <w:tr w14:paraId="5EB9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3BD442A8">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590E02BE">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098C1974">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6BC8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vMerge w:val="restart"/>
            <w:tcBorders>
              <w:top w:val="single" w:color="auto" w:sz="4" w:space="0"/>
              <w:left w:val="single" w:color="auto" w:sz="4" w:space="0"/>
              <w:right w:val="single" w:color="auto" w:sz="4" w:space="0"/>
            </w:tcBorders>
          </w:tcPr>
          <w:p w14:paraId="02624D0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共享平台展示</w:t>
            </w:r>
          </w:p>
        </w:tc>
        <w:tc>
          <w:tcPr>
            <w:tcW w:w="0" w:type="auto"/>
            <w:tcBorders>
              <w:top w:val="single" w:color="auto" w:sz="4" w:space="0"/>
              <w:left w:val="single" w:color="auto" w:sz="4" w:space="0"/>
              <w:bottom w:val="single" w:color="auto" w:sz="4" w:space="0"/>
              <w:right w:val="single" w:color="auto" w:sz="4" w:space="0"/>
            </w:tcBorders>
          </w:tcPr>
          <w:p w14:paraId="1031C5F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共性平台列表</w:t>
            </w:r>
          </w:p>
        </w:tc>
        <w:tc>
          <w:tcPr>
            <w:tcW w:w="0" w:type="auto"/>
            <w:tcBorders>
              <w:top w:val="single" w:color="auto" w:sz="4" w:space="0"/>
              <w:left w:val="single" w:color="auto" w:sz="4" w:space="0"/>
              <w:bottom w:val="single" w:color="auto" w:sz="4" w:space="0"/>
              <w:right w:val="single" w:color="auto" w:sz="4" w:space="0"/>
            </w:tcBorders>
          </w:tcPr>
          <w:p w14:paraId="6085101E">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展示各个性平台，包括医疗器械共性技术平台、实验动物平台、合成生物学平台、中药制剂CDMO平台等。</w:t>
            </w:r>
          </w:p>
        </w:tc>
      </w:tr>
      <w:tr w14:paraId="6286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78D56C12">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2E9FE60D">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共性平台详情</w:t>
            </w:r>
          </w:p>
        </w:tc>
        <w:tc>
          <w:tcPr>
            <w:tcW w:w="0" w:type="auto"/>
            <w:tcBorders>
              <w:top w:val="single" w:color="auto" w:sz="4" w:space="0"/>
              <w:left w:val="single" w:color="auto" w:sz="4" w:space="0"/>
              <w:bottom w:val="single" w:color="auto" w:sz="4" w:space="0"/>
              <w:right w:val="single" w:color="auto" w:sz="4" w:space="0"/>
            </w:tcBorders>
          </w:tcPr>
          <w:p w14:paraId="47494FC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14:ligatures w14:val="standardContextual"/>
              </w:rPr>
              <w:t>展示每个共性平台的基本信息、服务内容、团队介绍、研究成果、专利、合作案例及合作联系方式。</w:t>
            </w:r>
          </w:p>
        </w:tc>
      </w:tr>
    </w:tbl>
    <w:p w14:paraId="501D67AE">
      <w:pPr>
        <w:keepNext w:val="0"/>
        <w:keepLines w:val="0"/>
        <w:widowControl w:val="0"/>
        <w:tabs>
          <w:tab w:val="left" w:pos="0"/>
        </w:tabs>
        <w:spacing w:line="560" w:lineRule="exact"/>
        <w:ind w:firstLine="643" w:firstLineChars="200"/>
        <w:contextualSpacing/>
        <w:jc w:val="both"/>
        <w:outlineLvl w:val="2"/>
        <w:rPr>
          <w:rFonts w:hint="eastAsia"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4.人才服务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1128"/>
        <w:gridCol w:w="6266"/>
      </w:tblGrid>
      <w:tr w14:paraId="4CB5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auto" w:sz="4" w:space="0"/>
              <w:left w:val="single" w:color="auto" w:sz="4" w:space="0"/>
              <w:bottom w:val="single" w:color="auto" w:sz="4" w:space="0"/>
              <w:right w:val="single" w:color="auto" w:sz="4" w:space="0"/>
            </w:tcBorders>
          </w:tcPr>
          <w:p w14:paraId="131F6338">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362E0920">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1F20E9CB">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6350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7515C64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人才招聘</w:t>
            </w:r>
          </w:p>
        </w:tc>
        <w:tc>
          <w:tcPr>
            <w:tcW w:w="0" w:type="auto"/>
            <w:tcBorders>
              <w:top w:val="single" w:color="auto" w:sz="4" w:space="0"/>
              <w:left w:val="single" w:color="auto" w:sz="4" w:space="0"/>
              <w:bottom w:val="single" w:color="auto" w:sz="4" w:space="0"/>
              <w:right w:val="single" w:color="auto" w:sz="4" w:space="0"/>
            </w:tcBorders>
          </w:tcPr>
          <w:p w14:paraId="5F64F619">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职位发布</w:t>
            </w:r>
          </w:p>
        </w:tc>
        <w:tc>
          <w:tcPr>
            <w:tcW w:w="0" w:type="auto"/>
            <w:tcBorders>
              <w:top w:val="single" w:color="auto" w:sz="4" w:space="0"/>
              <w:left w:val="single" w:color="auto" w:sz="4" w:space="0"/>
              <w:bottom w:val="single" w:color="auto" w:sz="4" w:space="0"/>
              <w:right w:val="single" w:color="auto" w:sz="4" w:space="0"/>
            </w:tcBorders>
          </w:tcPr>
          <w:p w14:paraId="3F42089B">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发布研究院及各研究所的人才招聘信息，支持在线投递简历。</w:t>
            </w:r>
          </w:p>
        </w:tc>
      </w:tr>
      <w:tr w14:paraId="5D70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32E9465E">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3A3D5E1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人才政策</w:t>
            </w:r>
          </w:p>
        </w:tc>
        <w:tc>
          <w:tcPr>
            <w:tcW w:w="0" w:type="auto"/>
            <w:tcBorders>
              <w:top w:val="single" w:color="auto" w:sz="4" w:space="0"/>
              <w:left w:val="single" w:color="auto" w:sz="4" w:space="0"/>
              <w:bottom w:val="single" w:color="auto" w:sz="4" w:space="0"/>
              <w:right w:val="single" w:color="auto" w:sz="4" w:space="0"/>
            </w:tcBorders>
          </w:tcPr>
          <w:p w14:paraId="5F4E6473">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发布人才引进政策、薪酬福利、发展通道等信息。</w:t>
            </w:r>
          </w:p>
        </w:tc>
      </w:tr>
      <w:tr w14:paraId="23B4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41A109BF">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专家库</w:t>
            </w:r>
          </w:p>
        </w:tc>
        <w:tc>
          <w:tcPr>
            <w:tcW w:w="0" w:type="auto"/>
            <w:tcBorders>
              <w:top w:val="single" w:color="auto" w:sz="4" w:space="0"/>
              <w:left w:val="single" w:color="auto" w:sz="4" w:space="0"/>
              <w:bottom w:val="single" w:color="auto" w:sz="4" w:space="0"/>
              <w:right w:val="single" w:color="auto" w:sz="4" w:space="0"/>
            </w:tcBorders>
          </w:tcPr>
          <w:p w14:paraId="59FFAC9E">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专家信息</w:t>
            </w:r>
          </w:p>
        </w:tc>
        <w:tc>
          <w:tcPr>
            <w:tcW w:w="0" w:type="auto"/>
            <w:tcBorders>
              <w:top w:val="single" w:color="auto" w:sz="4" w:space="0"/>
              <w:left w:val="single" w:color="auto" w:sz="4" w:space="0"/>
              <w:bottom w:val="single" w:color="auto" w:sz="4" w:space="0"/>
              <w:right w:val="single" w:color="auto" w:sz="4" w:space="0"/>
            </w:tcBorders>
          </w:tcPr>
          <w:p w14:paraId="408E0722">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按专业领域分类展示专家信息和研究方向。</w:t>
            </w:r>
          </w:p>
        </w:tc>
      </w:tr>
      <w:tr w14:paraId="5071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5F89A315">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3E423E5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专家服务</w:t>
            </w:r>
          </w:p>
        </w:tc>
        <w:tc>
          <w:tcPr>
            <w:tcW w:w="0" w:type="auto"/>
            <w:tcBorders>
              <w:top w:val="single" w:color="auto" w:sz="4" w:space="0"/>
              <w:left w:val="single" w:color="auto" w:sz="4" w:space="0"/>
              <w:bottom w:val="single" w:color="auto" w:sz="4" w:space="0"/>
              <w:right w:val="single" w:color="auto" w:sz="4" w:space="0"/>
            </w:tcBorders>
          </w:tcPr>
          <w:p w14:paraId="0E5E3DB1">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提供专家咨询、技术指导、项目评审等服务预约功能。</w:t>
            </w:r>
          </w:p>
        </w:tc>
      </w:tr>
      <w:tr w14:paraId="7466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273AF13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人才培养</w:t>
            </w:r>
          </w:p>
        </w:tc>
        <w:tc>
          <w:tcPr>
            <w:tcW w:w="0" w:type="auto"/>
            <w:tcBorders>
              <w:top w:val="single" w:color="auto" w:sz="4" w:space="0"/>
              <w:left w:val="single" w:color="auto" w:sz="4" w:space="0"/>
              <w:bottom w:val="single" w:color="auto" w:sz="4" w:space="0"/>
              <w:right w:val="single" w:color="auto" w:sz="4" w:space="0"/>
            </w:tcBorders>
          </w:tcPr>
          <w:p w14:paraId="1B45646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培训项目</w:t>
            </w:r>
          </w:p>
        </w:tc>
        <w:tc>
          <w:tcPr>
            <w:tcW w:w="0" w:type="auto"/>
            <w:tcBorders>
              <w:top w:val="single" w:color="auto" w:sz="4" w:space="0"/>
              <w:left w:val="single" w:color="auto" w:sz="4" w:space="0"/>
              <w:bottom w:val="single" w:color="auto" w:sz="4" w:space="0"/>
              <w:right w:val="single" w:color="auto" w:sz="4" w:space="0"/>
            </w:tcBorders>
          </w:tcPr>
          <w:p w14:paraId="5029F34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发布各类培训课程、学术交流活动信息。</w:t>
            </w:r>
          </w:p>
        </w:tc>
      </w:tr>
      <w:tr w14:paraId="6115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219B9A2D">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697686BD">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人才计划</w:t>
            </w:r>
          </w:p>
        </w:tc>
        <w:tc>
          <w:tcPr>
            <w:tcW w:w="0" w:type="auto"/>
            <w:tcBorders>
              <w:top w:val="single" w:color="auto" w:sz="4" w:space="0"/>
              <w:left w:val="single" w:color="auto" w:sz="4" w:space="0"/>
              <w:bottom w:val="single" w:color="auto" w:sz="4" w:space="0"/>
              <w:right w:val="single" w:color="auto" w:sz="4" w:space="0"/>
            </w:tcBorders>
          </w:tcPr>
          <w:p w14:paraId="031BEB1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介绍各类人才培养计划和申报条件。</w:t>
            </w:r>
          </w:p>
        </w:tc>
      </w:tr>
    </w:tbl>
    <w:p w14:paraId="0F4D0537">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5.产学研合作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gridCol w:w="5496"/>
      </w:tblGrid>
      <w:tr w14:paraId="5501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18CDD3EB">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2B47960B">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7453FC42">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2DE3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3311284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合作展示</w:t>
            </w:r>
          </w:p>
        </w:tc>
        <w:tc>
          <w:tcPr>
            <w:tcW w:w="0" w:type="auto"/>
            <w:tcBorders>
              <w:top w:val="single" w:color="auto" w:sz="4" w:space="0"/>
              <w:left w:val="single" w:color="auto" w:sz="4" w:space="0"/>
              <w:bottom w:val="single" w:color="auto" w:sz="4" w:space="0"/>
              <w:right w:val="single" w:color="auto" w:sz="4" w:space="0"/>
            </w:tcBorders>
          </w:tcPr>
          <w:p w14:paraId="3442AC6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合作伙伴</w:t>
            </w:r>
          </w:p>
        </w:tc>
        <w:tc>
          <w:tcPr>
            <w:tcW w:w="0" w:type="auto"/>
            <w:tcBorders>
              <w:top w:val="single" w:color="auto" w:sz="4" w:space="0"/>
              <w:left w:val="single" w:color="auto" w:sz="4" w:space="0"/>
              <w:bottom w:val="single" w:color="auto" w:sz="4" w:space="0"/>
              <w:right w:val="single" w:color="auto" w:sz="4" w:space="0"/>
            </w:tcBorders>
          </w:tcPr>
          <w:p w14:paraId="7CDC638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展示重要合作企业、高校、科研院所信息</w:t>
            </w:r>
          </w:p>
        </w:tc>
      </w:tr>
      <w:tr w14:paraId="292A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1C5FC66C">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214BDD3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合作项目</w:t>
            </w:r>
          </w:p>
        </w:tc>
        <w:tc>
          <w:tcPr>
            <w:tcW w:w="0" w:type="auto"/>
            <w:tcBorders>
              <w:top w:val="single" w:color="auto" w:sz="4" w:space="0"/>
              <w:left w:val="single" w:color="auto" w:sz="4" w:space="0"/>
              <w:bottom w:val="single" w:color="auto" w:sz="4" w:space="0"/>
              <w:right w:val="single" w:color="auto" w:sz="4" w:space="0"/>
            </w:tcBorders>
          </w:tcPr>
          <w:p w14:paraId="7672B230">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展示重点合作项目进展、合作成果、经济效益</w:t>
            </w:r>
          </w:p>
        </w:tc>
      </w:tr>
      <w:tr w14:paraId="46EB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6C80D104">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国际合作</w:t>
            </w:r>
          </w:p>
        </w:tc>
        <w:tc>
          <w:tcPr>
            <w:tcW w:w="0" w:type="auto"/>
            <w:tcBorders>
              <w:top w:val="single" w:color="auto" w:sz="4" w:space="0"/>
              <w:left w:val="single" w:color="auto" w:sz="4" w:space="0"/>
              <w:bottom w:val="single" w:color="auto" w:sz="4" w:space="0"/>
              <w:right w:val="single" w:color="auto" w:sz="4" w:space="0"/>
            </w:tcBorders>
          </w:tcPr>
          <w:p w14:paraId="24DF6BE8">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海外合作</w:t>
            </w:r>
          </w:p>
        </w:tc>
        <w:tc>
          <w:tcPr>
            <w:tcW w:w="0" w:type="auto"/>
            <w:tcBorders>
              <w:top w:val="single" w:color="auto" w:sz="4" w:space="0"/>
              <w:left w:val="single" w:color="auto" w:sz="4" w:space="0"/>
              <w:bottom w:val="single" w:color="auto" w:sz="4" w:space="0"/>
              <w:right w:val="single" w:color="auto" w:sz="4" w:space="0"/>
            </w:tcBorders>
          </w:tcPr>
          <w:p w14:paraId="2A3B7B0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展示国际合作项目、海外研究机构、国际交流活动</w:t>
            </w:r>
          </w:p>
        </w:tc>
      </w:tr>
      <w:tr w14:paraId="2534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4F571846">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5B4B1F8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引智项目</w:t>
            </w:r>
          </w:p>
        </w:tc>
        <w:tc>
          <w:tcPr>
            <w:tcW w:w="0" w:type="auto"/>
            <w:tcBorders>
              <w:top w:val="single" w:color="auto" w:sz="4" w:space="0"/>
              <w:left w:val="single" w:color="auto" w:sz="4" w:space="0"/>
              <w:bottom w:val="single" w:color="auto" w:sz="4" w:space="0"/>
              <w:right w:val="single" w:color="auto" w:sz="4" w:space="0"/>
            </w:tcBorders>
          </w:tcPr>
          <w:p w14:paraId="6C055FA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发布海外人才引进项目、国际专家合作信息</w:t>
            </w:r>
          </w:p>
        </w:tc>
      </w:tr>
      <w:tr w14:paraId="58981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60216C19">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会议活动</w:t>
            </w:r>
          </w:p>
        </w:tc>
        <w:tc>
          <w:tcPr>
            <w:tcW w:w="0" w:type="auto"/>
            <w:tcBorders>
              <w:top w:val="single" w:color="auto" w:sz="4" w:space="0"/>
              <w:left w:val="single" w:color="auto" w:sz="4" w:space="0"/>
              <w:bottom w:val="single" w:color="auto" w:sz="4" w:space="0"/>
              <w:right w:val="single" w:color="auto" w:sz="4" w:space="0"/>
            </w:tcBorders>
          </w:tcPr>
          <w:p w14:paraId="7D3CD7D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活动发布</w:t>
            </w:r>
          </w:p>
        </w:tc>
        <w:tc>
          <w:tcPr>
            <w:tcW w:w="0" w:type="auto"/>
            <w:tcBorders>
              <w:top w:val="single" w:color="auto" w:sz="4" w:space="0"/>
              <w:left w:val="single" w:color="auto" w:sz="4" w:space="0"/>
              <w:bottom w:val="single" w:color="auto" w:sz="4" w:space="0"/>
              <w:right w:val="single" w:color="auto" w:sz="4" w:space="0"/>
            </w:tcBorders>
          </w:tcPr>
          <w:p w14:paraId="22314E5D">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发布学术会议、技术论坛、商务对接等活动信息</w:t>
            </w:r>
          </w:p>
        </w:tc>
      </w:tr>
      <w:tr w14:paraId="4929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5DDCDBFD">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7CF050A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在线报名</w:t>
            </w:r>
          </w:p>
        </w:tc>
        <w:tc>
          <w:tcPr>
            <w:tcW w:w="0" w:type="auto"/>
            <w:tcBorders>
              <w:top w:val="single" w:color="auto" w:sz="4" w:space="0"/>
              <w:left w:val="single" w:color="auto" w:sz="4" w:space="0"/>
              <w:bottom w:val="single" w:color="auto" w:sz="4" w:space="0"/>
              <w:right w:val="single" w:color="auto" w:sz="4" w:space="0"/>
            </w:tcBorders>
          </w:tcPr>
          <w:p w14:paraId="2A52E50B">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提供活动在线报名、签到管理功能</w:t>
            </w:r>
          </w:p>
        </w:tc>
      </w:tr>
    </w:tbl>
    <w:p w14:paraId="5F71D36A">
      <w:pPr>
        <w:keepNext w:val="0"/>
        <w:keepLines w:val="0"/>
        <w:widowControl w:val="0"/>
        <w:tabs>
          <w:tab w:val="left" w:pos="0"/>
        </w:tabs>
        <w:spacing w:line="560" w:lineRule="exact"/>
        <w:ind w:firstLine="643" w:firstLineChars="200"/>
        <w:contextualSpacing/>
        <w:jc w:val="both"/>
        <w:outlineLvl w:val="2"/>
        <w:rPr>
          <w:rFonts w:hint="eastAsia"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6.在线服务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gridCol w:w="5256"/>
      </w:tblGrid>
      <w:tr w14:paraId="3E45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2CC862E6">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1E86DFC8">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3743C769">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082A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17C12D2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技术服务</w:t>
            </w:r>
          </w:p>
        </w:tc>
        <w:tc>
          <w:tcPr>
            <w:tcW w:w="0" w:type="auto"/>
            <w:tcBorders>
              <w:top w:val="single" w:color="auto" w:sz="4" w:space="0"/>
              <w:left w:val="single" w:color="auto" w:sz="4" w:space="0"/>
              <w:bottom w:val="single" w:color="auto" w:sz="4" w:space="0"/>
              <w:right w:val="single" w:color="auto" w:sz="4" w:space="0"/>
            </w:tcBorders>
          </w:tcPr>
          <w:p w14:paraId="68EDB8F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在线咨询</w:t>
            </w:r>
          </w:p>
        </w:tc>
        <w:tc>
          <w:tcPr>
            <w:tcW w:w="0" w:type="auto"/>
            <w:tcBorders>
              <w:top w:val="single" w:color="auto" w:sz="4" w:space="0"/>
              <w:left w:val="single" w:color="auto" w:sz="4" w:space="0"/>
              <w:bottom w:val="single" w:color="auto" w:sz="4" w:space="0"/>
              <w:right w:val="single" w:color="auto" w:sz="4" w:space="0"/>
            </w:tcBorders>
          </w:tcPr>
          <w:p w14:paraId="02DD8B04">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提供技术咨询、项目对接、合作洽谈等在线服务</w:t>
            </w:r>
          </w:p>
        </w:tc>
      </w:tr>
      <w:tr w14:paraId="5EF2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6AA7F49C">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485FFB4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服务预约</w:t>
            </w:r>
          </w:p>
        </w:tc>
        <w:tc>
          <w:tcPr>
            <w:tcW w:w="0" w:type="auto"/>
            <w:tcBorders>
              <w:top w:val="single" w:color="auto" w:sz="4" w:space="0"/>
              <w:left w:val="single" w:color="auto" w:sz="4" w:space="0"/>
              <w:bottom w:val="single" w:color="auto" w:sz="4" w:space="0"/>
              <w:right w:val="single" w:color="auto" w:sz="4" w:space="0"/>
            </w:tcBorders>
          </w:tcPr>
          <w:p w14:paraId="25378B97">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支持各类专业服务的在线预约和申请</w:t>
            </w:r>
          </w:p>
        </w:tc>
      </w:tr>
      <w:tr w14:paraId="74A0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2890484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资源下载</w:t>
            </w:r>
          </w:p>
        </w:tc>
        <w:tc>
          <w:tcPr>
            <w:tcW w:w="0" w:type="auto"/>
            <w:tcBorders>
              <w:top w:val="single" w:color="auto" w:sz="4" w:space="0"/>
              <w:left w:val="single" w:color="auto" w:sz="4" w:space="0"/>
              <w:bottom w:val="single" w:color="auto" w:sz="4" w:space="0"/>
              <w:right w:val="single" w:color="auto" w:sz="4" w:space="0"/>
            </w:tcBorders>
          </w:tcPr>
          <w:p w14:paraId="42320158">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文档下载</w:t>
            </w:r>
          </w:p>
        </w:tc>
        <w:tc>
          <w:tcPr>
            <w:tcW w:w="0" w:type="auto"/>
            <w:tcBorders>
              <w:top w:val="single" w:color="auto" w:sz="4" w:space="0"/>
              <w:left w:val="single" w:color="auto" w:sz="4" w:space="0"/>
              <w:bottom w:val="single" w:color="auto" w:sz="4" w:space="0"/>
              <w:right w:val="single" w:color="auto" w:sz="4" w:space="0"/>
            </w:tcBorders>
          </w:tcPr>
          <w:p w14:paraId="136A6B3B">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提供政策文件、技术资料等文档下载</w:t>
            </w:r>
          </w:p>
        </w:tc>
      </w:tr>
      <w:tr w14:paraId="19A0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4BF17FF3">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0AC6719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资料库</w:t>
            </w:r>
          </w:p>
        </w:tc>
        <w:tc>
          <w:tcPr>
            <w:tcW w:w="0" w:type="auto"/>
            <w:tcBorders>
              <w:top w:val="single" w:color="auto" w:sz="4" w:space="0"/>
              <w:left w:val="single" w:color="auto" w:sz="4" w:space="0"/>
              <w:bottom w:val="single" w:color="auto" w:sz="4" w:space="0"/>
              <w:right w:val="single" w:color="auto" w:sz="4" w:space="0"/>
            </w:tcBorders>
          </w:tcPr>
          <w:p w14:paraId="7A01297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建立常用资料库，方便用户查找和下载</w:t>
            </w:r>
          </w:p>
        </w:tc>
      </w:tr>
    </w:tbl>
    <w:p w14:paraId="40128BA6">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7.搜索与数据统计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gridCol w:w="5736"/>
      </w:tblGrid>
      <w:tr w14:paraId="663C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228437B9">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455A7492">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3A36E001">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69C1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3274DCE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智能搜索</w:t>
            </w:r>
          </w:p>
        </w:tc>
        <w:tc>
          <w:tcPr>
            <w:tcW w:w="0" w:type="auto"/>
            <w:tcBorders>
              <w:top w:val="single" w:color="auto" w:sz="4" w:space="0"/>
              <w:left w:val="single" w:color="auto" w:sz="4" w:space="0"/>
              <w:bottom w:val="single" w:color="auto" w:sz="4" w:space="0"/>
              <w:right w:val="single" w:color="auto" w:sz="4" w:space="0"/>
            </w:tcBorders>
          </w:tcPr>
          <w:p w14:paraId="484B1109">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全站搜索</w:t>
            </w:r>
          </w:p>
        </w:tc>
        <w:tc>
          <w:tcPr>
            <w:tcW w:w="0" w:type="auto"/>
            <w:tcBorders>
              <w:top w:val="single" w:color="auto" w:sz="4" w:space="0"/>
              <w:left w:val="single" w:color="auto" w:sz="4" w:space="0"/>
              <w:bottom w:val="single" w:color="auto" w:sz="4" w:space="0"/>
              <w:right w:val="single" w:color="auto" w:sz="4" w:space="0"/>
            </w:tcBorders>
          </w:tcPr>
          <w:p w14:paraId="02D969EE">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支持全站内容搜索，包括成果、专家、机构、新闻等</w:t>
            </w:r>
          </w:p>
        </w:tc>
      </w:tr>
      <w:tr w14:paraId="5CFB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3D61DE8A">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6EA31DB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高级筛选</w:t>
            </w:r>
          </w:p>
        </w:tc>
        <w:tc>
          <w:tcPr>
            <w:tcW w:w="0" w:type="auto"/>
            <w:tcBorders>
              <w:top w:val="single" w:color="auto" w:sz="4" w:space="0"/>
              <w:left w:val="single" w:color="auto" w:sz="4" w:space="0"/>
              <w:bottom w:val="single" w:color="auto" w:sz="4" w:space="0"/>
              <w:right w:val="single" w:color="auto" w:sz="4" w:space="0"/>
            </w:tcBorders>
          </w:tcPr>
          <w:p w14:paraId="02B7B732">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提供多维度筛选条件，帮助用户精准查找信息</w:t>
            </w:r>
          </w:p>
        </w:tc>
      </w:tr>
      <w:tr w14:paraId="4DF4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3FD58D5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数据统计</w:t>
            </w:r>
          </w:p>
        </w:tc>
        <w:tc>
          <w:tcPr>
            <w:tcW w:w="0" w:type="auto"/>
            <w:tcBorders>
              <w:top w:val="single" w:color="auto" w:sz="4" w:space="0"/>
              <w:left w:val="single" w:color="auto" w:sz="4" w:space="0"/>
              <w:bottom w:val="single" w:color="auto" w:sz="4" w:space="0"/>
              <w:right w:val="single" w:color="auto" w:sz="4" w:space="0"/>
            </w:tcBorders>
          </w:tcPr>
          <w:p w14:paraId="7E9BF7CD">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访问统计</w:t>
            </w:r>
          </w:p>
        </w:tc>
        <w:tc>
          <w:tcPr>
            <w:tcW w:w="0" w:type="auto"/>
            <w:tcBorders>
              <w:top w:val="single" w:color="auto" w:sz="4" w:space="0"/>
              <w:left w:val="single" w:color="auto" w:sz="4" w:space="0"/>
              <w:bottom w:val="single" w:color="auto" w:sz="4" w:space="0"/>
              <w:right w:val="single" w:color="auto" w:sz="4" w:space="0"/>
            </w:tcBorders>
          </w:tcPr>
          <w:p w14:paraId="407E7254">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统计网站访问量、用户行为、热门内容等数据</w:t>
            </w:r>
          </w:p>
        </w:tc>
      </w:tr>
      <w:tr w14:paraId="6B66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42A6868B">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09846C39">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业务统计</w:t>
            </w:r>
          </w:p>
        </w:tc>
        <w:tc>
          <w:tcPr>
            <w:tcW w:w="0" w:type="auto"/>
            <w:tcBorders>
              <w:top w:val="single" w:color="auto" w:sz="4" w:space="0"/>
              <w:left w:val="single" w:color="auto" w:sz="4" w:space="0"/>
              <w:bottom w:val="single" w:color="auto" w:sz="4" w:space="0"/>
              <w:right w:val="single" w:color="auto" w:sz="4" w:space="0"/>
            </w:tcBorders>
          </w:tcPr>
          <w:p w14:paraId="3838857F">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统计成果转化、合作对接等业务数据</w:t>
            </w:r>
          </w:p>
        </w:tc>
      </w:tr>
      <w:tr w14:paraId="12A3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4BFAA444">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推荐系统</w:t>
            </w:r>
          </w:p>
        </w:tc>
        <w:tc>
          <w:tcPr>
            <w:tcW w:w="0" w:type="auto"/>
            <w:tcBorders>
              <w:top w:val="single" w:color="auto" w:sz="4" w:space="0"/>
              <w:left w:val="single" w:color="auto" w:sz="4" w:space="0"/>
              <w:bottom w:val="single" w:color="auto" w:sz="4" w:space="0"/>
              <w:right w:val="single" w:color="auto" w:sz="4" w:space="0"/>
            </w:tcBorders>
          </w:tcPr>
          <w:p w14:paraId="697CA522">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智能推荐</w:t>
            </w:r>
          </w:p>
        </w:tc>
        <w:tc>
          <w:tcPr>
            <w:tcW w:w="0" w:type="auto"/>
            <w:tcBorders>
              <w:top w:val="single" w:color="auto" w:sz="4" w:space="0"/>
              <w:left w:val="single" w:color="auto" w:sz="4" w:space="0"/>
              <w:bottom w:val="single" w:color="auto" w:sz="4" w:space="0"/>
              <w:right w:val="single" w:color="auto" w:sz="4" w:space="0"/>
            </w:tcBorders>
          </w:tcPr>
          <w:p w14:paraId="6DD800C9">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基于用户行为和偏好，推荐相关成果、专家、活动等</w:t>
            </w:r>
          </w:p>
        </w:tc>
      </w:tr>
      <w:tr w14:paraId="2E74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14457E3D">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49089385">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热门内容</w:t>
            </w:r>
          </w:p>
        </w:tc>
        <w:tc>
          <w:tcPr>
            <w:tcW w:w="0" w:type="auto"/>
            <w:tcBorders>
              <w:top w:val="single" w:color="auto" w:sz="4" w:space="0"/>
              <w:left w:val="single" w:color="auto" w:sz="4" w:space="0"/>
              <w:bottom w:val="single" w:color="auto" w:sz="4" w:space="0"/>
              <w:right w:val="single" w:color="auto" w:sz="4" w:space="0"/>
            </w:tcBorders>
          </w:tcPr>
          <w:p w14:paraId="69103958">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展示热门搜索、热门成果、热门活动等信息</w:t>
            </w:r>
          </w:p>
        </w:tc>
      </w:tr>
    </w:tbl>
    <w:p w14:paraId="529A5C69">
      <w:pPr>
        <w:keepNext w:val="0"/>
        <w:keepLines w:val="0"/>
        <w:widowControl w:val="0"/>
        <w:tabs>
          <w:tab w:val="left" w:pos="0"/>
        </w:tabs>
        <w:spacing w:line="560" w:lineRule="exact"/>
        <w:ind w:firstLine="643" w:firstLineChars="200"/>
        <w:contextualSpacing/>
        <w:jc w:val="both"/>
        <w:outlineLvl w:val="2"/>
        <w:rPr>
          <w:rFonts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8.客户端适配</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416"/>
        <w:gridCol w:w="5556"/>
      </w:tblGrid>
      <w:tr w14:paraId="5786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06D802F6">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27F6508A">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功能模块</w:t>
            </w:r>
          </w:p>
        </w:tc>
        <w:tc>
          <w:tcPr>
            <w:tcW w:w="0" w:type="auto"/>
            <w:tcBorders>
              <w:top w:val="single" w:color="auto" w:sz="4" w:space="0"/>
              <w:left w:val="single" w:color="auto" w:sz="4" w:space="0"/>
              <w:bottom w:val="single" w:color="auto" w:sz="4" w:space="0"/>
              <w:right w:val="single" w:color="auto" w:sz="4" w:space="0"/>
            </w:tcBorders>
          </w:tcPr>
          <w:p w14:paraId="2F7C8850">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3C10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right w:val="single" w:color="auto" w:sz="4" w:space="0"/>
            </w:tcBorders>
          </w:tcPr>
          <w:p w14:paraId="5325413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客户端适配</w:t>
            </w:r>
          </w:p>
        </w:tc>
        <w:tc>
          <w:tcPr>
            <w:tcW w:w="0" w:type="auto"/>
            <w:tcBorders>
              <w:top w:val="single" w:color="auto" w:sz="4" w:space="0"/>
              <w:left w:val="single" w:color="auto" w:sz="4" w:space="0"/>
              <w:bottom w:val="single" w:color="auto" w:sz="4" w:space="0"/>
              <w:right w:val="single" w:color="auto" w:sz="4" w:space="0"/>
            </w:tcBorders>
          </w:tcPr>
          <w:p w14:paraId="5744411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响应式设计</w:t>
            </w:r>
          </w:p>
        </w:tc>
        <w:tc>
          <w:tcPr>
            <w:tcW w:w="0" w:type="auto"/>
            <w:tcBorders>
              <w:top w:val="single" w:color="auto" w:sz="4" w:space="0"/>
              <w:left w:val="single" w:color="auto" w:sz="4" w:space="0"/>
              <w:bottom w:val="single" w:color="auto" w:sz="4" w:space="0"/>
              <w:right w:val="single" w:color="auto" w:sz="4" w:space="0"/>
            </w:tcBorders>
          </w:tcPr>
          <w:p w14:paraId="7081BBD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网站支持PC、平板、手机等多端访问，界面自适应</w:t>
            </w:r>
          </w:p>
        </w:tc>
      </w:tr>
      <w:tr w14:paraId="087D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left w:val="single" w:color="auto" w:sz="4" w:space="0"/>
              <w:bottom w:val="single" w:color="auto" w:sz="4" w:space="0"/>
              <w:right w:val="single" w:color="auto" w:sz="4" w:space="0"/>
            </w:tcBorders>
          </w:tcPr>
          <w:p w14:paraId="6EE44F5A">
            <w:pPr>
              <w:ind w:firstLine="400" w:firstLineChars="200"/>
              <w:rPr>
                <w:rFonts w:ascii="Times New Roman" w:hAnsi="Times New Roman" w:eastAsia="仿宋_GB2312" w:cs="Times New Roman"/>
                <w:kern w:val="2"/>
                <w:sz w:val="20"/>
                <w:szCs w:val="20"/>
                <w14:ligatures w14:val="standardContextual"/>
              </w:rPr>
            </w:pPr>
          </w:p>
        </w:tc>
        <w:tc>
          <w:tcPr>
            <w:tcW w:w="0" w:type="auto"/>
            <w:tcBorders>
              <w:top w:val="single" w:color="auto" w:sz="4" w:space="0"/>
              <w:left w:val="single" w:color="auto" w:sz="4" w:space="0"/>
              <w:bottom w:val="single" w:color="auto" w:sz="4" w:space="0"/>
              <w:right w:val="single" w:color="auto" w:sz="4" w:space="0"/>
            </w:tcBorders>
          </w:tcPr>
          <w:p w14:paraId="47C52EC6">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核心功能</w:t>
            </w:r>
          </w:p>
        </w:tc>
        <w:tc>
          <w:tcPr>
            <w:tcW w:w="0" w:type="auto"/>
            <w:tcBorders>
              <w:top w:val="single" w:color="auto" w:sz="4" w:space="0"/>
              <w:left w:val="single" w:color="auto" w:sz="4" w:space="0"/>
              <w:bottom w:val="single" w:color="auto" w:sz="4" w:space="0"/>
              <w:right w:val="single" w:color="auto" w:sz="4" w:space="0"/>
            </w:tcBorders>
          </w:tcPr>
          <w:p w14:paraId="72A03E2A">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移动端保留核心功能，优化用户体验</w:t>
            </w:r>
          </w:p>
        </w:tc>
      </w:tr>
    </w:tbl>
    <w:p w14:paraId="5B8C2833">
      <w:pPr>
        <w:keepNext w:val="0"/>
        <w:keepLines w:val="0"/>
        <w:widowControl w:val="0"/>
        <w:tabs>
          <w:tab w:val="left" w:pos="0"/>
        </w:tabs>
        <w:spacing w:line="560" w:lineRule="exact"/>
        <w:ind w:firstLine="643" w:firstLineChars="200"/>
        <w:contextualSpacing/>
        <w:jc w:val="both"/>
        <w:outlineLvl w:val="2"/>
        <w:rPr>
          <w:rFonts w:hint="eastAsia" w:ascii="仿宋_GB2312" w:hAnsi="Calibri" w:eastAsia="仿宋_GB2312" w:cs="Times New Roman"/>
          <w:b/>
          <w:bCs/>
          <w:kern w:val="2"/>
          <w:sz w:val="32"/>
          <w:szCs w:val="36"/>
          <w:lang w:val="en-US" w:eastAsia="zh-CN" w:bidi="ar-SA"/>
          <w14:ligatures w14:val="standardContextual"/>
        </w:rPr>
      </w:pPr>
      <w:r>
        <w:rPr>
          <w:rFonts w:hint="eastAsia" w:ascii="仿宋_GB2312" w:hAnsi="Calibri" w:eastAsia="仿宋_GB2312" w:cs="Times New Roman"/>
          <w:b/>
          <w:bCs/>
          <w:kern w:val="2"/>
          <w:sz w:val="32"/>
          <w:szCs w:val="36"/>
          <w:lang w:val="en-US" w:eastAsia="zh-CN" w:bidi="ar-SA"/>
          <w14:ligatures w14:val="standardContextual"/>
        </w:rPr>
        <w:t>9.业务系统模块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5556"/>
      </w:tblGrid>
      <w:tr w14:paraId="5FDE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tcBorders>
              <w:top w:val="single" w:color="auto" w:sz="4" w:space="0"/>
              <w:left w:val="single" w:color="auto" w:sz="4" w:space="0"/>
              <w:bottom w:val="single" w:color="auto" w:sz="4" w:space="0"/>
              <w:right w:val="single" w:color="auto" w:sz="4" w:space="0"/>
            </w:tcBorders>
          </w:tcPr>
          <w:p w14:paraId="2AEF14AE">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基础版块</w:t>
            </w:r>
          </w:p>
        </w:tc>
        <w:tc>
          <w:tcPr>
            <w:tcW w:w="0" w:type="auto"/>
            <w:tcBorders>
              <w:top w:val="single" w:color="auto" w:sz="4" w:space="0"/>
              <w:left w:val="single" w:color="auto" w:sz="4" w:space="0"/>
              <w:bottom w:val="single" w:color="auto" w:sz="4" w:space="0"/>
              <w:right w:val="single" w:color="auto" w:sz="4" w:space="0"/>
            </w:tcBorders>
          </w:tcPr>
          <w:p w14:paraId="30F91D1F">
            <w:pPr>
              <w:rPr>
                <w:rFonts w:ascii="仿宋_GB2312" w:hAnsi="仿宋_GB2312" w:eastAsia="仿宋_GB2312" w:cs="仿宋_GB2312"/>
                <w:b/>
                <w:bCs/>
                <w:kern w:val="2"/>
                <w:sz w:val="24"/>
                <w:szCs w:val="24"/>
                <w14:ligatures w14:val="standardContextual"/>
              </w:rPr>
            </w:pPr>
            <w:r>
              <w:rPr>
                <w:rFonts w:hint="eastAsia" w:ascii="仿宋_GB2312" w:hAnsi="仿宋_GB2312" w:eastAsia="仿宋_GB2312" w:cs="仿宋_GB2312"/>
                <w:b/>
                <w:bCs/>
                <w:kern w:val="2"/>
                <w:sz w:val="24"/>
                <w:szCs w:val="24"/>
                <w:lang w:bidi="ar"/>
                <w14:ligatures w14:val="standardContextual"/>
              </w:rPr>
              <w:t>功能说明</w:t>
            </w:r>
          </w:p>
        </w:tc>
      </w:tr>
      <w:tr w14:paraId="5B81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tcBorders>
              <w:top w:val="single" w:color="auto" w:sz="4" w:space="0"/>
              <w:left w:val="single" w:color="auto" w:sz="4" w:space="0"/>
              <w:right w:val="single" w:color="auto" w:sz="4" w:space="0"/>
            </w:tcBorders>
          </w:tcPr>
          <w:p w14:paraId="073BA22B">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成果转化资源对接系统</w:t>
            </w:r>
          </w:p>
        </w:tc>
        <w:tc>
          <w:tcPr>
            <w:tcW w:w="0" w:type="auto"/>
            <w:tcBorders>
              <w:top w:val="single" w:color="auto" w:sz="4" w:space="0"/>
              <w:left w:val="single" w:color="auto" w:sz="4" w:space="0"/>
              <w:bottom w:val="single" w:color="auto" w:sz="4" w:space="0"/>
              <w:right w:val="single" w:color="auto" w:sz="4" w:space="0"/>
            </w:tcBorders>
          </w:tcPr>
          <w:p w14:paraId="15C902EC">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网站支持PC、平板、手机等多端访问，界面自适应</w:t>
            </w:r>
          </w:p>
        </w:tc>
      </w:tr>
      <w:tr w14:paraId="61BA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tcBorders>
              <w:top w:val="single" w:color="auto" w:sz="4" w:space="0"/>
              <w:left w:val="single" w:color="auto" w:sz="4" w:space="0"/>
              <w:bottom w:val="single" w:color="auto" w:sz="4" w:space="0"/>
              <w:right w:val="single" w:color="auto" w:sz="4" w:space="0"/>
            </w:tcBorders>
          </w:tcPr>
          <w:p w14:paraId="1DA864EE">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14:ligatures w14:val="standardContextual"/>
              </w:rPr>
              <w:t>培训业务系统</w:t>
            </w:r>
          </w:p>
        </w:tc>
        <w:tc>
          <w:tcPr>
            <w:tcW w:w="0" w:type="auto"/>
            <w:tcBorders>
              <w:top w:val="single" w:color="auto" w:sz="4" w:space="0"/>
              <w:left w:val="single" w:color="auto" w:sz="4" w:space="0"/>
              <w:bottom w:val="single" w:color="auto" w:sz="4" w:space="0"/>
              <w:right w:val="single" w:color="auto" w:sz="4" w:space="0"/>
            </w:tcBorders>
          </w:tcPr>
          <w:p w14:paraId="6034B96E">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lang w:bidi="ar"/>
                <w14:ligatures w14:val="standardContextual"/>
              </w:rPr>
              <w:t>为第三方系统提供数据接口，支持数据共享和集成</w:t>
            </w:r>
          </w:p>
        </w:tc>
      </w:tr>
      <w:tr w14:paraId="2BC5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tcBorders>
              <w:top w:val="single" w:color="auto" w:sz="4" w:space="0"/>
              <w:left w:val="single" w:color="auto" w:sz="4" w:space="0"/>
              <w:bottom w:val="single" w:color="auto" w:sz="4" w:space="0"/>
              <w:right w:val="single" w:color="auto" w:sz="4" w:space="0"/>
            </w:tcBorders>
          </w:tcPr>
          <w:p w14:paraId="4C23CF61">
            <w:pPr>
              <w:rPr>
                <w:rFonts w:ascii="仿宋_GB2312" w:hAnsi="仿宋_GB2312" w:eastAsia="仿宋_GB2312" w:cs="仿宋_GB2312"/>
                <w:kern w:val="2"/>
                <w:sz w:val="24"/>
                <w:szCs w:val="24"/>
                <w14:ligatures w14:val="standardContextual"/>
              </w:rPr>
            </w:pPr>
            <w:r>
              <w:rPr>
                <w:rFonts w:hint="eastAsia" w:ascii="仿宋_GB2312" w:hAnsi="仿宋_GB2312" w:eastAsia="仿宋_GB2312" w:cs="仿宋_GB2312"/>
                <w:kern w:val="2"/>
                <w:sz w:val="24"/>
                <w:szCs w:val="24"/>
                <w14:ligatures w14:val="standardContextual"/>
              </w:rPr>
              <w:t>协同办公系统</w:t>
            </w:r>
          </w:p>
        </w:tc>
        <w:tc>
          <w:tcPr>
            <w:tcW w:w="0" w:type="auto"/>
            <w:tcBorders>
              <w:top w:val="single" w:color="auto" w:sz="4" w:space="0"/>
              <w:left w:val="single" w:color="auto" w:sz="4" w:space="0"/>
              <w:bottom w:val="single" w:color="auto" w:sz="4" w:space="0"/>
              <w:right w:val="single" w:color="auto" w:sz="4" w:space="0"/>
            </w:tcBorders>
          </w:tcPr>
          <w:p w14:paraId="14D78991">
            <w:pPr>
              <w:rPr>
                <w:rFonts w:ascii="仿宋_GB2312" w:hAnsi="仿宋_GB2312" w:eastAsia="仿宋_GB2312" w:cs="仿宋_GB2312"/>
                <w:kern w:val="2"/>
                <w:sz w:val="24"/>
                <w:szCs w:val="24"/>
                <w:lang w:bidi="ar"/>
                <w14:ligatures w14:val="standardContextual"/>
              </w:rPr>
            </w:pPr>
            <w:r>
              <w:rPr>
                <w:rFonts w:hint="eastAsia" w:ascii="仿宋_GB2312" w:hAnsi="仿宋_GB2312" w:eastAsia="仿宋_GB2312" w:cs="仿宋_GB2312"/>
                <w:kern w:val="2"/>
                <w:sz w:val="24"/>
                <w:szCs w:val="24"/>
                <w:lang w:bidi="ar"/>
                <w14:ligatures w14:val="standardContextual"/>
              </w:rPr>
              <w:t>对接跳转wps平台</w:t>
            </w:r>
          </w:p>
        </w:tc>
      </w:tr>
    </w:tbl>
    <w:p w14:paraId="27FC1E84">
      <w:pPr>
        <w:spacing w:before="120" w:after="120" w:line="360" w:lineRule="auto"/>
        <w:rPr>
          <w:rFonts w:ascii="Times New Roman" w:hAnsi="Times New Roman" w:eastAsia="宋体"/>
          <w:sz w:val="28"/>
        </w:rPr>
      </w:pPr>
    </w:p>
    <w:p w14:paraId="6A774CE0">
      <w:pPr>
        <w:widowControl/>
        <w:jc w:val="left"/>
        <w:rPr>
          <w:rFonts w:ascii="Times New Roman" w:hAnsi="Times New Roman" w:eastAsia="宋体"/>
          <w:b/>
          <w:bCs/>
          <w:sz w:val="28"/>
        </w:rPr>
      </w:pPr>
      <w:r>
        <w:rPr>
          <w:rFonts w:ascii="Times New Roman" w:hAnsi="Times New Roman" w:eastAsia="宋体"/>
          <w:b/>
          <w:bCs/>
          <w:sz w:val="28"/>
        </w:rPr>
        <w:br w:type="page"/>
      </w:r>
    </w:p>
    <w:p w14:paraId="23B39154">
      <w:pPr>
        <w:spacing w:before="120" w:after="120" w:line="360" w:lineRule="auto"/>
        <w:rPr>
          <w:rFonts w:ascii="Times New Roman" w:hAnsi="Times New Roman" w:eastAsia="宋体"/>
          <w:sz w:val="28"/>
        </w:rPr>
      </w:pPr>
      <w:r>
        <w:rPr>
          <w:rFonts w:ascii="Times New Roman" w:hAnsi="Times New Roman" w:eastAsia="宋体"/>
          <w:b/>
          <w:bCs/>
          <w:sz w:val="28"/>
        </w:rPr>
        <w:t>签署页</w:t>
      </w:r>
    </w:p>
    <w:p w14:paraId="3ADB0335">
      <w:pPr>
        <w:spacing w:before="120" w:after="120" w:line="360" w:lineRule="auto"/>
        <w:rPr>
          <w:rFonts w:ascii="Times New Roman" w:hAnsi="Times New Roman" w:eastAsia="宋体"/>
          <w:sz w:val="28"/>
        </w:rPr>
      </w:pPr>
      <w:r>
        <w:rPr>
          <w:rFonts w:ascii="Times New Roman" w:hAnsi="Times New Roman" w:eastAsia="宋体"/>
          <w:sz w:val="28"/>
        </w:rPr>
        <w:t>本附件为《</w:t>
      </w:r>
      <w:r>
        <w:rPr>
          <w:rFonts w:hint="eastAsia" w:ascii="Times New Roman" w:hAnsi="Times New Roman" w:eastAsia="宋体"/>
          <w:sz w:val="28"/>
        </w:rPr>
        <w:t>门户网站系统建设</w:t>
      </w:r>
      <w:r>
        <w:rPr>
          <w:rFonts w:ascii="Times New Roman" w:hAnsi="Times New Roman" w:eastAsia="宋体"/>
          <w:sz w:val="28"/>
        </w:rPr>
        <w:t>技术服务合同》不可分割的组成部分，与主合同具有同等法律效力。</w:t>
      </w:r>
    </w:p>
    <w:p w14:paraId="64775AE5">
      <w:pPr>
        <w:spacing w:before="120" w:after="120" w:line="360" w:lineRule="auto"/>
        <w:rPr>
          <w:rFonts w:ascii="Times New Roman" w:hAnsi="Times New Roman" w:eastAsia="宋体"/>
          <w:b/>
          <w:bCs/>
          <w:sz w:val="28"/>
        </w:rPr>
      </w:pPr>
    </w:p>
    <w:p w14:paraId="05835073">
      <w:pPr>
        <w:spacing w:before="120" w:after="120" w:line="360" w:lineRule="auto"/>
        <w:rPr>
          <w:rFonts w:ascii="Times New Roman" w:hAnsi="Times New Roman" w:eastAsia="宋体"/>
          <w:sz w:val="28"/>
        </w:rPr>
      </w:pPr>
      <w:r>
        <w:rPr>
          <w:rFonts w:ascii="Times New Roman" w:hAnsi="Times New Roman" w:eastAsia="宋体"/>
          <w:b/>
          <w:bCs/>
          <w:sz w:val="28"/>
        </w:rPr>
        <w:t>甲方：北京怀柔科学城生命科学产业创新研究院</w:t>
      </w:r>
      <w:r>
        <w:rPr>
          <w:rFonts w:ascii="Times New Roman" w:hAnsi="Times New Roman" w:eastAsia="宋体"/>
          <w:sz w:val="28"/>
        </w:rPr>
        <w:t>（盖章）</w:t>
      </w:r>
    </w:p>
    <w:p w14:paraId="0F44D10F">
      <w:pPr>
        <w:spacing w:before="120" w:after="120" w:line="360" w:lineRule="auto"/>
        <w:rPr>
          <w:rFonts w:ascii="Times New Roman" w:hAnsi="Times New Roman" w:eastAsia="宋体"/>
          <w:sz w:val="28"/>
        </w:rPr>
      </w:pPr>
      <w:r>
        <w:rPr>
          <w:rFonts w:ascii="Times New Roman" w:hAnsi="Times New Roman" w:eastAsia="宋体"/>
          <w:sz w:val="28"/>
        </w:rPr>
        <w:t>授权代表（签字）：</w:t>
      </w:r>
    </w:p>
    <w:p w14:paraId="7F16CADD">
      <w:pPr>
        <w:spacing w:before="120" w:after="120" w:line="360" w:lineRule="auto"/>
        <w:rPr>
          <w:rFonts w:ascii="Times New Roman" w:hAnsi="Times New Roman" w:eastAsia="宋体"/>
          <w:sz w:val="28"/>
        </w:rPr>
      </w:pPr>
      <w:r>
        <w:rPr>
          <w:rFonts w:ascii="Times New Roman" w:hAnsi="Times New Roman" w:eastAsia="宋体"/>
          <w:sz w:val="28"/>
        </w:rPr>
        <w:t>日期：</w:t>
      </w:r>
      <w:r>
        <w:rPr>
          <w:rFonts w:hint="eastAsia" w:ascii="Times New Roman" w:hAnsi="Times New Roman" w:eastAsia="宋体"/>
          <w:sz w:val="28"/>
          <w:lang w:val="en-US" w:eastAsia="zh-CN"/>
        </w:rPr>
        <w:t xml:space="preserve">    </w:t>
      </w:r>
      <w:r>
        <w:rPr>
          <w:rFonts w:ascii="Times New Roman" w:hAnsi="Times New Roman" w:eastAsia="宋体"/>
          <w:sz w:val="28"/>
        </w:rPr>
        <w:t>年</w:t>
      </w:r>
      <w:r>
        <w:rPr>
          <w:rFonts w:hint="eastAsia" w:ascii="Times New Roman" w:hAnsi="Times New Roman" w:eastAsia="宋体"/>
          <w:sz w:val="28"/>
          <w:lang w:val="en-US" w:eastAsia="zh-CN"/>
        </w:rPr>
        <w:t xml:space="preserve">    </w:t>
      </w:r>
      <w:r>
        <w:rPr>
          <w:rFonts w:ascii="Times New Roman" w:hAnsi="Times New Roman" w:eastAsia="宋体"/>
          <w:sz w:val="28"/>
        </w:rPr>
        <w:t>月</w:t>
      </w:r>
      <w:r>
        <w:rPr>
          <w:rFonts w:hint="eastAsia" w:ascii="Times New Roman" w:hAnsi="Times New Roman" w:eastAsia="宋体"/>
          <w:sz w:val="28"/>
          <w:lang w:val="en-US" w:eastAsia="zh-CN"/>
        </w:rPr>
        <w:t xml:space="preserve">    </w:t>
      </w:r>
      <w:r>
        <w:rPr>
          <w:rFonts w:ascii="Times New Roman" w:hAnsi="Times New Roman" w:eastAsia="宋体"/>
          <w:sz w:val="28"/>
        </w:rPr>
        <w:t>日</w:t>
      </w:r>
    </w:p>
    <w:p w14:paraId="21BA2212">
      <w:pPr>
        <w:spacing w:before="120" w:after="120" w:line="360" w:lineRule="auto"/>
        <w:rPr>
          <w:rFonts w:ascii="Times New Roman" w:hAnsi="Times New Roman" w:eastAsia="宋体"/>
          <w:b/>
          <w:bCs/>
          <w:sz w:val="28"/>
        </w:rPr>
      </w:pPr>
    </w:p>
    <w:p w14:paraId="7F7DAECD">
      <w:pPr>
        <w:spacing w:before="120" w:after="120" w:line="360" w:lineRule="auto"/>
        <w:rPr>
          <w:rFonts w:ascii="Times New Roman" w:hAnsi="Times New Roman" w:eastAsia="宋体"/>
          <w:b/>
          <w:bCs/>
          <w:sz w:val="28"/>
        </w:rPr>
      </w:pPr>
    </w:p>
    <w:p w14:paraId="29689808">
      <w:pPr>
        <w:spacing w:before="120" w:after="120" w:line="360" w:lineRule="auto"/>
        <w:rPr>
          <w:rFonts w:ascii="Times New Roman" w:hAnsi="Times New Roman" w:eastAsia="宋体"/>
          <w:b/>
          <w:bCs/>
          <w:sz w:val="28"/>
        </w:rPr>
      </w:pPr>
    </w:p>
    <w:p w14:paraId="261B9F50">
      <w:pPr>
        <w:spacing w:before="120" w:after="120" w:line="360" w:lineRule="auto"/>
        <w:rPr>
          <w:rFonts w:ascii="Times New Roman" w:hAnsi="Times New Roman" w:eastAsia="宋体"/>
          <w:b/>
          <w:bCs/>
          <w:sz w:val="28"/>
        </w:rPr>
      </w:pPr>
    </w:p>
    <w:p w14:paraId="71377FB9">
      <w:pPr>
        <w:spacing w:before="120" w:after="120" w:line="360" w:lineRule="auto"/>
        <w:rPr>
          <w:rFonts w:ascii="Times New Roman" w:hAnsi="Times New Roman" w:eastAsia="宋体"/>
          <w:sz w:val="28"/>
        </w:rPr>
      </w:pPr>
      <w:r>
        <w:rPr>
          <w:rFonts w:ascii="Times New Roman" w:hAnsi="Times New Roman" w:eastAsia="宋体"/>
          <w:b/>
          <w:bCs/>
          <w:sz w:val="28"/>
        </w:rPr>
        <w:t>乙方：北京大学医学部</w:t>
      </w:r>
      <w:r>
        <w:rPr>
          <w:rFonts w:ascii="Times New Roman" w:hAnsi="Times New Roman" w:eastAsia="宋体"/>
          <w:sz w:val="28"/>
        </w:rPr>
        <w:t>（盖章）</w:t>
      </w:r>
    </w:p>
    <w:p w14:paraId="7C2282A0">
      <w:pPr>
        <w:spacing w:before="120" w:after="120" w:line="360" w:lineRule="auto"/>
        <w:rPr>
          <w:rFonts w:ascii="Times New Roman" w:hAnsi="Times New Roman" w:eastAsia="宋体"/>
          <w:sz w:val="28"/>
        </w:rPr>
      </w:pPr>
      <w:r>
        <w:rPr>
          <w:rFonts w:ascii="Times New Roman" w:hAnsi="Times New Roman" w:eastAsia="宋体"/>
          <w:sz w:val="28"/>
        </w:rPr>
        <w:t>授权代表（签字）：</w:t>
      </w:r>
    </w:p>
    <w:p w14:paraId="28716C7C">
      <w:pPr>
        <w:spacing w:before="120" w:after="120" w:line="360" w:lineRule="auto"/>
        <w:rPr>
          <w:rFonts w:ascii="Times New Roman" w:hAnsi="Times New Roman" w:eastAsia="宋体"/>
          <w:sz w:val="28"/>
        </w:rPr>
      </w:pPr>
      <w:r>
        <w:rPr>
          <w:rFonts w:ascii="Times New Roman" w:hAnsi="Times New Roman" w:eastAsia="宋体"/>
          <w:sz w:val="28"/>
        </w:rPr>
        <w:t>日期：</w:t>
      </w:r>
      <w:r>
        <w:rPr>
          <w:rFonts w:hint="eastAsia" w:ascii="Times New Roman" w:hAnsi="Times New Roman" w:eastAsia="宋体"/>
          <w:sz w:val="28"/>
          <w:lang w:val="en-US" w:eastAsia="zh-CN"/>
        </w:rPr>
        <w:t xml:space="preserve">    </w:t>
      </w:r>
      <w:r>
        <w:rPr>
          <w:rFonts w:ascii="Times New Roman" w:hAnsi="Times New Roman" w:eastAsia="宋体"/>
          <w:sz w:val="28"/>
        </w:rPr>
        <w:t>年</w:t>
      </w:r>
      <w:r>
        <w:rPr>
          <w:rFonts w:hint="eastAsia" w:ascii="Times New Roman" w:hAnsi="Times New Roman" w:eastAsia="宋体"/>
          <w:sz w:val="28"/>
          <w:lang w:val="en-US" w:eastAsia="zh-CN"/>
        </w:rPr>
        <w:t xml:space="preserve">    </w:t>
      </w:r>
      <w:r>
        <w:rPr>
          <w:rFonts w:ascii="Times New Roman" w:hAnsi="Times New Roman" w:eastAsia="宋体"/>
          <w:sz w:val="28"/>
        </w:rPr>
        <w:t>月</w:t>
      </w:r>
      <w:r>
        <w:rPr>
          <w:rFonts w:hint="eastAsia" w:ascii="Times New Roman" w:hAnsi="Times New Roman" w:eastAsia="宋体"/>
          <w:sz w:val="28"/>
          <w:lang w:val="en-US" w:eastAsia="zh-CN"/>
        </w:rPr>
        <w:t xml:space="preserve">    </w:t>
      </w:r>
      <w:r>
        <w:rPr>
          <w:rFonts w:ascii="Times New Roman" w:hAnsi="Times New Roman" w:eastAsia="宋体"/>
          <w:sz w:val="28"/>
        </w:rPr>
        <w:t>日</w:t>
      </w:r>
    </w:p>
    <w:p w14:paraId="5824B4DA">
      <w:pPr>
        <w:spacing w:before="120" w:after="120" w:line="360" w:lineRule="auto"/>
        <w:rPr>
          <w:rFonts w:hint="eastAsia" w:ascii="Times New Roman" w:hAnsi="Times New Roman" w:eastAsia="宋体"/>
          <w:sz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2000000000000000000"/>
    <w:charset w:val="86"/>
    <w:family w:val="script"/>
    <w:pitch w:val="default"/>
    <w:sig w:usb0="A00002BF" w:usb1="38CF7CFA" w:usb2="00082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9D57F7"/>
    <w:multiLevelType w:val="multilevel"/>
    <w:tmpl w:val="069D5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8A7D40"/>
    <w:multiLevelType w:val="multilevel"/>
    <w:tmpl w:val="158A7D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BEF24E5"/>
    <w:multiLevelType w:val="multilevel"/>
    <w:tmpl w:val="2BEF24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D033C8"/>
    <w:multiLevelType w:val="multilevel"/>
    <w:tmpl w:val="3CD033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2144FF"/>
    <w:multiLevelType w:val="multilevel"/>
    <w:tmpl w:val="3E2144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72333C9"/>
    <w:multiLevelType w:val="multilevel"/>
    <w:tmpl w:val="572333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61B"/>
    <w:rsid w:val="00202F5E"/>
    <w:rsid w:val="00230BDC"/>
    <w:rsid w:val="002C1739"/>
    <w:rsid w:val="003422E9"/>
    <w:rsid w:val="003A561B"/>
    <w:rsid w:val="00846E0D"/>
    <w:rsid w:val="00934D8B"/>
    <w:rsid w:val="00D33A4A"/>
    <w:rsid w:val="00D83A36"/>
    <w:rsid w:val="01431A4A"/>
    <w:rsid w:val="0E0F7D57"/>
    <w:rsid w:val="39204AD6"/>
    <w:rsid w:val="42311F5A"/>
    <w:rsid w:val="47855EE6"/>
    <w:rsid w:val="58346B6C"/>
    <w:rsid w:val="585C6AD1"/>
    <w:rsid w:val="668518B6"/>
    <w:rsid w:val="75B63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E75B6"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E75B6"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E75B6"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E75B6"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E75B6"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18">
    <w:name w:val="标题 1 字符"/>
    <w:basedOn w:val="17"/>
    <w:link w:val="2"/>
    <w:qFormat/>
    <w:uiPriority w:val="9"/>
    <w:rPr>
      <w:rFonts w:asciiTheme="majorHAnsi" w:hAnsiTheme="majorHAnsi" w:eastAsiaTheme="majorEastAsia" w:cstheme="majorBidi"/>
      <w:color w:val="2E75B6"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E75B6"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E75B6" w:themeColor="accent1" w:themeShade="BF"/>
      <w:sz w:val="32"/>
      <w:szCs w:val="32"/>
    </w:rPr>
  </w:style>
  <w:style w:type="character" w:customStyle="1" w:styleId="21">
    <w:name w:val="标题 4 字符"/>
    <w:basedOn w:val="17"/>
    <w:link w:val="5"/>
    <w:semiHidden/>
    <w:qFormat/>
    <w:uiPriority w:val="9"/>
    <w:rPr>
      <w:rFonts w:cstheme="majorBidi"/>
      <w:color w:val="2E75B6" w:themeColor="accent1" w:themeShade="BF"/>
      <w:sz w:val="28"/>
      <w:szCs w:val="28"/>
    </w:rPr>
  </w:style>
  <w:style w:type="character" w:customStyle="1" w:styleId="22">
    <w:name w:val="标题 5 字符"/>
    <w:basedOn w:val="17"/>
    <w:link w:val="6"/>
    <w:semiHidden/>
    <w:qFormat/>
    <w:uiPriority w:val="9"/>
    <w:rPr>
      <w:rFonts w:cstheme="majorBidi"/>
      <w:color w:val="2E75B6" w:themeColor="accent1" w:themeShade="BF"/>
      <w:sz w:val="24"/>
      <w:szCs w:val="24"/>
    </w:rPr>
  </w:style>
  <w:style w:type="character" w:customStyle="1" w:styleId="23">
    <w:name w:val="标题 6 字符"/>
    <w:basedOn w:val="17"/>
    <w:link w:val="7"/>
    <w:semiHidden/>
    <w:qFormat/>
    <w:uiPriority w:val="9"/>
    <w:rPr>
      <w:rFonts w:cstheme="majorBidi"/>
      <w:b/>
      <w:bCs/>
      <w:color w:val="2E75B6"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E75B6" w:themeColor="accent1" w:themeShade="BF"/>
    </w:rPr>
  </w:style>
  <w:style w:type="paragraph" w:styleId="33">
    <w:name w:val="Intense Quote"/>
    <w:basedOn w:val="1"/>
    <w:next w:val="1"/>
    <w:link w:val="3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4">
    <w:name w:val="明显引用 字符"/>
    <w:basedOn w:val="17"/>
    <w:link w:val="33"/>
    <w:qFormat/>
    <w:uiPriority w:val="30"/>
    <w:rPr>
      <w:i/>
      <w:iCs/>
      <w:color w:val="2E75B6" w:themeColor="accent1" w:themeShade="BF"/>
    </w:rPr>
  </w:style>
  <w:style w:type="character" w:customStyle="1" w:styleId="35">
    <w:name w:val="Intense Reference"/>
    <w:basedOn w:val="17"/>
    <w:qFormat/>
    <w:uiPriority w:val="32"/>
    <w:rPr>
      <w:b/>
      <w:bCs/>
      <w:smallCaps/>
      <w:color w:val="2E75B6"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1123</Words>
  <Characters>1199</Characters>
  <Lines>18</Lines>
  <Paragraphs>5</Paragraphs>
  <TotalTime>13</TotalTime>
  <ScaleCrop>false</ScaleCrop>
  <LinksUpToDate>false</LinksUpToDate>
  <CharactersWithSpaces>1223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2025-11-26T02:44:00Z</dcterms:created>
  <dc:creator>Zhenming Liu</dc:creator>
  <cp:lastModifiedBy>赵鑫芳</cp:lastModifiedBy>
  <dcterms:modified xsi:type="dcterms:W3CDTF">2025-12-24T05:40:01Z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eyJoZGlkIjoiYjk5ODM0YmMxOWJiYWQyNDU4MGIzYWRmYTA0ZmI5NDciLCJ1c2VySWQiOiIxNjU3NDc1MzU2In0=</vt:lpwstr>
  </property>
  <property fmtid="{D5CDD505-2E9C-101B-9397-08002B2CF9AE}" pid="3" name="KSOProductBuildVer">
    <vt:lpwstr>2052-12.1.0.24034</vt:lpwstr>
  </property>
  <property fmtid="{D5CDD505-2E9C-101B-9397-08002B2CF9AE}" pid="4" name="ICV">
    <vt:lpwstr>08E1C42C814D489DB5B363E1A458E0ED_13</vt:lpwstr>
  </property>
</Properties>
</file>