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28262" w14:textId="62C697F1" w:rsidR="009E2339" w:rsidRPr="00A65B2D" w:rsidRDefault="00231C8D" w:rsidP="00A65B2D">
      <w:pPr>
        <w:contextualSpacing/>
        <w:jc w:val="center"/>
        <w:rPr>
          <w:b/>
          <w:bCs/>
          <w:sz w:val="21"/>
          <w:szCs w:val="21"/>
        </w:rPr>
      </w:pPr>
      <w:r>
        <w:rPr>
          <w:b/>
          <w:bCs/>
          <w:sz w:val="21"/>
          <w:szCs w:val="21"/>
        </w:rPr>
        <w:t>Quantifying Bias Propagation</w:t>
      </w:r>
      <w:r w:rsidR="009E2339" w:rsidRPr="00A65B2D">
        <w:rPr>
          <w:b/>
          <w:bCs/>
          <w:sz w:val="21"/>
          <w:szCs w:val="21"/>
        </w:rPr>
        <w:t xml:space="preserve"> </w:t>
      </w:r>
      <w:r w:rsidR="00151587" w:rsidRPr="00A65B2D">
        <w:rPr>
          <w:b/>
          <w:bCs/>
          <w:sz w:val="21"/>
          <w:szCs w:val="21"/>
        </w:rPr>
        <w:t>in</w:t>
      </w:r>
      <w:r w:rsidR="009E2339" w:rsidRPr="00A65B2D">
        <w:rPr>
          <w:b/>
          <w:bCs/>
          <w:sz w:val="21"/>
          <w:szCs w:val="21"/>
        </w:rPr>
        <w:t xml:space="preserve"> Domain-Adapted </w:t>
      </w:r>
      <w:r w:rsidR="00151587" w:rsidRPr="00A65B2D">
        <w:rPr>
          <w:b/>
          <w:bCs/>
          <w:sz w:val="21"/>
          <w:szCs w:val="21"/>
        </w:rPr>
        <w:t>Foundation</w:t>
      </w:r>
      <w:r w:rsidR="009E2339" w:rsidRPr="00A65B2D">
        <w:rPr>
          <w:b/>
          <w:bCs/>
          <w:sz w:val="21"/>
          <w:szCs w:val="21"/>
        </w:rPr>
        <w:t xml:space="preserve"> Models</w:t>
      </w:r>
    </w:p>
    <w:p w14:paraId="292B0A8C" w14:textId="4DCD2781" w:rsidR="009E2339" w:rsidRPr="00A65B2D" w:rsidRDefault="00916334" w:rsidP="00A65B2D">
      <w:pPr>
        <w:spacing w:after="5"/>
        <w:contextualSpacing/>
        <w:jc w:val="center"/>
        <w:rPr>
          <w:b/>
          <w:bCs/>
          <w:sz w:val="21"/>
          <w:szCs w:val="21"/>
        </w:rPr>
      </w:pPr>
      <w:r w:rsidRPr="00A65B2D">
        <w:rPr>
          <w:b/>
          <w:bCs/>
          <w:sz w:val="21"/>
          <w:szCs w:val="21"/>
        </w:rPr>
        <w:t>PI</w:t>
      </w:r>
      <w:r w:rsidR="009E2339" w:rsidRPr="00A65B2D">
        <w:rPr>
          <w:b/>
          <w:bCs/>
          <w:sz w:val="21"/>
          <w:szCs w:val="21"/>
        </w:rPr>
        <w:t xml:space="preserve">: </w:t>
      </w:r>
      <w:r w:rsidR="00901E18" w:rsidRPr="00A65B2D">
        <w:rPr>
          <w:b/>
          <w:bCs/>
          <w:sz w:val="21"/>
          <w:szCs w:val="21"/>
        </w:rPr>
        <w:t xml:space="preserve">Dr. </w:t>
      </w:r>
      <w:r w:rsidR="009E2339" w:rsidRPr="00A65B2D">
        <w:rPr>
          <w:b/>
          <w:bCs/>
          <w:sz w:val="21"/>
          <w:szCs w:val="21"/>
        </w:rPr>
        <w:t xml:space="preserve">Bill Howe, </w:t>
      </w:r>
      <w:r w:rsidRPr="00A65B2D">
        <w:rPr>
          <w:b/>
          <w:bCs/>
          <w:sz w:val="21"/>
          <w:szCs w:val="21"/>
        </w:rPr>
        <w:t xml:space="preserve">Associate Professor, </w:t>
      </w:r>
      <w:r w:rsidR="009E2339" w:rsidRPr="00A65B2D">
        <w:rPr>
          <w:b/>
          <w:bCs/>
          <w:sz w:val="21"/>
          <w:szCs w:val="21"/>
        </w:rPr>
        <w:t>University of Washington</w:t>
      </w:r>
    </w:p>
    <w:p w14:paraId="207EC241" w14:textId="4DFD46BC" w:rsidR="00F3504A" w:rsidRPr="00A65B2D" w:rsidRDefault="008F11F9" w:rsidP="00A65B2D">
      <w:pPr>
        <w:spacing w:after="5"/>
        <w:contextualSpacing/>
        <w:rPr>
          <w:sz w:val="21"/>
          <w:szCs w:val="21"/>
        </w:rPr>
      </w:pPr>
      <w:r w:rsidRPr="00A65B2D">
        <w:rPr>
          <w:sz w:val="21"/>
          <w:szCs w:val="21"/>
        </w:rPr>
        <w:t>Few now dispute that foundation models will reshape human society, with transformational effects expected in domains ranging from scientific inquiry to business administration to mass communication</w:t>
      </w:r>
      <w:r w:rsidR="00E3660D" w:rsidRPr="00A65B2D">
        <w:rPr>
          <w:sz w:val="21"/>
          <w:szCs w:val="21"/>
        </w:rPr>
        <w:t xml:space="preserve"> [3]</w:t>
      </w:r>
      <w:r w:rsidRPr="00A65B2D">
        <w:rPr>
          <w:sz w:val="21"/>
          <w:szCs w:val="21"/>
        </w:rPr>
        <w:t xml:space="preserve">. </w:t>
      </w:r>
      <w:r w:rsidR="00F3504A" w:rsidRPr="00A65B2D">
        <w:rPr>
          <w:sz w:val="21"/>
          <w:szCs w:val="21"/>
        </w:rPr>
        <w:t xml:space="preserve">However, as these models are adapted and specialized for mainstream human social and economic activities, the risks of unanticipated biases </w:t>
      </w:r>
      <w:proofErr w:type="gramStart"/>
      <w:r w:rsidR="00F3504A" w:rsidRPr="00A65B2D">
        <w:rPr>
          <w:sz w:val="21"/>
          <w:szCs w:val="21"/>
        </w:rPr>
        <w:t>increases</w:t>
      </w:r>
      <w:proofErr w:type="gramEnd"/>
      <w:r w:rsidR="00F3504A" w:rsidRPr="00A65B2D">
        <w:rPr>
          <w:sz w:val="21"/>
          <w:szCs w:val="21"/>
        </w:rPr>
        <w:t xml:space="preserve">. Consider, for example, the findings of a recent study on pretrained biomedical language models trained on the widely used MIMIC-III dataset, which found that </w:t>
      </w:r>
      <w:proofErr w:type="spellStart"/>
      <w:r w:rsidR="00F3504A" w:rsidRPr="00A65B2D">
        <w:rPr>
          <w:sz w:val="21"/>
          <w:szCs w:val="21"/>
        </w:rPr>
        <w:t>valenced</w:t>
      </w:r>
      <w:proofErr w:type="spellEnd"/>
      <w:r w:rsidR="00F3504A" w:rsidRPr="00A65B2D">
        <w:rPr>
          <w:sz w:val="21"/>
          <w:szCs w:val="21"/>
        </w:rPr>
        <w:t xml:space="preserve"> text descriptions and some medical conditions predicted biased inferences of race in the fine-tuned language model</w:t>
      </w:r>
      <w:r w:rsidR="00E3660D" w:rsidRPr="00A65B2D">
        <w:rPr>
          <w:sz w:val="21"/>
          <w:szCs w:val="21"/>
        </w:rPr>
        <w:t xml:space="preserve"> [1]</w:t>
      </w:r>
      <w:r w:rsidR="00F3504A" w:rsidRPr="00A65B2D">
        <w:rPr>
          <w:sz w:val="21"/>
          <w:szCs w:val="21"/>
        </w:rPr>
        <w:t xml:space="preserve">. While NLP has reckoned with bias in foundation models </w:t>
      </w:r>
      <w:r w:rsidR="00E3660D" w:rsidRPr="00A65B2D">
        <w:rPr>
          <w:sz w:val="21"/>
          <w:szCs w:val="21"/>
        </w:rPr>
        <w:t>for years [11]</w:t>
      </w:r>
      <w:r w:rsidR="00F3504A" w:rsidRPr="00A65B2D">
        <w:rPr>
          <w:sz w:val="21"/>
          <w:szCs w:val="21"/>
        </w:rPr>
        <w:t xml:space="preserve">, </w:t>
      </w:r>
      <w:r w:rsidR="00D46CBA" w:rsidRPr="00A65B2D">
        <w:rPr>
          <w:sz w:val="21"/>
          <w:szCs w:val="21"/>
        </w:rPr>
        <w:t xml:space="preserve">the </w:t>
      </w:r>
      <w:r w:rsidR="008B411B" w:rsidRPr="00A65B2D">
        <w:rPr>
          <w:sz w:val="21"/>
          <w:szCs w:val="21"/>
        </w:rPr>
        <w:t>potential harm</w:t>
      </w:r>
      <w:r w:rsidR="00231C8D">
        <w:rPr>
          <w:sz w:val="21"/>
          <w:szCs w:val="21"/>
        </w:rPr>
        <w:t>s are</w:t>
      </w:r>
      <w:r w:rsidR="008B411B" w:rsidRPr="00A65B2D">
        <w:rPr>
          <w:sz w:val="21"/>
          <w:szCs w:val="21"/>
        </w:rPr>
        <w:t xml:space="preserve"> </w:t>
      </w:r>
      <w:r w:rsidR="00D46CBA" w:rsidRPr="00A65B2D">
        <w:rPr>
          <w:sz w:val="21"/>
          <w:szCs w:val="21"/>
        </w:rPr>
        <w:t>higher than ever</w:t>
      </w:r>
      <w:r w:rsidR="008B411B" w:rsidRPr="00A65B2D">
        <w:rPr>
          <w:sz w:val="21"/>
          <w:szCs w:val="21"/>
        </w:rPr>
        <w:t xml:space="preserve"> as an ecosystem of applications across all sectors inherit the biases of relatively few models trained on </w:t>
      </w:r>
      <w:r w:rsidR="00231C8D">
        <w:rPr>
          <w:sz w:val="21"/>
          <w:szCs w:val="21"/>
        </w:rPr>
        <w:t xml:space="preserve">undocumented, </w:t>
      </w:r>
      <w:r w:rsidR="008B411B" w:rsidRPr="00A65B2D">
        <w:rPr>
          <w:sz w:val="21"/>
          <w:szCs w:val="21"/>
        </w:rPr>
        <w:t>weakly curated datasets</w:t>
      </w:r>
      <w:r w:rsidR="00D46CBA" w:rsidRPr="00A65B2D">
        <w:rPr>
          <w:sz w:val="21"/>
          <w:szCs w:val="21"/>
        </w:rPr>
        <w:t>.</w:t>
      </w:r>
    </w:p>
    <w:p w14:paraId="5974C258" w14:textId="77777777" w:rsidR="009A5EDC" w:rsidRPr="00A65B2D" w:rsidRDefault="003B4F31" w:rsidP="00A65B2D">
      <w:pPr>
        <w:keepNext/>
        <w:spacing w:after="5"/>
        <w:contextualSpacing/>
        <w:jc w:val="center"/>
        <w:rPr>
          <w:sz w:val="21"/>
          <w:szCs w:val="21"/>
        </w:rPr>
      </w:pPr>
      <w:r w:rsidRPr="00A65B2D">
        <w:rPr>
          <w:noProof/>
          <w:sz w:val="21"/>
          <w:szCs w:val="21"/>
        </w:rPr>
        <w:drawing>
          <wp:inline distT="0" distB="0" distL="0" distR="0" wp14:anchorId="33E9E80B" wp14:editId="223EF172">
            <wp:extent cx="3740023" cy="1924952"/>
            <wp:effectExtent l="0" t="0" r="0" b="5715"/>
            <wp:docPr id="1583236190" name="Picture 1" descr="A diagram of a diagram of a health care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36190" name="Picture 1" descr="A diagram of a diagram of a health care syste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53810" cy="1983517"/>
                    </a:xfrm>
                    <a:prstGeom prst="rect">
                      <a:avLst/>
                    </a:prstGeom>
                  </pic:spPr>
                </pic:pic>
              </a:graphicData>
            </a:graphic>
          </wp:inline>
        </w:drawing>
      </w:r>
    </w:p>
    <w:p w14:paraId="215B3963" w14:textId="0E88DE08" w:rsidR="00F3504A" w:rsidRPr="00A65B2D" w:rsidRDefault="009A5EDC" w:rsidP="00A65B2D">
      <w:pPr>
        <w:pStyle w:val="Caption"/>
        <w:spacing w:after="5"/>
        <w:contextualSpacing/>
        <w:rPr>
          <w:sz w:val="16"/>
          <w:szCs w:val="16"/>
        </w:rPr>
      </w:pPr>
      <w:r w:rsidRPr="00A65B2D">
        <w:rPr>
          <w:sz w:val="16"/>
          <w:szCs w:val="16"/>
        </w:rPr>
        <w:t xml:space="preserve">Figure </w:t>
      </w:r>
      <w:r w:rsidRPr="00A65B2D">
        <w:rPr>
          <w:sz w:val="16"/>
          <w:szCs w:val="16"/>
        </w:rPr>
        <w:fldChar w:fldCharType="begin"/>
      </w:r>
      <w:r w:rsidRPr="00A65B2D">
        <w:rPr>
          <w:sz w:val="16"/>
          <w:szCs w:val="16"/>
        </w:rPr>
        <w:instrText xml:space="preserve"> SEQ Figure \* ARABIC </w:instrText>
      </w:r>
      <w:r w:rsidRPr="00A65B2D">
        <w:rPr>
          <w:sz w:val="16"/>
          <w:szCs w:val="16"/>
        </w:rPr>
        <w:fldChar w:fldCharType="separate"/>
      </w:r>
      <w:r w:rsidRPr="00A65B2D">
        <w:rPr>
          <w:noProof/>
          <w:sz w:val="16"/>
          <w:szCs w:val="16"/>
        </w:rPr>
        <w:t>1</w:t>
      </w:r>
      <w:r w:rsidRPr="00A65B2D">
        <w:rPr>
          <w:noProof/>
          <w:sz w:val="16"/>
          <w:szCs w:val="16"/>
        </w:rPr>
        <w:fldChar w:fldCharType="end"/>
      </w:r>
      <w:r w:rsidRPr="00A65B2D">
        <w:rPr>
          <w:sz w:val="16"/>
          <w:szCs w:val="16"/>
        </w:rPr>
        <w:t>: Adapting the LLAMA-2 foundation model to consequential domains such as biomedical Q&amp;A, occupation classification, and hate speech detection allows for assessment of performance and fairness in models fine-tuned using the latest techniques.</w:t>
      </w:r>
    </w:p>
    <w:p w14:paraId="26FED2B6" w14:textId="1F711848" w:rsidR="000F45C2" w:rsidRDefault="00F3504A" w:rsidP="00A65B2D">
      <w:pPr>
        <w:spacing w:after="5"/>
        <w:contextualSpacing/>
        <w:rPr>
          <w:sz w:val="21"/>
          <w:szCs w:val="21"/>
        </w:rPr>
      </w:pPr>
      <w:r w:rsidRPr="00A65B2D">
        <w:rPr>
          <w:sz w:val="21"/>
          <w:szCs w:val="21"/>
        </w:rPr>
        <w:t xml:space="preserve">While most analysis focuses on the largest models, emerging evidence suggests that, under some circumstances, smaller pretrained models can be fine-tuned and specialized </w:t>
      </w:r>
      <w:r w:rsidR="00D46CBA" w:rsidRPr="00A65B2D">
        <w:rPr>
          <w:sz w:val="21"/>
          <w:szCs w:val="21"/>
        </w:rPr>
        <w:t xml:space="preserve">to a domain </w:t>
      </w:r>
      <w:r w:rsidRPr="00A65B2D">
        <w:rPr>
          <w:sz w:val="21"/>
          <w:szCs w:val="21"/>
        </w:rPr>
        <w:t>such that they are competitive with much larger models</w:t>
      </w:r>
      <w:r w:rsidR="004157F6" w:rsidRPr="00A65B2D">
        <w:rPr>
          <w:sz w:val="21"/>
          <w:szCs w:val="21"/>
        </w:rPr>
        <w:t xml:space="preserve"> [5]</w:t>
      </w:r>
      <w:r w:rsidRPr="00A65B2D">
        <w:rPr>
          <w:sz w:val="21"/>
          <w:szCs w:val="21"/>
        </w:rPr>
        <w:t xml:space="preserve">. </w:t>
      </w:r>
      <w:r w:rsidR="00803DF0" w:rsidRPr="00A65B2D">
        <w:rPr>
          <w:sz w:val="21"/>
          <w:szCs w:val="21"/>
        </w:rPr>
        <w:t>Especially encouraging results have been obtained from methods such as low-rank adaptation, which allow for models to be efficiently adapted on consumer-grade hardware using small tunable weight matrices</w:t>
      </w:r>
      <w:r w:rsidR="004157F6" w:rsidRPr="00A65B2D">
        <w:rPr>
          <w:sz w:val="21"/>
          <w:szCs w:val="21"/>
        </w:rPr>
        <w:t xml:space="preserve"> [2]</w:t>
      </w:r>
      <w:r w:rsidR="00803DF0" w:rsidRPr="00A65B2D">
        <w:rPr>
          <w:sz w:val="21"/>
          <w:szCs w:val="21"/>
        </w:rPr>
        <w:t xml:space="preserve">. </w:t>
      </w:r>
      <w:r w:rsidR="00D46CBA" w:rsidRPr="00A65B2D">
        <w:rPr>
          <w:b/>
          <w:bCs/>
          <w:i/>
          <w:iCs/>
          <w:sz w:val="21"/>
          <w:szCs w:val="21"/>
        </w:rPr>
        <w:t xml:space="preserve">However, </w:t>
      </w:r>
      <w:r w:rsidR="008B411B" w:rsidRPr="00A65B2D">
        <w:rPr>
          <w:b/>
          <w:bCs/>
          <w:i/>
          <w:iCs/>
          <w:sz w:val="21"/>
          <w:szCs w:val="21"/>
        </w:rPr>
        <w:t>the tradeoffs between smaller models and foundation models in bias-sensitive domains are not well understood.</w:t>
      </w:r>
    </w:p>
    <w:p w14:paraId="06A26F4F" w14:textId="77777777" w:rsidR="00A65B2D" w:rsidRPr="00A65B2D" w:rsidRDefault="00A65B2D" w:rsidP="00A65B2D">
      <w:pPr>
        <w:spacing w:after="5"/>
        <w:contextualSpacing/>
        <w:rPr>
          <w:sz w:val="21"/>
          <w:szCs w:val="21"/>
        </w:rPr>
      </w:pPr>
    </w:p>
    <w:p w14:paraId="495BDA1F" w14:textId="7C16A603" w:rsidR="008F11F9" w:rsidRPr="00A65B2D" w:rsidRDefault="000B504B" w:rsidP="00A65B2D">
      <w:pPr>
        <w:spacing w:after="5"/>
        <w:contextualSpacing/>
        <w:rPr>
          <w:sz w:val="21"/>
          <w:szCs w:val="21"/>
        </w:rPr>
      </w:pPr>
      <w:r>
        <w:rPr>
          <w:b/>
          <w:bCs/>
          <w:sz w:val="21"/>
          <w:szCs w:val="21"/>
        </w:rPr>
        <w:t>Scope of work</w:t>
      </w:r>
      <w:r w:rsidRPr="000B504B">
        <w:rPr>
          <w:b/>
          <w:bCs/>
          <w:sz w:val="21"/>
          <w:szCs w:val="21"/>
        </w:rPr>
        <w:t>:</w:t>
      </w:r>
      <w:r>
        <w:rPr>
          <w:sz w:val="21"/>
          <w:szCs w:val="21"/>
        </w:rPr>
        <w:t xml:space="preserve"> We </w:t>
      </w:r>
      <w:r w:rsidR="000F45C2" w:rsidRPr="00A65B2D">
        <w:rPr>
          <w:sz w:val="21"/>
          <w:szCs w:val="21"/>
        </w:rPr>
        <w:t xml:space="preserve">will </w:t>
      </w:r>
      <w:r w:rsidR="00231C8D">
        <w:rPr>
          <w:sz w:val="21"/>
          <w:szCs w:val="21"/>
        </w:rPr>
        <w:t>evaluate data curation</w:t>
      </w:r>
      <w:r w:rsidR="000F45C2" w:rsidRPr="00A65B2D">
        <w:rPr>
          <w:sz w:val="21"/>
          <w:szCs w:val="21"/>
        </w:rPr>
        <w:t xml:space="preserve"> </w:t>
      </w:r>
      <w:proofErr w:type="gramStart"/>
      <w:r w:rsidR="001428DA">
        <w:rPr>
          <w:sz w:val="21"/>
          <w:szCs w:val="21"/>
        </w:rPr>
        <w:t>as a means to</w:t>
      </w:r>
      <w:proofErr w:type="gramEnd"/>
      <w:r w:rsidR="00231C8D">
        <w:rPr>
          <w:sz w:val="21"/>
          <w:szCs w:val="21"/>
        </w:rPr>
        <w:t xml:space="preserve"> control </w:t>
      </w:r>
      <w:r w:rsidR="001428DA">
        <w:rPr>
          <w:sz w:val="21"/>
          <w:szCs w:val="21"/>
        </w:rPr>
        <w:t>bias in domain-adapted foundation models</w:t>
      </w:r>
      <w:r w:rsidR="000F45C2" w:rsidRPr="00A65B2D">
        <w:rPr>
          <w:sz w:val="21"/>
          <w:szCs w:val="21"/>
        </w:rPr>
        <w:t>.  Existing work (including our own</w:t>
      </w:r>
      <w:r w:rsidR="009755F8">
        <w:rPr>
          <w:sz w:val="21"/>
          <w:szCs w:val="21"/>
        </w:rPr>
        <w:t>, e.g.,</w:t>
      </w:r>
      <w:r w:rsidR="000F45C2" w:rsidRPr="00A65B2D">
        <w:rPr>
          <w:sz w:val="21"/>
          <w:szCs w:val="21"/>
        </w:rPr>
        <w:t xml:space="preserve"> [</w:t>
      </w:r>
      <w:r w:rsidR="009755F8">
        <w:rPr>
          <w:sz w:val="21"/>
          <w:szCs w:val="21"/>
        </w:rPr>
        <w:t>13</w:t>
      </w:r>
      <w:r w:rsidR="000F45C2" w:rsidRPr="00A65B2D">
        <w:rPr>
          <w:sz w:val="21"/>
          <w:szCs w:val="21"/>
        </w:rPr>
        <w:t xml:space="preserve">]) has generally been limited to observational studies of bias in foundation models, as the training data and procedures are often undocumented, let alone exposed for </w:t>
      </w:r>
      <w:r w:rsidR="001428DA">
        <w:rPr>
          <w:sz w:val="21"/>
          <w:szCs w:val="21"/>
        </w:rPr>
        <w:t>experimentation</w:t>
      </w:r>
      <w:r w:rsidR="000F45C2" w:rsidRPr="00A65B2D">
        <w:rPr>
          <w:sz w:val="21"/>
          <w:szCs w:val="21"/>
        </w:rPr>
        <w:t xml:space="preserve">. </w:t>
      </w:r>
      <w:r>
        <w:rPr>
          <w:sz w:val="21"/>
          <w:szCs w:val="21"/>
        </w:rPr>
        <w:t xml:space="preserve">The AI responsibility </w:t>
      </w:r>
      <w:r w:rsidR="001428DA">
        <w:rPr>
          <w:sz w:val="21"/>
          <w:szCs w:val="21"/>
        </w:rPr>
        <w:t xml:space="preserve">community has increasingly recommended data curation to </w:t>
      </w:r>
      <w:r>
        <w:rPr>
          <w:sz w:val="21"/>
          <w:szCs w:val="21"/>
        </w:rPr>
        <w:t>mitigate harms [15]</w:t>
      </w:r>
      <w:r w:rsidR="001428DA">
        <w:rPr>
          <w:sz w:val="21"/>
          <w:szCs w:val="21"/>
        </w:rPr>
        <w:t xml:space="preserve">, but </w:t>
      </w:r>
      <w:r>
        <w:rPr>
          <w:sz w:val="21"/>
          <w:szCs w:val="21"/>
        </w:rPr>
        <w:t xml:space="preserve">the necessary </w:t>
      </w:r>
      <w:r w:rsidR="003462CE">
        <w:rPr>
          <w:sz w:val="21"/>
          <w:szCs w:val="21"/>
        </w:rPr>
        <w:t xml:space="preserve">comparative </w:t>
      </w:r>
      <w:r w:rsidR="001428DA">
        <w:rPr>
          <w:sz w:val="21"/>
          <w:szCs w:val="21"/>
        </w:rPr>
        <w:t xml:space="preserve">experiments </w:t>
      </w:r>
      <w:r w:rsidR="003462CE">
        <w:rPr>
          <w:sz w:val="21"/>
          <w:szCs w:val="21"/>
        </w:rPr>
        <w:t xml:space="preserve">to assess this approach </w:t>
      </w:r>
      <w:r w:rsidR="001428DA">
        <w:rPr>
          <w:sz w:val="21"/>
          <w:szCs w:val="21"/>
        </w:rPr>
        <w:t xml:space="preserve">are </w:t>
      </w:r>
      <w:r w:rsidR="003462CE">
        <w:rPr>
          <w:sz w:val="21"/>
          <w:szCs w:val="21"/>
        </w:rPr>
        <w:t>prohibitively expensive for the largest models</w:t>
      </w:r>
      <w:r w:rsidR="001428DA">
        <w:rPr>
          <w:sz w:val="21"/>
          <w:szCs w:val="21"/>
        </w:rPr>
        <w:t>.</w:t>
      </w:r>
      <w:r w:rsidR="000F45C2" w:rsidRPr="00A65B2D">
        <w:rPr>
          <w:sz w:val="21"/>
          <w:szCs w:val="21"/>
        </w:rPr>
        <w:t xml:space="preserve"> The availability of LLAMA-2-7B </w:t>
      </w:r>
      <w:r w:rsidR="0018080A" w:rsidRPr="00A65B2D">
        <w:rPr>
          <w:sz w:val="21"/>
          <w:szCs w:val="21"/>
        </w:rPr>
        <w:t xml:space="preserve">[12] </w:t>
      </w:r>
      <w:r w:rsidR="000F45C2" w:rsidRPr="00A65B2D">
        <w:rPr>
          <w:sz w:val="21"/>
          <w:szCs w:val="21"/>
        </w:rPr>
        <w:t xml:space="preserve">affords </w:t>
      </w:r>
      <w:r w:rsidR="0018080A" w:rsidRPr="00A65B2D">
        <w:rPr>
          <w:sz w:val="21"/>
          <w:szCs w:val="21"/>
        </w:rPr>
        <w:t xml:space="preserve">a </w:t>
      </w:r>
      <w:r w:rsidR="000F45C2" w:rsidRPr="00A65B2D">
        <w:rPr>
          <w:sz w:val="21"/>
          <w:szCs w:val="21"/>
        </w:rPr>
        <w:t>controlled study</w:t>
      </w:r>
      <w:r w:rsidR="003462CE">
        <w:rPr>
          <w:sz w:val="21"/>
          <w:szCs w:val="21"/>
        </w:rPr>
        <w:t xml:space="preserve"> at a feasible scale</w:t>
      </w:r>
      <w:r w:rsidR="0018080A" w:rsidRPr="00A65B2D">
        <w:rPr>
          <w:sz w:val="21"/>
          <w:szCs w:val="21"/>
        </w:rPr>
        <w:t xml:space="preserve"> using </w:t>
      </w:r>
      <w:r w:rsidR="0018080A" w:rsidRPr="00A65B2D">
        <w:rPr>
          <w:i/>
          <w:iCs/>
          <w:sz w:val="21"/>
          <w:szCs w:val="21"/>
        </w:rPr>
        <w:t xml:space="preserve">deterministically adjusted levels of </w:t>
      </w:r>
      <w:r w:rsidR="00231C8D">
        <w:rPr>
          <w:i/>
          <w:iCs/>
          <w:sz w:val="21"/>
          <w:szCs w:val="21"/>
        </w:rPr>
        <w:t xml:space="preserve">training data </w:t>
      </w:r>
      <w:r w:rsidR="0018080A" w:rsidRPr="00A65B2D">
        <w:rPr>
          <w:i/>
          <w:iCs/>
          <w:sz w:val="21"/>
          <w:szCs w:val="21"/>
        </w:rPr>
        <w:t>bias</w:t>
      </w:r>
      <w:r w:rsidR="000F45C2" w:rsidRPr="00A65B2D">
        <w:rPr>
          <w:sz w:val="21"/>
          <w:szCs w:val="21"/>
        </w:rPr>
        <w:t xml:space="preserve">: We </w:t>
      </w:r>
      <w:r w:rsidR="00231C8D">
        <w:rPr>
          <w:sz w:val="21"/>
          <w:szCs w:val="21"/>
        </w:rPr>
        <w:t xml:space="preserve">will compare models </w:t>
      </w:r>
      <w:r w:rsidR="003462CE">
        <w:rPr>
          <w:sz w:val="21"/>
          <w:szCs w:val="21"/>
        </w:rPr>
        <w:t>on</w:t>
      </w:r>
      <w:r w:rsidR="00231C8D">
        <w:rPr>
          <w:sz w:val="21"/>
          <w:szCs w:val="21"/>
        </w:rPr>
        <w:t xml:space="preserve"> </w:t>
      </w:r>
      <w:r w:rsidR="0018080A" w:rsidRPr="00A65B2D">
        <w:rPr>
          <w:sz w:val="21"/>
          <w:szCs w:val="21"/>
        </w:rPr>
        <w:t xml:space="preserve">representative tasks, </w:t>
      </w:r>
      <w:r w:rsidR="001428DA">
        <w:rPr>
          <w:sz w:val="21"/>
          <w:szCs w:val="21"/>
        </w:rPr>
        <w:t>adjusting</w:t>
      </w:r>
      <w:r w:rsidR="0018080A" w:rsidRPr="00A65B2D">
        <w:rPr>
          <w:sz w:val="21"/>
          <w:szCs w:val="21"/>
        </w:rPr>
        <w:t xml:space="preserve"> </w:t>
      </w:r>
      <w:r w:rsidR="00231C8D">
        <w:rPr>
          <w:sz w:val="21"/>
          <w:szCs w:val="21"/>
        </w:rPr>
        <w:t>the</w:t>
      </w:r>
      <w:r w:rsidR="0018080A" w:rsidRPr="00A65B2D">
        <w:rPr>
          <w:sz w:val="21"/>
          <w:szCs w:val="21"/>
        </w:rPr>
        <w:t xml:space="preserve"> training data </w:t>
      </w:r>
      <w:r w:rsidR="00231C8D">
        <w:rPr>
          <w:sz w:val="21"/>
          <w:szCs w:val="21"/>
        </w:rPr>
        <w:t>to simulate the effects of data curation</w:t>
      </w:r>
      <w:r>
        <w:rPr>
          <w:sz w:val="21"/>
          <w:szCs w:val="21"/>
        </w:rPr>
        <w:t>, measuring performance and bias</w:t>
      </w:r>
      <w:r w:rsidR="0018080A" w:rsidRPr="00A65B2D">
        <w:rPr>
          <w:sz w:val="21"/>
          <w:szCs w:val="21"/>
        </w:rPr>
        <w:t xml:space="preserve">. Specifically, we will fine-tune LLAMA-2-7B over varying training data in the following scenarios:  </w:t>
      </w:r>
    </w:p>
    <w:p w14:paraId="78C6EBE1" w14:textId="5E316DEA" w:rsidR="00D46CBA" w:rsidRPr="00A65B2D" w:rsidRDefault="00D46CBA" w:rsidP="00A65B2D">
      <w:pPr>
        <w:pStyle w:val="ListParagraph"/>
        <w:numPr>
          <w:ilvl w:val="0"/>
          <w:numId w:val="1"/>
        </w:numPr>
        <w:spacing w:after="5"/>
        <w:rPr>
          <w:sz w:val="21"/>
          <w:szCs w:val="21"/>
        </w:rPr>
      </w:pPr>
      <w:r w:rsidRPr="00A65B2D">
        <w:rPr>
          <w:b/>
          <w:bCs/>
          <w:sz w:val="21"/>
          <w:szCs w:val="21"/>
        </w:rPr>
        <w:t>Hiring, via the Hybrid Hiring Dataset</w:t>
      </w:r>
      <w:r w:rsidRPr="00A65B2D">
        <w:rPr>
          <w:sz w:val="21"/>
          <w:szCs w:val="21"/>
        </w:rPr>
        <w:t xml:space="preserve">. The </w:t>
      </w:r>
      <w:r w:rsidR="00060485" w:rsidRPr="00A65B2D">
        <w:rPr>
          <w:sz w:val="21"/>
          <w:szCs w:val="21"/>
        </w:rPr>
        <w:t>H</w:t>
      </w:r>
      <w:r w:rsidRPr="00A65B2D">
        <w:rPr>
          <w:sz w:val="21"/>
          <w:szCs w:val="21"/>
        </w:rPr>
        <w:t xml:space="preserve">ybrid </w:t>
      </w:r>
      <w:r w:rsidR="00060485" w:rsidRPr="00A65B2D">
        <w:rPr>
          <w:sz w:val="21"/>
          <w:szCs w:val="21"/>
        </w:rPr>
        <w:t>H</w:t>
      </w:r>
      <w:r w:rsidRPr="00A65B2D">
        <w:rPr>
          <w:sz w:val="21"/>
          <w:szCs w:val="21"/>
        </w:rPr>
        <w:t>iring dataset was used in a human-AI collaboration study which found that more biased language technologies (such as the Bag-of-Words model employed in the study) resulted in more biased human-AI collaborative decisions</w:t>
      </w:r>
      <w:r w:rsidR="00060485" w:rsidRPr="00A65B2D">
        <w:rPr>
          <w:sz w:val="21"/>
          <w:szCs w:val="21"/>
        </w:rPr>
        <w:t xml:space="preserve"> [10]</w:t>
      </w:r>
      <w:r w:rsidRPr="00A65B2D">
        <w:rPr>
          <w:sz w:val="21"/>
          <w:szCs w:val="21"/>
        </w:rPr>
        <w:t xml:space="preserve">. The </w:t>
      </w:r>
      <w:r w:rsidR="006308AC" w:rsidRPr="00A65B2D">
        <w:rPr>
          <w:sz w:val="21"/>
          <w:szCs w:val="21"/>
        </w:rPr>
        <w:t xml:space="preserve">dataset consists of </w:t>
      </w:r>
      <w:r w:rsidRPr="00A65B2D">
        <w:rPr>
          <w:sz w:val="21"/>
          <w:szCs w:val="21"/>
        </w:rPr>
        <w:t>a web scrape of online biography webpages</w:t>
      </w:r>
      <w:r w:rsidR="006308AC" w:rsidRPr="00A65B2D">
        <w:rPr>
          <w:sz w:val="21"/>
          <w:szCs w:val="21"/>
        </w:rPr>
        <w:t>, and the NLP task is</w:t>
      </w:r>
      <w:r w:rsidRPr="00A65B2D">
        <w:rPr>
          <w:sz w:val="21"/>
          <w:szCs w:val="21"/>
        </w:rPr>
        <w:t xml:space="preserve"> occupation prediction</w:t>
      </w:r>
      <w:r w:rsidR="00060485" w:rsidRPr="00A65B2D">
        <w:rPr>
          <w:sz w:val="21"/>
          <w:szCs w:val="21"/>
        </w:rPr>
        <w:t xml:space="preserve"> [10]</w:t>
      </w:r>
      <w:r w:rsidR="006308AC" w:rsidRPr="00A65B2D">
        <w:rPr>
          <w:sz w:val="21"/>
          <w:szCs w:val="21"/>
        </w:rPr>
        <w:t xml:space="preserve">. For this domain, we evaluate the fine-tuned models for </w:t>
      </w:r>
      <w:r w:rsidR="009818AB" w:rsidRPr="00A65B2D">
        <w:rPr>
          <w:sz w:val="21"/>
          <w:szCs w:val="21"/>
        </w:rPr>
        <w:t xml:space="preserve">their accuracy in occupation prediction, and for the gender bias they exhibit, quantified </w:t>
      </w:r>
      <w:r w:rsidR="000B504B">
        <w:rPr>
          <w:sz w:val="21"/>
          <w:szCs w:val="21"/>
        </w:rPr>
        <w:t>as</w:t>
      </w:r>
      <w:r w:rsidR="009818AB" w:rsidRPr="00A65B2D">
        <w:rPr>
          <w:sz w:val="21"/>
          <w:szCs w:val="21"/>
        </w:rPr>
        <w:t xml:space="preserve"> differential true positive rate.</w:t>
      </w:r>
      <w:r w:rsidR="0018080A" w:rsidRPr="00A65B2D">
        <w:rPr>
          <w:sz w:val="21"/>
          <w:szCs w:val="21"/>
        </w:rPr>
        <w:t xml:space="preserve">  </w:t>
      </w:r>
    </w:p>
    <w:p w14:paraId="304DEAA2" w14:textId="6E392FEB" w:rsidR="009818AB" w:rsidRPr="00A65B2D" w:rsidRDefault="009818AB" w:rsidP="00A65B2D">
      <w:pPr>
        <w:pStyle w:val="ListParagraph"/>
        <w:numPr>
          <w:ilvl w:val="0"/>
          <w:numId w:val="1"/>
        </w:numPr>
        <w:spacing w:after="5"/>
        <w:rPr>
          <w:sz w:val="21"/>
          <w:szCs w:val="21"/>
        </w:rPr>
      </w:pPr>
      <w:r w:rsidRPr="00A65B2D">
        <w:rPr>
          <w:b/>
          <w:bCs/>
          <w:sz w:val="21"/>
          <w:szCs w:val="21"/>
        </w:rPr>
        <w:t xml:space="preserve">Biomedical Question Answering, via the </w:t>
      </w:r>
      <w:proofErr w:type="spellStart"/>
      <w:r w:rsidRPr="00A65B2D">
        <w:rPr>
          <w:b/>
          <w:bCs/>
          <w:sz w:val="21"/>
          <w:szCs w:val="21"/>
        </w:rPr>
        <w:t>PubMedQA</w:t>
      </w:r>
      <w:proofErr w:type="spellEnd"/>
      <w:r w:rsidRPr="00A65B2D">
        <w:rPr>
          <w:b/>
          <w:bCs/>
          <w:sz w:val="21"/>
          <w:szCs w:val="21"/>
        </w:rPr>
        <w:t xml:space="preserve"> benchmark and the BBQ Bias Question Answering Task</w:t>
      </w:r>
      <w:r w:rsidRPr="00A65B2D">
        <w:rPr>
          <w:sz w:val="21"/>
          <w:szCs w:val="21"/>
        </w:rPr>
        <w:t xml:space="preserve">. The widely used </w:t>
      </w:r>
      <w:proofErr w:type="spellStart"/>
      <w:r w:rsidRPr="00A65B2D">
        <w:rPr>
          <w:sz w:val="21"/>
          <w:szCs w:val="21"/>
        </w:rPr>
        <w:t>PubMedQA</w:t>
      </w:r>
      <w:proofErr w:type="spellEnd"/>
      <w:r w:rsidRPr="00A65B2D">
        <w:rPr>
          <w:sz w:val="21"/>
          <w:szCs w:val="21"/>
        </w:rPr>
        <w:t xml:space="preserve"> benchmark evaluates the ability of large language models to answer biomedical questions</w:t>
      </w:r>
      <w:r w:rsidR="00F85208" w:rsidRPr="00A65B2D">
        <w:rPr>
          <w:sz w:val="21"/>
          <w:szCs w:val="21"/>
        </w:rPr>
        <w:t xml:space="preserve"> [6]</w:t>
      </w:r>
      <w:r w:rsidRPr="00A65B2D">
        <w:rPr>
          <w:sz w:val="21"/>
          <w:szCs w:val="21"/>
        </w:rPr>
        <w:t xml:space="preserve">, and more closely aligns with a typical use case of instruction-tuned models in information seeking and retrieval. We </w:t>
      </w:r>
      <w:r w:rsidR="000B504B">
        <w:rPr>
          <w:sz w:val="21"/>
          <w:szCs w:val="21"/>
        </w:rPr>
        <w:t>will</w:t>
      </w:r>
      <w:r w:rsidRPr="00A65B2D">
        <w:rPr>
          <w:sz w:val="21"/>
          <w:szCs w:val="21"/>
        </w:rPr>
        <w:t xml:space="preserve"> fine-tune LLAMA-2 on the </w:t>
      </w:r>
      <w:proofErr w:type="spellStart"/>
      <w:r w:rsidRPr="00A65B2D">
        <w:rPr>
          <w:sz w:val="21"/>
          <w:szCs w:val="21"/>
        </w:rPr>
        <w:lastRenderedPageBreak/>
        <w:t>PubMedQA</w:t>
      </w:r>
      <w:proofErr w:type="spellEnd"/>
      <w:r w:rsidRPr="00A65B2D">
        <w:rPr>
          <w:sz w:val="21"/>
          <w:szCs w:val="21"/>
        </w:rPr>
        <w:t xml:space="preserve"> dataset and </w:t>
      </w:r>
      <w:r w:rsidR="000B504B">
        <w:rPr>
          <w:sz w:val="21"/>
          <w:szCs w:val="21"/>
        </w:rPr>
        <w:t>related</w:t>
      </w:r>
      <w:r w:rsidRPr="00A65B2D">
        <w:rPr>
          <w:sz w:val="21"/>
          <w:szCs w:val="21"/>
        </w:rPr>
        <w:t xml:space="preserve"> </w:t>
      </w:r>
      <w:r w:rsidR="000B504B">
        <w:rPr>
          <w:sz w:val="21"/>
          <w:szCs w:val="21"/>
        </w:rPr>
        <w:t>tasks</w:t>
      </w:r>
      <w:r w:rsidRPr="00A65B2D">
        <w:rPr>
          <w:sz w:val="21"/>
          <w:szCs w:val="21"/>
        </w:rPr>
        <w:t xml:space="preserve"> such as MIMIC-IV </w:t>
      </w:r>
      <w:r w:rsidR="00573E13" w:rsidRPr="00A65B2D">
        <w:rPr>
          <w:sz w:val="21"/>
          <w:szCs w:val="21"/>
        </w:rPr>
        <w:t xml:space="preserve">[8] </w:t>
      </w:r>
      <w:r w:rsidRPr="00A65B2D">
        <w:rPr>
          <w:sz w:val="21"/>
          <w:szCs w:val="21"/>
        </w:rPr>
        <w:t xml:space="preserve">to adapt it to the biomedical domain. Fairness </w:t>
      </w:r>
      <w:r w:rsidR="00A65B2D">
        <w:rPr>
          <w:sz w:val="21"/>
          <w:szCs w:val="21"/>
        </w:rPr>
        <w:t>is</w:t>
      </w:r>
      <w:r w:rsidRPr="00A65B2D">
        <w:rPr>
          <w:sz w:val="21"/>
          <w:szCs w:val="21"/>
        </w:rPr>
        <w:t xml:space="preserve"> assessed using the BBQ bias question answering tasks</w:t>
      </w:r>
      <w:r w:rsidR="00F85208" w:rsidRPr="00A65B2D">
        <w:rPr>
          <w:sz w:val="21"/>
          <w:szCs w:val="21"/>
        </w:rPr>
        <w:t xml:space="preserve"> [9]</w:t>
      </w:r>
      <w:r w:rsidRPr="00A65B2D">
        <w:rPr>
          <w:sz w:val="21"/>
          <w:szCs w:val="21"/>
        </w:rPr>
        <w:t>, which quantifies social biases in both underspecified contexts and disambiguated contexts.</w:t>
      </w:r>
    </w:p>
    <w:p w14:paraId="2C259035" w14:textId="35CED415" w:rsidR="00F3504A" w:rsidRPr="00A65B2D" w:rsidRDefault="009818AB" w:rsidP="00A65B2D">
      <w:pPr>
        <w:pStyle w:val="ListParagraph"/>
        <w:numPr>
          <w:ilvl w:val="0"/>
          <w:numId w:val="1"/>
        </w:numPr>
        <w:spacing w:after="5"/>
        <w:rPr>
          <w:sz w:val="21"/>
          <w:szCs w:val="21"/>
        </w:rPr>
      </w:pPr>
      <w:r w:rsidRPr="00A65B2D">
        <w:rPr>
          <w:b/>
          <w:bCs/>
          <w:sz w:val="21"/>
          <w:szCs w:val="21"/>
        </w:rPr>
        <w:t>Hate Speech Classification, via TOXIGEN</w:t>
      </w:r>
      <w:r w:rsidRPr="00A65B2D">
        <w:rPr>
          <w:sz w:val="21"/>
          <w:szCs w:val="21"/>
        </w:rPr>
        <w:t xml:space="preserve">. </w:t>
      </w:r>
      <w:r w:rsidR="00CD5FBC" w:rsidRPr="00A65B2D">
        <w:rPr>
          <w:sz w:val="21"/>
          <w:szCs w:val="21"/>
        </w:rPr>
        <w:t xml:space="preserve">Language models are already widely used </w:t>
      </w:r>
      <w:r w:rsidR="000B504B">
        <w:rPr>
          <w:sz w:val="21"/>
          <w:szCs w:val="21"/>
        </w:rPr>
        <w:t>for</w:t>
      </w:r>
      <w:r w:rsidR="00CD5FBC" w:rsidRPr="00A65B2D">
        <w:rPr>
          <w:sz w:val="21"/>
          <w:szCs w:val="21"/>
        </w:rPr>
        <w:t xml:space="preserve"> online hate speech detection, but often struggle with </w:t>
      </w:r>
      <w:r w:rsidR="00CD5FBC" w:rsidRPr="000B504B">
        <w:rPr>
          <w:i/>
          <w:iCs/>
          <w:sz w:val="21"/>
          <w:szCs w:val="21"/>
        </w:rPr>
        <w:t>implicit</w:t>
      </w:r>
      <w:r w:rsidR="00CD5FBC" w:rsidRPr="00A65B2D">
        <w:rPr>
          <w:sz w:val="21"/>
          <w:szCs w:val="21"/>
        </w:rPr>
        <w:t xml:space="preserve"> hate speech detection, wherein discriminatory messages that do not include charged words may be missed </w:t>
      </w:r>
      <w:r w:rsidR="000B504B">
        <w:rPr>
          <w:sz w:val="21"/>
          <w:szCs w:val="21"/>
        </w:rPr>
        <w:t>while</w:t>
      </w:r>
      <w:r w:rsidR="00CD5FBC" w:rsidRPr="00A65B2D">
        <w:rPr>
          <w:sz w:val="21"/>
          <w:szCs w:val="21"/>
        </w:rPr>
        <w:t xml:space="preserve"> lexically charged messages may be flagged</w:t>
      </w:r>
      <w:r w:rsidR="000B504B">
        <w:rPr>
          <w:sz w:val="21"/>
          <w:szCs w:val="21"/>
        </w:rPr>
        <w:t>.</w:t>
      </w:r>
      <w:r w:rsidR="00CD5FBC" w:rsidRPr="00A65B2D">
        <w:rPr>
          <w:sz w:val="21"/>
          <w:szCs w:val="21"/>
        </w:rPr>
        <w:t xml:space="preserve"> </w:t>
      </w:r>
      <w:r w:rsidR="000B504B">
        <w:rPr>
          <w:sz w:val="21"/>
          <w:szCs w:val="21"/>
        </w:rPr>
        <w:t>This</w:t>
      </w:r>
      <w:r w:rsidR="00CD5FBC" w:rsidRPr="00A65B2D">
        <w:rPr>
          <w:sz w:val="21"/>
          <w:szCs w:val="21"/>
        </w:rPr>
        <w:t xml:space="preserve"> phenomenon often results in biases affecting text written in dialect</w:t>
      </w:r>
      <w:r w:rsidR="004E412E" w:rsidRPr="00A65B2D">
        <w:rPr>
          <w:sz w:val="21"/>
          <w:szCs w:val="21"/>
        </w:rPr>
        <w:t xml:space="preserve"> [4]</w:t>
      </w:r>
      <w:r w:rsidR="00CD5FBC" w:rsidRPr="00A65B2D">
        <w:rPr>
          <w:sz w:val="21"/>
          <w:szCs w:val="21"/>
        </w:rPr>
        <w:t>. The TOXIGEN dataset and benchmark formalize the accurate detection of implicit hate speech detection</w:t>
      </w:r>
      <w:r w:rsidR="004E412E" w:rsidRPr="00A65B2D">
        <w:rPr>
          <w:sz w:val="21"/>
          <w:szCs w:val="21"/>
        </w:rPr>
        <w:t xml:space="preserve"> [4]</w:t>
      </w:r>
      <w:r w:rsidR="00CD5FBC" w:rsidRPr="00A65B2D">
        <w:rPr>
          <w:sz w:val="21"/>
          <w:szCs w:val="21"/>
        </w:rPr>
        <w:t xml:space="preserve">. The proposed research would fine-tune LLAMA-2 on TOXIGEN and evaluate accuracy of the model for classifying implicit hate speech, and the fairness impacts for minoritized groups. </w:t>
      </w:r>
    </w:p>
    <w:p w14:paraId="4B3F5BDC" w14:textId="77777777" w:rsidR="009755F8" w:rsidRDefault="009755F8" w:rsidP="00A65B2D">
      <w:pPr>
        <w:spacing w:after="5"/>
        <w:contextualSpacing/>
        <w:rPr>
          <w:sz w:val="21"/>
          <w:szCs w:val="21"/>
        </w:rPr>
      </w:pPr>
    </w:p>
    <w:p w14:paraId="75D67ED3" w14:textId="3B0A9CEC" w:rsidR="00A65B2D" w:rsidRDefault="000B504B" w:rsidP="00A65B2D">
      <w:pPr>
        <w:spacing w:after="5"/>
        <w:contextualSpacing/>
        <w:rPr>
          <w:sz w:val="21"/>
          <w:szCs w:val="21"/>
        </w:rPr>
      </w:pPr>
      <w:r w:rsidRPr="000B504B">
        <w:rPr>
          <w:b/>
          <w:bCs/>
          <w:sz w:val="21"/>
          <w:szCs w:val="21"/>
        </w:rPr>
        <w:t>Experimental Design:</w:t>
      </w:r>
      <w:r>
        <w:rPr>
          <w:sz w:val="21"/>
          <w:szCs w:val="21"/>
        </w:rPr>
        <w:t xml:space="preserve"> </w:t>
      </w:r>
      <w:r w:rsidR="00A65B2D" w:rsidRPr="00A65B2D">
        <w:rPr>
          <w:sz w:val="21"/>
          <w:szCs w:val="21"/>
        </w:rPr>
        <w:t xml:space="preserve">We will fine-tune on a random sample </w:t>
      </w:r>
      <w:r>
        <w:rPr>
          <w:sz w:val="21"/>
          <w:szCs w:val="21"/>
        </w:rPr>
        <w:t xml:space="preserve">of </w:t>
      </w:r>
      <w:r w:rsidR="00A65B2D" w:rsidRPr="00A65B2D">
        <w:rPr>
          <w:sz w:val="21"/>
          <w:szCs w:val="21"/>
        </w:rPr>
        <w:t xml:space="preserve">the </w:t>
      </w:r>
      <w:r>
        <w:rPr>
          <w:sz w:val="21"/>
          <w:szCs w:val="21"/>
        </w:rPr>
        <w:t>target</w:t>
      </w:r>
      <w:r w:rsidR="00A65B2D" w:rsidRPr="00A65B2D">
        <w:rPr>
          <w:sz w:val="21"/>
          <w:szCs w:val="21"/>
        </w:rPr>
        <w:t xml:space="preserve"> dataset N=25 times to better understand the distribution of model performance and fairness on the task. We will then curate the fine-tuning dataset such that the sensitive attribute is paired with a target category at certain levels. For example, in the Hybrid Hiring dataset, we will set the proportion of female vs. male biographies for a profession like surgeon to 10/90, 20/80 … 80/20, 90/10, and fine-tune N=25 models on subsets of the dataset such that this proportion of male to female is maintained. At each level we will conduct paired-samples t-tests to assess whether the performance and fairness of models fine-tuned on the curated dataset differs from that of models fine-tuned on the </w:t>
      </w:r>
      <w:proofErr w:type="spellStart"/>
      <w:r w:rsidR="00A65B2D" w:rsidRPr="00A65B2D">
        <w:rPr>
          <w:sz w:val="21"/>
          <w:szCs w:val="21"/>
        </w:rPr>
        <w:t>uncurated</w:t>
      </w:r>
      <w:proofErr w:type="spellEnd"/>
      <w:r w:rsidR="00A65B2D" w:rsidRPr="00A65B2D">
        <w:rPr>
          <w:sz w:val="21"/>
          <w:szCs w:val="21"/>
        </w:rPr>
        <w:t xml:space="preserve"> dataset, taking Cohen’s </w:t>
      </w:r>
      <w:r w:rsidR="00A65B2D" w:rsidRPr="00A65B2D">
        <w:rPr>
          <w:i/>
          <w:iCs/>
          <w:sz w:val="21"/>
          <w:szCs w:val="21"/>
        </w:rPr>
        <w:t>d</w:t>
      </w:r>
      <w:r w:rsidR="00A65B2D" w:rsidRPr="00A65B2D">
        <w:rPr>
          <w:sz w:val="21"/>
          <w:szCs w:val="21"/>
        </w:rPr>
        <w:t xml:space="preserve"> where the test is significant to obtain an effect size quantifying the magnitude of the difference. We will also use linear models to measure the relationship between the curated level of the sensitive attribute and the dependent variables of performance and fairness, with post-hoc analysis performed as appropriate where the null hypothesis is rejected.</w:t>
      </w:r>
    </w:p>
    <w:p w14:paraId="7CB1FF62" w14:textId="77777777" w:rsidR="00A65B2D" w:rsidRPr="00A65B2D" w:rsidRDefault="00A65B2D" w:rsidP="00A65B2D">
      <w:pPr>
        <w:spacing w:after="5"/>
        <w:contextualSpacing/>
        <w:rPr>
          <w:sz w:val="21"/>
          <w:szCs w:val="21"/>
        </w:rPr>
      </w:pPr>
    </w:p>
    <w:p w14:paraId="34CB93E3" w14:textId="77777777" w:rsidR="00F76006" w:rsidRDefault="000B504B" w:rsidP="00A65B2D">
      <w:pPr>
        <w:spacing w:after="5"/>
        <w:contextualSpacing/>
        <w:rPr>
          <w:sz w:val="21"/>
          <w:szCs w:val="21"/>
        </w:rPr>
      </w:pPr>
      <w:r w:rsidRPr="000B504B">
        <w:rPr>
          <w:b/>
          <w:bCs/>
          <w:sz w:val="21"/>
          <w:szCs w:val="21"/>
        </w:rPr>
        <w:t>Use of resources:</w:t>
      </w:r>
      <w:r>
        <w:rPr>
          <w:sz w:val="21"/>
          <w:szCs w:val="21"/>
        </w:rPr>
        <w:t xml:space="preserve"> </w:t>
      </w:r>
      <w:r w:rsidR="009E2339" w:rsidRPr="00A65B2D">
        <w:rPr>
          <w:sz w:val="21"/>
          <w:szCs w:val="21"/>
        </w:rPr>
        <w:t xml:space="preserve">The resources provided via by the Accelerate Foundation Models Research program will be used to fine-tune the LLAMA-2 language model and to gather new data as appropriate. </w:t>
      </w:r>
    </w:p>
    <w:p w14:paraId="5B9BE814" w14:textId="77777777" w:rsidR="00F76006" w:rsidRDefault="00F76006" w:rsidP="00A65B2D">
      <w:pPr>
        <w:spacing w:after="5"/>
        <w:contextualSpacing/>
        <w:rPr>
          <w:sz w:val="21"/>
          <w:szCs w:val="21"/>
        </w:rPr>
      </w:pPr>
    </w:p>
    <w:p w14:paraId="2B96E0F7" w14:textId="75555953" w:rsidR="00F643BA" w:rsidRPr="00A65B2D" w:rsidRDefault="00F76006" w:rsidP="00A65B2D">
      <w:pPr>
        <w:spacing w:after="5"/>
        <w:contextualSpacing/>
        <w:rPr>
          <w:sz w:val="21"/>
          <w:szCs w:val="21"/>
        </w:rPr>
      </w:pPr>
      <w:r w:rsidRPr="00F76006">
        <w:rPr>
          <w:b/>
          <w:bCs/>
          <w:sz w:val="21"/>
          <w:szCs w:val="21"/>
        </w:rPr>
        <w:t>Expected outcomes:</w:t>
      </w:r>
      <w:r>
        <w:rPr>
          <w:sz w:val="21"/>
          <w:szCs w:val="21"/>
        </w:rPr>
        <w:t xml:space="preserve"> </w:t>
      </w:r>
      <w:r w:rsidR="0063143F" w:rsidRPr="00A65B2D">
        <w:rPr>
          <w:sz w:val="21"/>
          <w:szCs w:val="21"/>
        </w:rPr>
        <w:t xml:space="preserve">We expect to submit a research paper to a well-regarded AI fairness or NLP conference such as ACM </w:t>
      </w:r>
      <w:proofErr w:type="spellStart"/>
      <w:r w:rsidR="0063143F" w:rsidRPr="00A65B2D">
        <w:rPr>
          <w:sz w:val="21"/>
          <w:szCs w:val="21"/>
        </w:rPr>
        <w:t>FAccT</w:t>
      </w:r>
      <w:proofErr w:type="spellEnd"/>
      <w:r w:rsidR="0063143F" w:rsidRPr="00A65B2D">
        <w:rPr>
          <w:sz w:val="21"/>
          <w:szCs w:val="21"/>
        </w:rPr>
        <w:t xml:space="preserve"> or ACL</w:t>
      </w:r>
      <w:r w:rsidR="00F35EF4" w:rsidRPr="00A65B2D">
        <w:rPr>
          <w:sz w:val="21"/>
          <w:szCs w:val="21"/>
        </w:rPr>
        <w:t xml:space="preserve">, and to publicly release all trained models and </w:t>
      </w:r>
      <w:r>
        <w:rPr>
          <w:sz w:val="21"/>
          <w:szCs w:val="21"/>
        </w:rPr>
        <w:t>ancillary</w:t>
      </w:r>
      <w:r w:rsidR="00F35EF4" w:rsidRPr="00A65B2D">
        <w:rPr>
          <w:sz w:val="21"/>
          <w:szCs w:val="21"/>
        </w:rPr>
        <w:t xml:space="preserve"> data </w:t>
      </w:r>
      <w:r>
        <w:rPr>
          <w:sz w:val="21"/>
          <w:szCs w:val="21"/>
        </w:rPr>
        <w:t>associated with</w:t>
      </w:r>
      <w:r w:rsidR="00F35EF4" w:rsidRPr="00A65B2D">
        <w:rPr>
          <w:sz w:val="21"/>
          <w:szCs w:val="21"/>
        </w:rPr>
        <w:t xml:space="preserve"> </w:t>
      </w:r>
      <w:r>
        <w:rPr>
          <w:sz w:val="21"/>
          <w:szCs w:val="21"/>
        </w:rPr>
        <w:t>publication</w:t>
      </w:r>
      <w:r w:rsidR="00F35EF4" w:rsidRPr="00A65B2D">
        <w:rPr>
          <w:sz w:val="21"/>
          <w:szCs w:val="21"/>
        </w:rPr>
        <w:t>.</w:t>
      </w:r>
      <w:r w:rsidR="009E2339" w:rsidRPr="00A65B2D">
        <w:rPr>
          <w:sz w:val="21"/>
          <w:szCs w:val="21"/>
        </w:rPr>
        <w:t xml:space="preserve"> </w:t>
      </w:r>
      <w:r>
        <w:rPr>
          <w:sz w:val="21"/>
          <w:szCs w:val="21"/>
        </w:rPr>
        <w:t xml:space="preserve">This work will provide a rigorous experimental design to assess the tradeoffs of data and inform the design of foundation models themselves, where controlled ablations are prohibitively expensive. </w:t>
      </w:r>
      <w:r w:rsidR="009E2339" w:rsidRPr="00A65B2D">
        <w:rPr>
          <w:sz w:val="21"/>
          <w:szCs w:val="21"/>
        </w:rPr>
        <w:t xml:space="preserve">In addition to the knowledge disseminated </w:t>
      </w:r>
      <w:r>
        <w:rPr>
          <w:sz w:val="21"/>
          <w:szCs w:val="21"/>
        </w:rPr>
        <w:t>via publication</w:t>
      </w:r>
      <w:r w:rsidR="009E2339" w:rsidRPr="00A65B2D">
        <w:rPr>
          <w:sz w:val="21"/>
          <w:szCs w:val="21"/>
        </w:rPr>
        <w:t xml:space="preserve">, the </w:t>
      </w:r>
      <w:r>
        <w:rPr>
          <w:sz w:val="21"/>
          <w:szCs w:val="21"/>
        </w:rPr>
        <w:t xml:space="preserve">release of </w:t>
      </w:r>
      <w:r w:rsidR="00F643BA">
        <w:rPr>
          <w:sz w:val="21"/>
          <w:szCs w:val="21"/>
        </w:rPr>
        <w:t xml:space="preserve">a set of </w:t>
      </w:r>
      <w:r>
        <w:rPr>
          <w:sz w:val="21"/>
          <w:szCs w:val="21"/>
        </w:rPr>
        <w:t>pre-trained, bias-adjusted</w:t>
      </w:r>
      <w:r w:rsidR="009E2339" w:rsidRPr="00A65B2D">
        <w:rPr>
          <w:sz w:val="21"/>
          <w:szCs w:val="21"/>
        </w:rPr>
        <w:t xml:space="preserve"> models </w:t>
      </w:r>
      <w:proofErr w:type="gramStart"/>
      <w:r w:rsidR="00F643BA">
        <w:rPr>
          <w:sz w:val="21"/>
          <w:szCs w:val="21"/>
        </w:rPr>
        <w:t>simplify</w:t>
      </w:r>
      <w:proofErr w:type="gramEnd"/>
      <w:r w:rsidR="00F643BA">
        <w:rPr>
          <w:sz w:val="21"/>
          <w:szCs w:val="21"/>
        </w:rPr>
        <w:t xml:space="preserve"> downstream</w:t>
      </w:r>
      <w:r>
        <w:rPr>
          <w:sz w:val="21"/>
          <w:szCs w:val="21"/>
        </w:rPr>
        <w:t xml:space="preserve"> investigation</w:t>
      </w:r>
      <w:r w:rsidR="00F643BA">
        <w:rPr>
          <w:sz w:val="21"/>
          <w:szCs w:val="21"/>
        </w:rPr>
        <w:t xml:space="preserve">s, including </w:t>
      </w:r>
      <w:r w:rsidR="009E2339" w:rsidRPr="00A65B2D">
        <w:rPr>
          <w:sz w:val="21"/>
          <w:szCs w:val="21"/>
        </w:rPr>
        <w:t>the use of low-memory techniques such as Low-Rank Adaptation and Prompt Tuning for adapting models on consumer-grade hardware.</w:t>
      </w:r>
      <w:r w:rsidR="0018080A" w:rsidRPr="00A65B2D">
        <w:rPr>
          <w:sz w:val="21"/>
          <w:szCs w:val="21"/>
        </w:rPr>
        <w:t xml:space="preserve">  </w:t>
      </w:r>
      <w:r w:rsidR="00F643BA">
        <w:rPr>
          <w:sz w:val="21"/>
          <w:szCs w:val="21"/>
        </w:rPr>
        <w:t>Overall, t</w:t>
      </w:r>
      <w:r w:rsidR="00F643BA" w:rsidRPr="00A65B2D">
        <w:rPr>
          <w:sz w:val="21"/>
          <w:szCs w:val="21"/>
        </w:rPr>
        <w:t>h</w:t>
      </w:r>
      <w:r w:rsidR="00F643BA">
        <w:rPr>
          <w:sz w:val="21"/>
          <w:szCs w:val="21"/>
        </w:rPr>
        <w:t xml:space="preserve">is project aims to </w:t>
      </w:r>
      <w:r w:rsidR="001C1A0B">
        <w:rPr>
          <w:sz w:val="21"/>
          <w:szCs w:val="21"/>
        </w:rPr>
        <w:t xml:space="preserve">use Azure resources and LLAMA-2 to </w:t>
      </w:r>
      <w:r w:rsidR="00F643BA">
        <w:rPr>
          <w:sz w:val="21"/>
          <w:szCs w:val="21"/>
        </w:rPr>
        <w:t xml:space="preserve">rigorously assess commonly proposed (yet </w:t>
      </w:r>
      <w:r w:rsidR="001C1A0B">
        <w:rPr>
          <w:sz w:val="21"/>
          <w:szCs w:val="21"/>
        </w:rPr>
        <w:t xml:space="preserve">rarely studied) data-level interventions to control </w:t>
      </w:r>
      <w:r w:rsidR="00F643BA">
        <w:rPr>
          <w:sz w:val="21"/>
          <w:szCs w:val="21"/>
        </w:rPr>
        <w:t>bias mitigation</w:t>
      </w:r>
      <w:r w:rsidR="001C1A0B">
        <w:rPr>
          <w:sz w:val="21"/>
          <w:szCs w:val="21"/>
        </w:rPr>
        <w:t xml:space="preserve"> and produce practical recommendations for the safe use of Foundation Models.</w:t>
      </w:r>
    </w:p>
    <w:p w14:paraId="59471621" w14:textId="5201E249" w:rsidR="00E5636D" w:rsidRPr="00F643BA" w:rsidRDefault="008E4A5A" w:rsidP="00A65B2D">
      <w:pPr>
        <w:spacing w:after="5"/>
        <w:jc w:val="center"/>
        <w:rPr>
          <w:rFonts w:ascii="Arial" w:hAnsi="Arial" w:cs="Arial"/>
          <w:b/>
          <w:bCs/>
          <w:color w:val="222222"/>
          <w:sz w:val="13"/>
          <w:szCs w:val="13"/>
          <w:shd w:val="clear" w:color="auto" w:fill="FFFFFF"/>
        </w:rPr>
      </w:pPr>
      <w:r w:rsidRPr="00F643BA">
        <w:rPr>
          <w:rFonts w:ascii="Arial" w:hAnsi="Arial" w:cs="Arial"/>
          <w:b/>
          <w:bCs/>
          <w:color w:val="222222"/>
          <w:sz w:val="13"/>
          <w:szCs w:val="13"/>
          <w:shd w:val="clear" w:color="auto" w:fill="FFFFFF"/>
        </w:rPr>
        <w:t>References</w:t>
      </w:r>
    </w:p>
    <w:p w14:paraId="06D4A381" w14:textId="2D52F212" w:rsidR="00935043" w:rsidRPr="00A65B2D" w:rsidRDefault="00164810" w:rsidP="00A65B2D">
      <w:pPr>
        <w:spacing w:after="5"/>
        <w:rPr>
          <w:rFonts w:ascii="Arial" w:hAnsi="Arial" w:cs="Arial"/>
          <w:color w:val="222222"/>
          <w:sz w:val="13"/>
          <w:szCs w:val="13"/>
          <w:shd w:val="clear" w:color="auto" w:fill="FFFFFF"/>
        </w:rPr>
      </w:pPr>
      <w:r w:rsidRPr="00A65B2D">
        <w:rPr>
          <w:rFonts w:ascii="Arial" w:hAnsi="Arial" w:cs="Arial"/>
          <w:color w:val="222222"/>
          <w:sz w:val="13"/>
          <w:szCs w:val="13"/>
          <w:shd w:val="clear" w:color="auto" w:fill="FFFFFF"/>
        </w:rPr>
        <w:t xml:space="preserve">[1] </w:t>
      </w:r>
      <w:r w:rsidR="00935043" w:rsidRPr="00A65B2D">
        <w:rPr>
          <w:rFonts w:ascii="Arial" w:hAnsi="Arial" w:cs="Arial"/>
          <w:color w:val="222222"/>
          <w:sz w:val="13"/>
          <w:szCs w:val="13"/>
          <w:shd w:val="clear" w:color="auto" w:fill="FFFFFF"/>
        </w:rPr>
        <w:t xml:space="preserve">Adam, </w:t>
      </w:r>
      <w:proofErr w:type="spellStart"/>
      <w:r w:rsidR="00935043" w:rsidRPr="00A65B2D">
        <w:rPr>
          <w:rFonts w:ascii="Arial" w:hAnsi="Arial" w:cs="Arial"/>
          <w:color w:val="222222"/>
          <w:sz w:val="13"/>
          <w:szCs w:val="13"/>
          <w:shd w:val="clear" w:color="auto" w:fill="FFFFFF"/>
        </w:rPr>
        <w:t>Hammaad</w:t>
      </w:r>
      <w:proofErr w:type="spellEnd"/>
      <w:r w:rsidR="00935043" w:rsidRPr="00A65B2D">
        <w:rPr>
          <w:rFonts w:ascii="Arial" w:hAnsi="Arial" w:cs="Arial"/>
          <w:color w:val="222222"/>
          <w:sz w:val="13"/>
          <w:szCs w:val="13"/>
          <w:shd w:val="clear" w:color="auto" w:fill="FFFFFF"/>
        </w:rPr>
        <w:t>, et al. "Write it like you see it: Detectable differences in clinical notes by race lead to differential model recommendations." </w:t>
      </w:r>
      <w:r w:rsidR="00935043" w:rsidRPr="00A65B2D">
        <w:rPr>
          <w:rFonts w:ascii="Arial" w:hAnsi="Arial" w:cs="Arial"/>
          <w:i/>
          <w:iCs/>
          <w:color w:val="222222"/>
          <w:sz w:val="13"/>
          <w:szCs w:val="13"/>
          <w:shd w:val="clear" w:color="auto" w:fill="FFFFFF"/>
        </w:rPr>
        <w:t>Proceedings of the 2022 AAAI/ACM Conference on AI, Ethics, and Society</w:t>
      </w:r>
      <w:r w:rsidR="00935043" w:rsidRPr="00A65B2D">
        <w:rPr>
          <w:rFonts w:ascii="Arial" w:hAnsi="Arial" w:cs="Arial"/>
          <w:color w:val="222222"/>
          <w:sz w:val="13"/>
          <w:szCs w:val="13"/>
          <w:shd w:val="clear" w:color="auto" w:fill="FFFFFF"/>
        </w:rPr>
        <w:t>. 2022.</w:t>
      </w:r>
    </w:p>
    <w:p w14:paraId="62BF7792" w14:textId="621D776D" w:rsidR="00E5636D" w:rsidRPr="00A65B2D" w:rsidRDefault="00164810" w:rsidP="00A65B2D">
      <w:pPr>
        <w:spacing w:after="5"/>
        <w:rPr>
          <w:rFonts w:ascii="Arial" w:hAnsi="Arial" w:cs="Arial"/>
          <w:color w:val="222222"/>
          <w:sz w:val="13"/>
          <w:szCs w:val="13"/>
          <w:shd w:val="clear" w:color="auto" w:fill="FFFFFF"/>
        </w:rPr>
      </w:pPr>
      <w:r w:rsidRPr="00A65B2D">
        <w:rPr>
          <w:rFonts w:ascii="Arial" w:hAnsi="Arial" w:cs="Arial"/>
          <w:color w:val="222222"/>
          <w:sz w:val="13"/>
          <w:szCs w:val="13"/>
          <w:shd w:val="clear" w:color="auto" w:fill="FFFFFF"/>
        </w:rPr>
        <w:t xml:space="preserve">[2] </w:t>
      </w:r>
      <w:r w:rsidR="00E5636D" w:rsidRPr="00A65B2D">
        <w:rPr>
          <w:rFonts w:ascii="Arial" w:hAnsi="Arial" w:cs="Arial"/>
          <w:color w:val="222222"/>
          <w:sz w:val="13"/>
          <w:szCs w:val="13"/>
          <w:shd w:val="clear" w:color="auto" w:fill="FFFFFF"/>
        </w:rPr>
        <w:t>Ding, Ning, et al. "Parameter-efficient fine-tuning of large-scale pre-trained language models." </w:t>
      </w:r>
      <w:r w:rsidR="00E5636D" w:rsidRPr="00A65B2D">
        <w:rPr>
          <w:rFonts w:ascii="Arial" w:hAnsi="Arial" w:cs="Arial"/>
          <w:i/>
          <w:iCs/>
          <w:color w:val="222222"/>
          <w:sz w:val="13"/>
          <w:szCs w:val="13"/>
          <w:shd w:val="clear" w:color="auto" w:fill="FFFFFF"/>
        </w:rPr>
        <w:t>Nature Machine Intelligence</w:t>
      </w:r>
      <w:r w:rsidR="00E5636D" w:rsidRPr="00A65B2D">
        <w:rPr>
          <w:rFonts w:ascii="Arial" w:hAnsi="Arial" w:cs="Arial"/>
          <w:color w:val="222222"/>
          <w:sz w:val="13"/>
          <w:szCs w:val="13"/>
          <w:shd w:val="clear" w:color="auto" w:fill="FFFFFF"/>
        </w:rPr>
        <w:t> 5.3 (2023): 220-235.</w:t>
      </w:r>
    </w:p>
    <w:p w14:paraId="49E0EC19" w14:textId="1F7B771A" w:rsidR="00F6069E" w:rsidRPr="00A65B2D" w:rsidRDefault="00164810" w:rsidP="00A65B2D">
      <w:pPr>
        <w:spacing w:after="5"/>
        <w:rPr>
          <w:rFonts w:ascii="Arial" w:hAnsi="Arial" w:cs="Arial"/>
          <w:color w:val="222222"/>
          <w:sz w:val="13"/>
          <w:szCs w:val="13"/>
          <w:shd w:val="clear" w:color="auto" w:fill="FFFFFF"/>
        </w:rPr>
      </w:pPr>
      <w:r w:rsidRPr="00A65B2D">
        <w:rPr>
          <w:rFonts w:ascii="Arial" w:hAnsi="Arial" w:cs="Arial"/>
          <w:color w:val="222222"/>
          <w:sz w:val="13"/>
          <w:szCs w:val="13"/>
          <w:shd w:val="clear" w:color="auto" w:fill="FFFFFF"/>
        </w:rPr>
        <w:t xml:space="preserve">[3] </w:t>
      </w:r>
      <w:proofErr w:type="spellStart"/>
      <w:r w:rsidR="00F6069E" w:rsidRPr="00A65B2D">
        <w:rPr>
          <w:rFonts w:ascii="Arial" w:hAnsi="Arial" w:cs="Arial"/>
          <w:color w:val="222222"/>
          <w:sz w:val="13"/>
          <w:szCs w:val="13"/>
          <w:shd w:val="clear" w:color="auto" w:fill="FFFFFF"/>
        </w:rPr>
        <w:t>Eloundou</w:t>
      </w:r>
      <w:proofErr w:type="spellEnd"/>
      <w:r w:rsidR="00F6069E" w:rsidRPr="00A65B2D">
        <w:rPr>
          <w:rFonts w:ascii="Arial" w:hAnsi="Arial" w:cs="Arial"/>
          <w:color w:val="222222"/>
          <w:sz w:val="13"/>
          <w:szCs w:val="13"/>
          <w:shd w:val="clear" w:color="auto" w:fill="FFFFFF"/>
        </w:rPr>
        <w:t xml:space="preserve">, </w:t>
      </w:r>
      <w:proofErr w:type="spellStart"/>
      <w:r w:rsidR="00F6069E" w:rsidRPr="00A65B2D">
        <w:rPr>
          <w:rFonts w:ascii="Arial" w:hAnsi="Arial" w:cs="Arial"/>
          <w:color w:val="222222"/>
          <w:sz w:val="13"/>
          <w:szCs w:val="13"/>
          <w:shd w:val="clear" w:color="auto" w:fill="FFFFFF"/>
        </w:rPr>
        <w:t>Tyna</w:t>
      </w:r>
      <w:proofErr w:type="spellEnd"/>
      <w:r w:rsidR="00F6069E" w:rsidRPr="00A65B2D">
        <w:rPr>
          <w:rFonts w:ascii="Arial" w:hAnsi="Arial" w:cs="Arial"/>
          <w:color w:val="222222"/>
          <w:sz w:val="13"/>
          <w:szCs w:val="13"/>
          <w:shd w:val="clear" w:color="auto" w:fill="FFFFFF"/>
        </w:rPr>
        <w:t>, et al. "</w:t>
      </w:r>
      <w:proofErr w:type="spellStart"/>
      <w:r w:rsidR="00F6069E" w:rsidRPr="00A65B2D">
        <w:rPr>
          <w:rFonts w:ascii="Arial" w:hAnsi="Arial" w:cs="Arial"/>
          <w:color w:val="222222"/>
          <w:sz w:val="13"/>
          <w:szCs w:val="13"/>
          <w:shd w:val="clear" w:color="auto" w:fill="FFFFFF"/>
        </w:rPr>
        <w:t>Gpts</w:t>
      </w:r>
      <w:proofErr w:type="spellEnd"/>
      <w:r w:rsidR="00F6069E" w:rsidRPr="00A65B2D">
        <w:rPr>
          <w:rFonts w:ascii="Arial" w:hAnsi="Arial" w:cs="Arial"/>
          <w:color w:val="222222"/>
          <w:sz w:val="13"/>
          <w:szCs w:val="13"/>
          <w:shd w:val="clear" w:color="auto" w:fill="FFFFFF"/>
        </w:rPr>
        <w:t xml:space="preserve"> are </w:t>
      </w:r>
      <w:proofErr w:type="spellStart"/>
      <w:r w:rsidR="00F6069E" w:rsidRPr="00A65B2D">
        <w:rPr>
          <w:rFonts w:ascii="Arial" w:hAnsi="Arial" w:cs="Arial"/>
          <w:color w:val="222222"/>
          <w:sz w:val="13"/>
          <w:szCs w:val="13"/>
          <w:shd w:val="clear" w:color="auto" w:fill="FFFFFF"/>
        </w:rPr>
        <w:t>gpts</w:t>
      </w:r>
      <w:proofErr w:type="spellEnd"/>
      <w:r w:rsidR="00F6069E" w:rsidRPr="00A65B2D">
        <w:rPr>
          <w:rFonts w:ascii="Arial" w:hAnsi="Arial" w:cs="Arial"/>
          <w:color w:val="222222"/>
          <w:sz w:val="13"/>
          <w:szCs w:val="13"/>
          <w:shd w:val="clear" w:color="auto" w:fill="FFFFFF"/>
        </w:rPr>
        <w:t>: An early look at the labor market impact potential of large language models." </w:t>
      </w:r>
      <w:proofErr w:type="spellStart"/>
      <w:r w:rsidR="00F6069E" w:rsidRPr="00A65B2D">
        <w:rPr>
          <w:rFonts w:ascii="Arial" w:hAnsi="Arial" w:cs="Arial"/>
          <w:i/>
          <w:iCs/>
          <w:color w:val="222222"/>
          <w:sz w:val="13"/>
          <w:szCs w:val="13"/>
          <w:shd w:val="clear" w:color="auto" w:fill="FFFFFF"/>
        </w:rPr>
        <w:t>arXiv</w:t>
      </w:r>
      <w:proofErr w:type="spellEnd"/>
      <w:r w:rsidR="00F6069E" w:rsidRPr="00A65B2D">
        <w:rPr>
          <w:rFonts w:ascii="Arial" w:hAnsi="Arial" w:cs="Arial"/>
          <w:i/>
          <w:iCs/>
          <w:color w:val="222222"/>
          <w:sz w:val="13"/>
          <w:szCs w:val="13"/>
          <w:shd w:val="clear" w:color="auto" w:fill="FFFFFF"/>
        </w:rPr>
        <w:t xml:space="preserve"> preprint arXiv:2303.10130</w:t>
      </w:r>
      <w:r w:rsidR="00F6069E" w:rsidRPr="00A65B2D">
        <w:rPr>
          <w:rFonts w:ascii="Arial" w:hAnsi="Arial" w:cs="Arial"/>
          <w:color w:val="222222"/>
          <w:sz w:val="13"/>
          <w:szCs w:val="13"/>
          <w:shd w:val="clear" w:color="auto" w:fill="FFFFFF"/>
        </w:rPr>
        <w:t> (2023).</w:t>
      </w:r>
    </w:p>
    <w:p w14:paraId="57E7E00F" w14:textId="5E94E680" w:rsidR="00135943" w:rsidRPr="00A65B2D" w:rsidRDefault="00164810" w:rsidP="00A65B2D">
      <w:pPr>
        <w:spacing w:after="5"/>
        <w:rPr>
          <w:rFonts w:ascii="Arial" w:hAnsi="Arial" w:cs="Arial"/>
          <w:color w:val="222222"/>
          <w:sz w:val="13"/>
          <w:szCs w:val="13"/>
          <w:shd w:val="clear" w:color="auto" w:fill="FFFFFF"/>
        </w:rPr>
      </w:pPr>
      <w:r w:rsidRPr="00A65B2D">
        <w:rPr>
          <w:rFonts w:ascii="Arial" w:hAnsi="Arial" w:cs="Arial"/>
          <w:color w:val="222222"/>
          <w:sz w:val="13"/>
          <w:szCs w:val="13"/>
          <w:shd w:val="clear" w:color="auto" w:fill="FFFFFF"/>
        </w:rPr>
        <w:t xml:space="preserve">[4] </w:t>
      </w:r>
      <w:proofErr w:type="spellStart"/>
      <w:r w:rsidR="00135943" w:rsidRPr="00A65B2D">
        <w:rPr>
          <w:rFonts w:ascii="Arial" w:hAnsi="Arial" w:cs="Arial"/>
          <w:color w:val="222222"/>
          <w:sz w:val="13"/>
          <w:szCs w:val="13"/>
          <w:shd w:val="clear" w:color="auto" w:fill="FFFFFF"/>
        </w:rPr>
        <w:t>Hartvigsen</w:t>
      </w:r>
      <w:proofErr w:type="spellEnd"/>
      <w:r w:rsidR="00135943" w:rsidRPr="00A65B2D">
        <w:rPr>
          <w:rFonts w:ascii="Arial" w:hAnsi="Arial" w:cs="Arial"/>
          <w:color w:val="222222"/>
          <w:sz w:val="13"/>
          <w:szCs w:val="13"/>
          <w:shd w:val="clear" w:color="auto" w:fill="FFFFFF"/>
        </w:rPr>
        <w:t>, Thomas, et al. "</w:t>
      </w:r>
      <w:proofErr w:type="spellStart"/>
      <w:r w:rsidR="00135943" w:rsidRPr="00A65B2D">
        <w:rPr>
          <w:rFonts w:ascii="Arial" w:hAnsi="Arial" w:cs="Arial"/>
          <w:color w:val="222222"/>
          <w:sz w:val="13"/>
          <w:szCs w:val="13"/>
          <w:shd w:val="clear" w:color="auto" w:fill="FFFFFF"/>
        </w:rPr>
        <w:t>ToxiGen</w:t>
      </w:r>
      <w:proofErr w:type="spellEnd"/>
      <w:r w:rsidR="00135943" w:rsidRPr="00A65B2D">
        <w:rPr>
          <w:rFonts w:ascii="Arial" w:hAnsi="Arial" w:cs="Arial"/>
          <w:color w:val="222222"/>
          <w:sz w:val="13"/>
          <w:szCs w:val="13"/>
          <w:shd w:val="clear" w:color="auto" w:fill="FFFFFF"/>
        </w:rPr>
        <w:t>: A Large-Scale Machine-Generated Dataset for Adversarial and Implicit Hate Speech Detection." </w:t>
      </w:r>
      <w:r w:rsidR="00135943" w:rsidRPr="00A65B2D">
        <w:rPr>
          <w:rFonts w:ascii="Arial" w:hAnsi="Arial" w:cs="Arial"/>
          <w:i/>
          <w:iCs/>
          <w:color w:val="222222"/>
          <w:sz w:val="13"/>
          <w:szCs w:val="13"/>
          <w:shd w:val="clear" w:color="auto" w:fill="FFFFFF"/>
        </w:rPr>
        <w:t>Proceedings of the 60th Annual Meeting of the Association for Computational Linguistics (Volume 1: Long Papers)</w:t>
      </w:r>
      <w:r w:rsidR="00135943" w:rsidRPr="00A65B2D">
        <w:rPr>
          <w:rFonts w:ascii="Arial" w:hAnsi="Arial" w:cs="Arial"/>
          <w:color w:val="222222"/>
          <w:sz w:val="13"/>
          <w:szCs w:val="13"/>
          <w:shd w:val="clear" w:color="auto" w:fill="FFFFFF"/>
        </w:rPr>
        <w:t>. 2022.</w:t>
      </w:r>
    </w:p>
    <w:p w14:paraId="5FC00C97" w14:textId="115BB656" w:rsidR="00E5636D" w:rsidRPr="00A65B2D" w:rsidRDefault="00164810" w:rsidP="00A65B2D">
      <w:pPr>
        <w:spacing w:after="5"/>
        <w:rPr>
          <w:rFonts w:ascii="Arial" w:hAnsi="Arial" w:cs="Arial"/>
          <w:color w:val="222222"/>
          <w:sz w:val="13"/>
          <w:szCs w:val="13"/>
          <w:shd w:val="clear" w:color="auto" w:fill="FFFFFF"/>
        </w:rPr>
      </w:pPr>
      <w:r w:rsidRPr="00A65B2D">
        <w:rPr>
          <w:rFonts w:ascii="Arial" w:hAnsi="Arial" w:cs="Arial"/>
          <w:color w:val="222222"/>
          <w:sz w:val="13"/>
          <w:szCs w:val="13"/>
          <w:shd w:val="clear" w:color="auto" w:fill="FFFFFF"/>
        </w:rPr>
        <w:t xml:space="preserve">[5] </w:t>
      </w:r>
      <w:r w:rsidR="00E5636D" w:rsidRPr="00A65B2D">
        <w:rPr>
          <w:rFonts w:ascii="Arial" w:hAnsi="Arial" w:cs="Arial"/>
          <w:color w:val="222222"/>
          <w:sz w:val="13"/>
          <w:szCs w:val="13"/>
          <w:shd w:val="clear" w:color="auto" w:fill="FFFFFF"/>
        </w:rPr>
        <w:t>Hu, Edward J., et al. "</w:t>
      </w:r>
      <w:proofErr w:type="spellStart"/>
      <w:r w:rsidR="00E5636D" w:rsidRPr="00A65B2D">
        <w:rPr>
          <w:rFonts w:ascii="Arial" w:hAnsi="Arial" w:cs="Arial"/>
          <w:color w:val="222222"/>
          <w:sz w:val="13"/>
          <w:szCs w:val="13"/>
          <w:shd w:val="clear" w:color="auto" w:fill="FFFFFF"/>
        </w:rPr>
        <w:t>LoRA</w:t>
      </w:r>
      <w:proofErr w:type="spellEnd"/>
      <w:r w:rsidR="00E5636D" w:rsidRPr="00A65B2D">
        <w:rPr>
          <w:rFonts w:ascii="Arial" w:hAnsi="Arial" w:cs="Arial"/>
          <w:color w:val="222222"/>
          <w:sz w:val="13"/>
          <w:szCs w:val="13"/>
          <w:shd w:val="clear" w:color="auto" w:fill="FFFFFF"/>
        </w:rPr>
        <w:t>: Low-Rank Adaptation of Large Language Models." </w:t>
      </w:r>
      <w:r w:rsidR="00E5636D" w:rsidRPr="00A65B2D">
        <w:rPr>
          <w:rFonts w:ascii="Arial" w:hAnsi="Arial" w:cs="Arial"/>
          <w:i/>
          <w:iCs/>
          <w:color w:val="222222"/>
          <w:sz w:val="13"/>
          <w:szCs w:val="13"/>
          <w:shd w:val="clear" w:color="auto" w:fill="FFFFFF"/>
        </w:rPr>
        <w:t>International Conference on Learning Representations</w:t>
      </w:r>
      <w:r w:rsidR="00E5636D" w:rsidRPr="00A65B2D">
        <w:rPr>
          <w:rFonts w:ascii="Arial" w:hAnsi="Arial" w:cs="Arial"/>
          <w:color w:val="222222"/>
          <w:sz w:val="13"/>
          <w:szCs w:val="13"/>
          <w:shd w:val="clear" w:color="auto" w:fill="FFFFFF"/>
        </w:rPr>
        <w:t>. 2021.</w:t>
      </w:r>
    </w:p>
    <w:p w14:paraId="4B4DD451" w14:textId="066EC20F" w:rsidR="00741A8D" w:rsidRPr="00A65B2D" w:rsidRDefault="00164810" w:rsidP="00A65B2D">
      <w:pPr>
        <w:spacing w:after="5"/>
        <w:rPr>
          <w:rFonts w:ascii="Arial" w:hAnsi="Arial" w:cs="Arial"/>
          <w:color w:val="222222"/>
          <w:sz w:val="13"/>
          <w:szCs w:val="13"/>
          <w:shd w:val="clear" w:color="auto" w:fill="FFFFFF"/>
        </w:rPr>
      </w:pPr>
      <w:r w:rsidRPr="00A65B2D">
        <w:rPr>
          <w:rFonts w:ascii="Arial" w:hAnsi="Arial" w:cs="Arial"/>
          <w:color w:val="222222"/>
          <w:sz w:val="13"/>
          <w:szCs w:val="13"/>
          <w:shd w:val="clear" w:color="auto" w:fill="FFFFFF"/>
        </w:rPr>
        <w:t xml:space="preserve">[6] </w:t>
      </w:r>
      <w:proofErr w:type="spellStart"/>
      <w:r w:rsidR="00741A8D" w:rsidRPr="00A65B2D">
        <w:rPr>
          <w:rFonts w:ascii="Arial" w:hAnsi="Arial" w:cs="Arial"/>
          <w:color w:val="222222"/>
          <w:sz w:val="13"/>
          <w:szCs w:val="13"/>
          <w:shd w:val="clear" w:color="auto" w:fill="FFFFFF"/>
        </w:rPr>
        <w:t>Jin</w:t>
      </w:r>
      <w:proofErr w:type="spellEnd"/>
      <w:r w:rsidR="00741A8D" w:rsidRPr="00A65B2D">
        <w:rPr>
          <w:rFonts w:ascii="Arial" w:hAnsi="Arial" w:cs="Arial"/>
          <w:color w:val="222222"/>
          <w:sz w:val="13"/>
          <w:szCs w:val="13"/>
          <w:shd w:val="clear" w:color="auto" w:fill="FFFFFF"/>
        </w:rPr>
        <w:t xml:space="preserve">, </w:t>
      </w:r>
      <w:proofErr w:type="spellStart"/>
      <w:r w:rsidR="00741A8D" w:rsidRPr="00A65B2D">
        <w:rPr>
          <w:rFonts w:ascii="Arial" w:hAnsi="Arial" w:cs="Arial"/>
          <w:color w:val="222222"/>
          <w:sz w:val="13"/>
          <w:szCs w:val="13"/>
          <w:shd w:val="clear" w:color="auto" w:fill="FFFFFF"/>
        </w:rPr>
        <w:t>Qiao</w:t>
      </w:r>
      <w:proofErr w:type="spellEnd"/>
      <w:r w:rsidR="00741A8D" w:rsidRPr="00A65B2D">
        <w:rPr>
          <w:rFonts w:ascii="Arial" w:hAnsi="Arial" w:cs="Arial"/>
          <w:color w:val="222222"/>
          <w:sz w:val="13"/>
          <w:szCs w:val="13"/>
          <w:shd w:val="clear" w:color="auto" w:fill="FFFFFF"/>
        </w:rPr>
        <w:t>, et al. "</w:t>
      </w:r>
      <w:proofErr w:type="spellStart"/>
      <w:r w:rsidR="00741A8D" w:rsidRPr="00A65B2D">
        <w:rPr>
          <w:rFonts w:ascii="Arial" w:hAnsi="Arial" w:cs="Arial"/>
          <w:color w:val="222222"/>
          <w:sz w:val="13"/>
          <w:szCs w:val="13"/>
          <w:shd w:val="clear" w:color="auto" w:fill="FFFFFF"/>
        </w:rPr>
        <w:t>PubMedQA</w:t>
      </w:r>
      <w:proofErr w:type="spellEnd"/>
      <w:r w:rsidR="00741A8D" w:rsidRPr="00A65B2D">
        <w:rPr>
          <w:rFonts w:ascii="Arial" w:hAnsi="Arial" w:cs="Arial"/>
          <w:color w:val="222222"/>
          <w:sz w:val="13"/>
          <w:szCs w:val="13"/>
          <w:shd w:val="clear" w:color="auto" w:fill="FFFFFF"/>
        </w:rPr>
        <w:t>: A Dataset for Biomedical Research Question Answering." </w:t>
      </w:r>
      <w:r w:rsidR="00741A8D" w:rsidRPr="00A65B2D">
        <w:rPr>
          <w:rFonts w:ascii="Arial" w:hAnsi="Arial" w:cs="Arial"/>
          <w:i/>
          <w:iCs/>
          <w:color w:val="222222"/>
          <w:sz w:val="13"/>
          <w:szCs w:val="13"/>
          <w:shd w:val="clear" w:color="auto" w:fill="FFFFFF"/>
        </w:rPr>
        <w:t>Proceedings of the 2019 Conference on Empirical Methods in Natural Language Processing and the 9th International Joint Conference on Natural Language Processing (EMNLP-IJCNLP)</w:t>
      </w:r>
      <w:r w:rsidR="00741A8D" w:rsidRPr="00A65B2D">
        <w:rPr>
          <w:rFonts w:ascii="Arial" w:hAnsi="Arial" w:cs="Arial"/>
          <w:color w:val="222222"/>
          <w:sz w:val="13"/>
          <w:szCs w:val="13"/>
          <w:shd w:val="clear" w:color="auto" w:fill="FFFFFF"/>
        </w:rPr>
        <w:t>. 2019.</w:t>
      </w:r>
    </w:p>
    <w:p w14:paraId="5A7CD2CF" w14:textId="6217717E" w:rsidR="00020E9F" w:rsidRPr="00A65B2D" w:rsidRDefault="00164810" w:rsidP="00A65B2D">
      <w:pPr>
        <w:spacing w:after="5"/>
        <w:rPr>
          <w:rFonts w:ascii="Arial" w:hAnsi="Arial" w:cs="Arial"/>
          <w:color w:val="222222"/>
          <w:sz w:val="13"/>
          <w:szCs w:val="13"/>
          <w:shd w:val="clear" w:color="auto" w:fill="FFFFFF"/>
        </w:rPr>
      </w:pPr>
      <w:r w:rsidRPr="00A65B2D">
        <w:rPr>
          <w:rFonts w:ascii="Arial" w:hAnsi="Arial" w:cs="Arial"/>
          <w:color w:val="222222"/>
          <w:sz w:val="13"/>
          <w:szCs w:val="13"/>
          <w:shd w:val="clear" w:color="auto" w:fill="FFFFFF"/>
        </w:rPr>
        <w:t xml:space="preserve">[7] </w:t>
      </w:r>
      <w:r w:rsidR="00020E9F" w:rsidRPr="00A65B2D">
        <w:rPr>
          <w:rFonts w:ascii="Arial" w:hAnsi="Arial" w:cs="Arial"/>
          <w:color w:val="222222"/>
          <w:sz w:val="13"/>
          <w:szCs w:val="13"/>
          <w:shd w:val="clear" w:color="auto" w:fill="FFFFFF"/>
        </w:rPr>
        <w:t>Johnson, Alistair EW, et al. "MIMIC-III, a freely accessible critical care database." </w:t>
      </w:r>
      <w:r w:rsidR="00020E9F" w:rsidRPr="00A65B2D">
        <w:rPr>
          <w:rFonts w:ascii="Arial" w:hAnsi="Arial" w:cs="Arial"/>
          <w:i/>
          <w:iCs/>
          <w:color w:val="222222"/>
          <w:sz w:val="13"/>
          <w:szCs w:val="13"/>
          <w:shd w:val="clear" w:color="auto" w:fill="FFFFFF"/>
        </w:rPr>
        <w:t>Scientific data</w:t>
      </w:r>
      <w:r w:rsidR="00020E9F" w:rsidRPr="00A65B2D">
        <w:rPr>
          <w:rFonts w:ascii="Arial" w:hAnsi="Arial" w:cs="Arial"/>
          <w:color w:val="222222"/>
          <w:sz w:val="13"/>
          <w:szCs w:val="13"/>
          <w:shd w:val="clear" w:color="auto" w:fill="FFFFFF"/>
        </w:rPr>
        <w:t> 3.1 (2016): 1-9.</w:t>
      </w:r>
    </w:p>
    <w:p w14:paraId="6DA2DCB3" w14:textId="3869E9E2" w:rsidR="00F76E2D" w:rsidRPr="00A65B2D" w:rsidRDefault="00164810" w:rsidP="00A65B2D">
      <w:pPr>
        <w:spacing w:after="5"/>
        <w:rPr>
          <w:rFonts w:ascii="Arial" w:hAnsi="Arial" w:cs="Arial"/>
          <w:color w:val="222222"/>
          <w:sz w:val="13"/>
          <w:szCs w:val="13"/>
          <w:shd w:val="clear" w:color="auto" w:fill="FFFFFF"/>
        </w:rPr>
      </w:pPr>
      <w:r w:rsidRPr="00A65B2D">
        <w:rPr>
          <w:rFonts w:ascii="Arial" w:hAnsi="Arial" w:cs="Arial"/>
          <w:color w:val="222222"/>
          <w:sz w:val="13"/>
          <w:szCs w:val="13"/>
          <w:shd w:val="clear" w:color="auto" w:fill="FFFFFF"/>
        </w:rPr>
        <w:t xml:space="preserve">[8] </w:t>
      </w:r>
      <w:r w:rsidR="00F76E2D" w:rsidRPr="00A65B2D">
        <w:rPr>
          <w:rFonts w:ascii="Arial" w:hAnsi="Arial" w:cs="Arial"/>
          <w:color w:val="222222"/>
          <w:sz w:val="13"/>
          <w:szCs w:val="13"/>
          <w:shd w:val="clear" w:color="auto" w:fill="FFFFFF"/>
        </w:rPr>
        <w:t>Johnson, Alistair, et al. "Mimic-IV." </w:t>
      </w:r>
      <w:proofErr w:type="spellStart"/>
      <w:r w:rsidR="00F76E2D" w:rsidRPr="00A65B2D">
        <w:rPr>
          <w:rFonts w:ascii="Arial" w:hAnsi="Arial" w:cs="Arial"/>
          <w:i/>
          <w:iCs/>
          <w:color w:val="222222"/>
          <w:sz w:val="13"/>
          <w:szCs w:val="13"/>
          <w:shd w:val="clear" w:color="auto" w:fill="FFFFFF"/>
        </w:rPr>
        <w:t>PhysioNet</w:t>
      </w:r>
      <w:proofErr w:type="spellEnd"/>
      <w:r w:rsidR="00F76E2D" w:rsidRPr="00A65B2D">
        <w:rPr>
          <w:rFonts w:ascii="Arial" w:hAnsi="Arial" w:cs="Arial"/>
          <w:i/>
          <w:iCs/>
          <w:color w:val="222222"/>
          <w:sz w:val="13"/>
          <w:szCs w:val="13"/>
          <w:shd w:val="clear" w:color="auto" w:fill="FFFFFF"/>
        </w:rPr>
        <w:t>. Available online at: https://physionet. org/content/</w:t>
      </w:r>
      <w:proofErr w:type="spellStart"/>
      <w:r w:rsidR="00F76E2D" w:rsidRPr="00A65B2D">
        <w:rPr>
          <w:rFonts w:ascii="Arial" w:hAnsi="Arial" w:cs="Arial"/>
          <w:i/>
          <w:iCs/>
          <w:color w:val="222222"/>
          <w:sz w:val="13"/>
          <w:szCs w:val="13"/>
          <w:shd w:val="clear" w:color="auto" w:fill="FFFFFF"/>
        </w:rPr>
        <w:t>mimiciv</w:t>
      </w:r>
      <w:proofErr w:type="spellEnd"/>
      <w:r w:rsidR="00F76E2D" w:rsidRPr="00A65B2D">
        <w:rPr>
          <w:rFonts w:ascii="Arial" w:hAnsi="Arial" w:cs="Arial"/>
          <w:i/>
          <w:iCs/>
          <w:color w:val="222222"/>
          <w:sz w:val="13"/>
          <w:szCs w:val="13"/>
          <w:shd w:val="clear" w:color="auto" w:fill="FFFFFF"/>
        </w:rPr>
        <w:t>/1.0</w:t>
      </w:r>
      <w:proofErr w:type="gramStart"/>
      <w:r w:rsidR="00F76E2D" w:rsidRPr="00A65B2D">
        <w:rPr>
          <w:rFonts w:ascii="Arial" w:hAnsi="Arial" w:cs="Arial"/>
          <w:i/>
          <w:iCs/>
          <w:color w:val="222222"/>
          <w:sz w:val="13"/>
          <w:szCs w:val="13"/>
          <w:shd w:val="clear" w:color="auto" w:fill="FFFFFF"/>
        </w:rPr>
        <w:t>/(</w:t>
      </w:r>
      <w:proofErr w:type="gramEnd"/>
      <w:r w:rsidR="00F76E2D" w:rsidRPr="00A65B2D">
        <w:rPr>
          <w:rFonts w:ascii="Arial" w:hAnsi="Arial" w:cs="Arial"/>
          <w:i/>
          <w:iCs/>
          <w:color w:val="222222"/>
          <w:sz w:val="13"/>
          <w:szCs w:val="13"/>
          <w:shd w:val="clear" w:color="auto" w:fill="FFFFFF"/>
        </w:rPr>
        <w:t>accessed August 23, 2021)</w:t>
      </w:r>
      <w:r w:rsidR="00F76E2D" w:rsidRPr="00A65B2D">
        <w:rPr>
          <w:rFonts w:ascii="Arial" w:hAnsi="Arial" w:cs="Arial"/>
          <w:color w:val="222222"/>
          <w:sz w:val="13"/>
          <w:szCs w:val="13"/>
          <w:shd w:val="clear" w:color="auto" w:fill="FFFFFF"/>
        </w:rPr>
        <w:t> (2020).</w:t>
      </w:r>
    </w:p>
    <w:p w14:paraId="18186EE7" w14:textId="523E4749" w:rsidR="00A84CE1" w:rsidRPr="00A65B2D" w:rsidRDefault="00164810" w:rsidP="00A65B2D">
      <w:pPr>
        <w:spacing w:after="5"/>
        <w:rPr>
          <w:rFonts w:ascii="Arial" w:hAnsi="Arial" w:cs="Arial"/>
          <w:color w:val="222222"/>
          <w:sz w:val="13"/>
          <w:szCs w:val="13"/>
          <w:shd w:val="clear" w:color="auto" w:fill="FFFFFF"/>
        </w:rPr>
      </w:pPr>
      <w:r w:rsidRPr="00A65B2D">
        <w:rPr>
          <w:rFonts w:ascii="Arial" w:hAnsi="Arial" w:cs="Arial"/>
          <w:color w:val="222222"/>
          <w:sz w:val="13"/>
          <w:szCs w:val="13"/>
          <w:shd w:val="clear" w:color="auto" w:fill="FFFFFF"/>
        </w:rPr>
        <w:t xml:space="preserve">[9] </w:t>
      </w:r>
      <w:r w:rsidR="00A84CE1" w:rsidRPr="00A65B2D">
        <w:rPr>
          <w:rFonts w:ascii="Arial" w:hAnsi="Arial" w:cs="Arial"/>
          <w:color w:val="222222"/>
          <w:sz w:val="13"/>
          <w:szCs w:val="13"/>
          <w:shd w:val="clear" w:color="auto" w:fill="FFFFFF"/>
        </w:rPr>
        <w:t>Parrish, Alicia, et al. "BBQ: A hand-built bias benchmark for question answering." </w:t>
      </w:r>
      <w:r w:rsidR="00A84CE1" w:rsidRPr="00A65B2D">
        <w:rPr>
          <w:rFonts w:ascii="Arial" w:hAnsi="Arial" w:cs="Arial"/>
          <w:i/>
          <w:iCs/>
          <w:color w:val="222222"/>
          <w:sz w:val="13"/>
          <w:szCs w:val="13"/>
          <w:shd w:val="clear" w:color="auto" w:fill="FFFFFF"/>
        </w:rPr>
        <w:t>Findings of the Association for Computational Linguistics: ACL 2022</w:t>
      </w:r>
      <w:r w:rsidR="00A84CE1" w:rsidRPr="00A65B2D">
        <w:rPr>
          <w:rFonts w:ascii="Arial" w:hAnsi="Arial" w:cs="Arial"/>
          <w:color w:val="222222"/>
          <w:sz w:val="13"/>
          <w:szCs w:val="13"/>
          <w:shd w:val="clear" w:color="auto" w:fill="FFFFFF"/>
        </w:rPr>
        <w:t>. 2022.</w:t>
      </w:r>
    </w:p>
    <w:p w14:paraId="35F4ABDC" w14:textId="3A41A099" w:rsidR="00135943" w:rsidRPr="00A65B2D" w:rsidRDefault="00164810" w:rsidP="00A65B2D">
      <w:pPr>
        <w:spacing w:after="5"/>
        <w:rPr>
          <w:rFonts w:ascii="Arial" w:hAnsi="Arial" w:cs="Arial"/>
          <w:color w:val="222222"/>
          <w:sz w:val="13"/>
          <w:szCs w:val="13"/>
          <w:shd w:val="clear" w:color="auto" w:fill="FFFFFF"/>
        </w:rPr>
      </w:pPr>
      <w:r w:rsidRPr="00A65B2D">
        <w:rPr>
          <w:rFonts w:ascii="Arial" w:hAnsi="Arial" w:cs="Arial"/>
          <w:color w:val="222222"/>
          <w:sz w:val="13"/>
          <w:szCs w:val="13"/>
          <w:shd w:val="clear" w:color="auto" w:fill="FFFFFF"/>
        </w:rPr>
        <w:t xml:space="preserve">[10] </w:t>
      </w:r>
      <w:r w:rsidR="00135943" w:rsidRPr="00A65B2D">
        <w:rPr>
          <w:rFonts w:ascii="Arial" w:hAnsi="Arial" w:cs="Arial"/>
          <w:color w:val="222222"/>
          <w:sz w:val="13"/>
          <w:szCs w:val="13"/>
          <w:shd w:val="clear" w:color="auto" w:fill="FFFFFF"/>
        </w:rPr>
        <w:t>Peng, Andi, et al. "Investigations of performance and bias in human-AI teamwork in hiring." </w:t>
      </w:r>
      <w:r w:rsidR="00135943" w:rsidRPr="00A65B2D">
        <w:rPr>
          <w:rFonts w:ascii="Arial" w:hAnsi="Arial" w:cs="Arial"/>
          <w:i/>
          <w:iCs/>
          <w:color w:val="222222"/>
          <w:sz w:val="13"/>
          <w:szCs w:val="13"/>
          <w:shd w:val="clear" w:color="auto" w:fill="FFFFFF"/>
        </w:rPr>
        <w:t>Proceedings of the AAAI Conference on Artificial Intelligence</w:t>
      </w:r>
      <w:r w:rsidR="00135943" w:rsidRPr="00A65B2D">
        <w:rPr>
          <w:rFonts w:ascii="Arial" w:hAnsi="Arial" w:cs="Arial"/>
          <w:color w:val="222222"/>
          <w:sz w:val="13"/>
          <w:szCs w:val="13"/>
          <w:shd w:val="clear" w:color="auto" w:fill="FFFFFF"/>
        </w:rPr>
        <w:t>. Vol. 36. No. 11. 2022.</w:t>
      </w:r>
    </w:p>
    <w:p w14:paraId="0EFDAAD7" w14:textId="02BAE8B3" w:rsidR="00A205A2" w:rsidRPr="00A65B2D" w:rsidRDefault="00164810" w:rsidP="00A65B2D">
      <w:pPr>
        <w:spacing w:after="5"/>
        <w:rPr>
          <w:rFonts w:ascii="Arial" w:hAnsi="Arial" w:cs="Arial"/>
          <w:color w:val="222222"/>
          <w:sz w:val="13"/>
          <w:szCs w:val="13"/>
          <w:shd w:val="clear" w:color="auto" w:fill="FFFFFF"/>
        </w:rPr>
      </w:pPr>
      <w:r w:rsidRPr="00A65B2D">
        <w:rPr>
          <w:rFonts w:ascii="Arial" w:hAnsi="Arial" w:cs="Arial"/>
          <w:color w:val="222222"/>
          <w:sz w:val="13"/>
          <w:szCs w:val="13"/>
          <w:shd w:val="clear" w:color="auto" w:fill="FFFFFF"/>
        </w:rPr>
        <w:t xml:space="preserve">[11] </w:t>
      </w:r>
      <w:r w:rsidR="00A205A2" w:rsidRPr="00A65B2D">
        <w:rPr>
          <w:rFonts w:ascii="Arial" w:hAnsi="Arial" w:cs="Arial"/>
          <w:color w:val="222222"/>
          <w:sz w:val="13"/>
          <w:szCs w:val="13"/>
          <w:shd w:val="clear" w:color="auto" w:fill="FFFFFF"/>
        </w:rPr>
        <w:t>Sheng, Emily, et al. "The Woman Worked as a Babysitter: On Biases in Language Generation." </w:t>
      </w:r>
      <w:r w:rsidR="00A205A2" w:rsidRPr="00A65B2D">
        <w:rPr>
          <w:rFonts w:ascii="Arial" w:hAnsi="Arial" w:cs="Arial"/>
          <w:i/>
          <w:iCs/>
          <w:color w:val="222222"/>
          <w:sz w:val="13"/>
          <w:szCs w:val="13"/>
          <w:shd w:val="clear" w:color="auto" w:fill="FFFFFF"/>
        </w:rPr>
        <w:t>Proceedings of the 2019 Conference on Empirical Methods in Natural Language Processing and the 9th International Joint Conference on Natural Language Processing (EMNLP-IJCNLP)</w:t>
      </w:r>
      <w:r w:rsidR="00A205A2" w:rsidRPr="00A65B2D">
        <w:rPr>
          <w:rFonts w:ascii="Arial" w:hAnsi="Arial" w:cs="Arial"/>
          <w:color w:val="222222"/>
          <w:sz w:val="13"/>
          <w:szCs w:val="13"/>
          <w:shd w:val="clear" w:color="auto" w:fill="FFFFFF"/>
        </w:rPr>
        <w:t>. 2019.</w:t>
      </w:r>
    </w:p>
    <w:p w14:paraId="03541693" w14:textId="7E64C492" w:rsidR="00135943" w:rsidRDefault="00164810" w:rsidP="00A65B2D">
      <w:pPr>
        <w:spacing w:after="5"/>
        <w:rPr>
          <w:rFonts w:ascii="Arial" w:hAnsi="Arial" w:cs="Arial"/>
          <w:color w:val="222222"/>
          <w:sz w:val="13"/>
          <w:szCs w:val="13"/>
          <w:shd w:val="clear" w:color="auto" w:fill="FFFFFF"/>
        </w:rPr>
      </w:pPr>
      <w:r w:rsidRPr="00A65B2D">
        <w:rPr>
          <w:rFonts w:ascii="Arial" w:hAnsi="Arial" w:cs="Arial"/>
          <w:color w:val="222222"/>
          <w:sz w:val="13"/>
          <w:szCs w:val="13"/>
          <w:shd w:val="clear" w:color="auto" w:fill="FFFFFF"/>
        </w:rPr>
        <w:t xml:space="preserve">[12] </w:t>
      </w:r>
      <w:proofErr w:type="spellStart"/>
      <w:r w:rsidR="00135943" w:rsidRPr="00A65B2D">
        <w:rPr>
          <w:rFonts w:ascii="Arial" w:hAnsi="Arial" w:cs="Arial"/>
          <w:color w:val="222222"/>
          <w:sz w:val="13"/>
          <w:szCs w:val="13"/>
          <w:shd w:val="clear" w:color="auto" w:fill="FFFFFF"/>
        </w:rPr>
        <w:t>Touvron</w:t>
      </w:r>
      <w:proofErr w:type="spellEnd"/>
      <w:r w:rsidR="00135943" w:rsidRPr="00A65B2D">
        <w:rPr>
          <w:rFonts w:ascii="Arial" w:hAnsi="Arial" w:cs="Arial"/>
          <w:color w:val="222222"/>
          <w:sz w:val="13"/>
          <w:szCs w:val="13"/>
          <w:shd w:val="clear" w:color="auto" w:fill="FFFFFF"/>
        </w:rPr>
        <w:t>, Hugo, et al. "Llama 2: Open foundation and fine-tuned chat models." </w:t>
      </w:r>
      <w:proofErr w:type="spellStart"/>
      <w:r w:rsidR="00135943" w:rsidRPr="00A65B2D">
        <w:rPr>
          <w:rFonts w:ascii="Arial" w:hAnsi="Arial" w:cs="Arial"/>
          <w:i/>
          <w:iCs/>
          <w:color w:val="222222"/>
          <w:sz w:val="13"/>
          <w:szCs w:val="13"/>
          <w:shd w:val="clear" w:color="auto" w:fill="FFFFFF"/>
        </w:rPr>
        <w:t>arXiv</w:t>
      </w:r>
      <w:proofErr w:type="spellEnd"/>
      <w:r w:rsidR="00135943" w:rsidRPr="00A65B2D">
        <w:rPr>
          <w:rFonts w:ascii="Arial" w:hAnsi="Arial" w:cs="Arial"/>
          <w:i/>
          <w:iCs/>
          <w:color w:val="222222"/>
          <w:sz w:val="13"/>
          <w:szCs w:val="13"/>
          <w:shd w:val="clear" w:color="auto" w:fill="FFFFFF"/>
        </w:rPr>
        <w:t xml:space="preserve"> preprint arXiv:2307.09288</w:t>
      </w:r>
      <w:r w:rsidR="00135943" w:rsidRPr="00A65B2D">
        <w:rPr>
          <w:rFonts w:ascii="Arial" w:hAnsi="Arial" w:cs="Arial"/>
          <w:color w:val="222222"/>
          <w:sz w:val="13"/>
          <w:szCs w:val="13"/>
          <w:shd w:val="clear" w:color="auto" w:fill="FFFFFF"/>
        </w:rPr>
        <w:t> (2023).</w:t>
      </w:r>
    </w:p>
    <w:p w14:paraId="51ED8082" w14:textId="24FBC032" w:rsidR="009755F8" w:rsidRDefault="009755F8" w:rsidP="009755F8">
      <w:pPr>
        <w:pStyle w:val="Heading1"/>
        <w:shd w:val="clear" w:color="auto" w:fill="FFFFFF"/>
        <w:spacing w:before="0" w:beforeAutospacing="0" w:after="0" w:afterAutospacing="0"/>
        <w:rPr>
          <w:rFonts w:ascii="Arial" w:eastAsiaTheme="minorHAnsi" w:hAnsi="Arial" w:cs="Arial"/>
          <w:b w:val="0"/>
          <w:bCs w:val="0"/>
          <w:i/>
          <w:iCs/>
          <w:color w:val="222222"/>
          <w:kern w:val="2"/>
          <w:sz w:val="13"/>
          <w:szCs w:val="13"/>
          <w:shd w:val="clear" w:color="auto" w:fill="FFFFFF"/>
          <w14:ligatures w14:val="standardContextual"/>
        </w:rPr>
      </w:pPr>
      <w:r w:rsidRPr="009755F8">
        <w:rPr>
          <w:rFonts w:ascii="Arial" w:hAnsi="Arial" w:cs="Arial"/>
          <w:b w:val="0"/>
          <w:bCs w:val="0"/>
          <w:color w:val="222222"/>
          <w:sz w:val="13"/>
          <w:szCs w:val="13"/>
          <w:shd w:val="clear" w:color="auto" w:fill="FFFFFF"/>
        </w:rPr>
        <w:t>[13]</w:t>
      </w:r>
      <w:r>
        <w:rPr>
          <w:rFonts w:ascii="Arial" w:hAnsi="Arial" w:cs="Arial"/>
          <w:color w:val="222222"/>
          <w:sz w:val="13"/>
          <w:szCs w:val="13"/>
          <w:shd w:val="clear" w:color="auto" w:fill="FFFFFF"/>
        </w:rPr>
        <w:t xml:space="preserve"> </w:t>
      </w:r>
      <w:r w:rsidRPr="009755F8">
        <w:rPr>
          <w:rFonts w:ascii="Arial" w:hAnsi="Arial" w:cs="Arial"/>
          <w:b w:val="0"/>
          <w:bCs w:val="0"/>
          <w:color w:val="222222"/>
          <w:sz w:val="13"/>
          <w:szCs w:val="13"/>
          <w:shd w:val="clear" w:color="auto" w:fill="FFFFFF"/>
        </w:rPr>
        <w:t>Wolfe</w:t>
      </w:r>
      <w:r>
        <w:rPr>
          <w:rFonts w:ascii="Arial" w:hAnsi="Arial" w:cs="Arial"/>
          <w:color w:val="222222"/>
          <w:sz w:val="13"/>
          <w:szCs w:val="13"/>
          <w:shd w:val="clear" w:color="auto" w:fill="FFFFFF"/>
        </w:rPr>
        <w:t xml:space="preserve">, </w:t>
      </w:r>
      <w:r w:rsidRPr="009755F8">
        <w:rPr>
          <w:rFonts w:ascii="Arial" w:eastAsiaTheme="minorHAnsi" w:hAnsi="Arial" w:cs="Arial"/>
          <w:b w:val="0"/>
          <w:bCs w:val="0"/>
          <w:color w:val="222222"/>
          <w:kern w:val="2"/>
          <w:sz w:val="13"/>
          <w:szCs w:val="13"/>
          <w:shd w:val="clear" w:color="auto" w:fill="FFFFFF"/>
          <w14:ligatures w14:val="standardContextual"/>
        </w:rPr>
        <w:t xml:space="preserve">Robert, </w:t>
      </w:r>
      <w:r w:rsidRPr="009755F8">
        <w:rPr>
          <w:rFonts w:ascii="Arial" w:eastAsiaTheme="minorHAnsi" w:hAnsi="Arial" w:cs="Arial"/>
          <w:b w:val="0"/>
          <w:bCs w:val="0"/>
          <w:color w:val="222222"/>
          <w:kern w:val="2"/>
          <w:sz w:val="13"/>
          <w:szCs w:val="13"/>
          <w:shd w:val="clear" w:color="auto" w:fill="FFFFFF"/>
          <w14:ligatures w14:val="standardContextual"/>
        </w:rPr>
        <w:t xml:space="preserve">Yang, </w:t>
      </w:r>
      <w:proofErr w:type="spellStart"/>
      <w:r w:rsidRPr="009755F8">
        <w:rPr>
          <w:rFonts w:ascii="Arial" w:eastAsiaTheme="minorHAnsi" w:hAnsi="Arial" w:cs="Arial"/>
          <w:b w:val="0"/>
          <w:bCs w:val="0"/>
          <w:color w:val="222222"/>
          <w:kern w:val="2"/>
          <w:sz w:val="13"/>
          <w:szCs w:val="13"/>
          <w:shd w:val="clear" w:color="auto" w:fill="FFFFFF"/>
          <w14:ligatures w14:val="standardContextual"/>
        </w:rPr>
        <w:t>Yiwei</w:t>
      </w:r>
      <w:proofErr w:type="spellEnd"/>
      <w:r w:rsidRPr="009755F8">
        <w:rPr>
          <w:rFonts w:ascii="Arial" w:eastAsiaTheme="minorHAnsi" w:hAnsi="Arial" w:cs="Arial"/>
          <w:b w:val="0"/>
          <w:bCs w:val="0"/>
          <w:color w:val="222222"/>
          <w:kern w:val="2"/>
          <w:sz w:val="13"/>
          <w:szCs w:val="13"/>
          <w:shd w:val="clear" w:color="auto" w:fill="FFFFFF"/>
          <w14:ligatures w14:val="standardContextual"/>
        </w:rPr>
        <w:t xml:space="preserve">, Howe, Bill, </w:t>
      </w:r>
      <w:proofErr w:type="spellStart"/>
      <w:r w:rsidRPr="009755F8">
        <w:rPr>
          <w:rFonts w:ascii="Arial" w:eastAsiaTheme="minorHAnsi" w:hAnsi="Arial" w:cs="Arial"/>
          <w:b w:val="0"/>
          <w:bCs w:val="0"/>
          <w:color w:val="222222"/>
          <w:kern w:val="2"/>
          <w:sz w:val="13"/>
          <w:szCs w:val="13"/>
          <w:shd w:val="clear" w:color="auto" w:fill="FFFFFF"/>
          <w14:ligatures w14:val="standardContextual"/>
        </w:rPr>
        <w:t>Caliskan</w:t>
      </w:r>
      <w:proofErr w:type="spellEnd"/>
      <w:r w:rsidRPr="009755F8">
        <w:rPr>
          <w:rFonts w:ascii="Arial" w:eastAsiaTheme="minorHAnsi" w:hAnsi="Arial" w:cs="Arial"/>
          <w:b w:val="0"/>
          <w:bCs w:val="0"/>
          <w:color w:val="222222"/>
          <w:kern w:val="2"/>
          <w:sz w:val="13"/>
          <w:szCs w:val="13"/>
          <w:shd w:val="clear" w:color="auto" w:fill="FFFFFF"/>
          <w14:ligatures w14:val="standardContextual"/>
        </w:rPr>
        <w:t>, Aylin</w:t>
      </w:r>
      <w:r>
        <w:rPr>
          <w:rFonts w:ascii="Arial" w:hAnsi="Arial" w:cs="Arial"/>
          <w:color w:val="222222"/>
          <w:sz w:val="13"/>
          <w:szCs w:val="13"/>
          <w:shd w:val="clear" w:color="auto" w:fill="FFFFFF"/>
        </w:rPr>
        <w:t xml:space="preserve"> “</w:t>
      </w:r>
      <w:r w:rsidRPr="009755F8">
        <w:rPr>
          <w:rFonts w:ascii="Arial" w:eastAsiaTheme="minorHAnsi" w:hAnsi="Arial" w:cs="Arial"/>
          <w:b w:val="0"/>
          <w:bCs w:val="0"/>
          <w:color w:val="222222"/>
          <w:kern w:val="2"/>
          <w:sz w:val="13"/>
          <w:szCs w:val="13"/>
          <w:shd w:val="clear" w:color="auto" w:fill="FFFFFF"/>
          <w14:ligatures w14:val="standardContextual"/>
        </w:rPr>
        <w:t>Contrastive Language-Vision AI Models Pretrained on Web-Scraped Multimodal Data Exhibit Sexual Objectification Bias</w:t>
      </w:r>
      <w:r w:rsidRPr="009755F8">
        <w:rPr>
          <w:rFonts w:ascii="Arial" w:eastAsiaTheme="minorHAnsi" w:hAnsi="Arial" w:cs="Arial"/>
          <w:b w:val="0"/>
          <w:bCs w:val="0"/>
          <w:color w:val="222222"/>
          <w:kern w:val="2"/>
          <w:sz w:val="13"/>
          <w:szCs w:val="13"/>
          <w:shd w:val="clear" w:color="auto" w:fill="FFFFFF"/>
          <w14:ligatures w14:val="standardContextual"/>
        </w:rPr>
        <w:t>.”</w:t>
      </w:r>
      <w:r w:rsidRPr="009755F8">
        <w:rPr>
          <w:rFonts w:ascii="Arial" w:eastAsiaTheme="minorHAnsi" w:hAnsi="Arial" w:cs="Arial"/>
          <w:b w:val="0"/>
          <w:bCs w:val="0"/>
          <w:i/>
          <w:iCs/>
          <w:color w:val="222222"/>
          <w:kern w:val="2"/>
          <w:sz w:val="13"/>
          <w:szCs w:val="13"/>
          <w:shd w:val="clear" w:color="auto" w:fill="FFFFFF"/>
          <w14:ligatures w14:val="standardContextual"/>
        </w:rPr>
        <w:t xml:space="preserve"> </w:t>
      </w:r>
      <w:hyperlink r:id="rId6" w:tooltip="FAccT '23: Proceedings of the 2023 ACM Conference on Fairness, Accountability, and Transparency" w:history="1">
        <w:proofErr w:type="spellStart"/>
        <w:r w:rsidRPr="009755F8">
          <w:rPr>
            <w:rFonts w:ascii="Arial" w:eastAsiaTheme="minorHAnsi" w:hAnsi="Arial" w:cs="Arial"/>
            <w:b w:val="0"/>
            <w:bCs w:val="0"/>
            <w:i/>
            <w:iCs/>
            <w:color w:val="222222"/>
            <w:kern w:val="2"/>
            <w:sz w:val="13"/>
            <w:szCs w:val="13"/>
            <w14:ligatures w14:val="standardContextual"/>
          </w:rPr>
          <w:t>FAccT</w:t>
        </w:r>
        <w:proofErr w:type="spellEnd"/>
        <w:r w:rsidRPr="009755F8">
          <w:rPr>
            <w:rFonts w:ascii="Arial" w:eastAsiaTheme="minorHAnsi" w:hAnsi="Arial" w:cs="Arial"/>
            <w:b w:val="0"/>
            <w:bCs w:val="0"/>
            <w:i/>
            <w:iCs/>
            <w:color w:val="222222"/>
            <w:kern w:val="2"/>
            <w:sz w:val="13"/>
            <w:szCs w:val="13"/>
            <w14:ligatures w14:val="standardContextual"/>
          </w:rPr>
          <w:t xml:space="preserve"> '23: Proceedings of the 2023 ACM Conference on Fairness, Accountability, and Transparency</w:t>
        </w:r>
      </w:hyperlink>
    </w:p>
    <w:p w14:paraId="55731E05" w14:textId="5E5C78E6" w:rsidR="009755F8" w:rsidRDefault="009755F8" w:rsidP="009755F8">
      <w:pPr>
        <w:pStyle w:val="Heading1"/>
        <w:shd w:val="clear" w:color="auto" w:fill="FFFFFF"/>
        <w:spacing w:before="0" w:beforeAutospacing="0" w:after="0" w:afterAutospacing="0"/>
        <w:rPr>
          <w:rFonts w:ascii="Arial" w:hAnsi="Arial" w:cs="Arial"/>
          <w:b w:val="0"/>
          <w:bCs w:val="0"/>
          <w:color w:val="222222"/>
          <w:sz w:val="13"/>
          <w:szCs w:val="13"/>
          <w:shd w:val="clear" w:color="auto" w:fill="FFFFFF"/>
        </w:rPr>
      </w:pPr>
      <w:r w:rsidRPr="009755F8">
        <w:rPr>
          <w:rFonts w:ascii="Arial" w:hAnsi="Arial" w:cs="Arial"/>
          <w:b w:val="0"/>
          <w:bCs w:val="0"/>
          <w:color w:val="222222"/>
          <w:sz w:val="13"/>
          <w:szCs w:val="13"/>
          <w:shd w:val="clear" w:color="auto" w:fill="FFFFFF"/>
        </w:rPr>
        <w:t xml:space="preserve">[14] </w:t>
      </w:r>
      <w:r w:rsidRPr="009755F8">
        <w:rPr>
          <w:rFonts w:ascii="Arial" w:hAnsi="Arial" w:cs="Arial"/>
          <w:b w:val="0"/>
          <w:bCs w:val="0"/>
          <w:color w:val="222222"/>
          <w:sz w:val="13"/>
          <w:szCs w:val="13"/>
          <w:shd w:val="clear" w:color="auto" w:fill="FFFFFF"/>
        </w:rPr>
        <w:t>Yan, A., &amp; Howe, B. (2020). Fairness-Aware Demand Prediction for New Mobility. Proceedings of the AAAI Conference on Artificial Intelligence, 34(01</w:t>
      </w:r>
      <w:proofErr w:type="gramStart"/>
      <w:r w:rsidRPr="009755F8">
        <w:rPr>
          <w:rFonts w:ascii="Arial" w:hAnsi="Arial" w:cs="Arial"/>
          <w:b w:val="0"/>
          <w:bCs w:val="0"/>
          <w:color w:val="222222"/>
          <w:sz w:val="13"/>
          <w:szCs w:val="13"/>
          <w:shd w:val="clear" w:color="auto" w:fill="FFFFFF"/>
        </w:rPr>
        <w:t>),.</w:t>
      </w:r>
      <w:proofErr w:type="gramEnd"/>
      <w:r w:rsidRPr="009755F8">
        <w:rPr>
          <w:rFonts w:ascii="Arial" w:hAnsi="Arial" w:cs="Arial"/>
          <w:b w:val="0"/>
          <w:bCs w:val="0"/>
          <w:color w:val="222222"/>
          <w:sz w:val="13"/>
          <w:szCs w:val="13"/>
          <w:shd w:val="clear" w:color="auto" w:fill="FFFFFF"/>
        </w:rPr>
        <w:t xml:space="preserve"> </w:t>
      </w:r>
      <w:hyperlink r:id="rId7" w:history="1">
        <w:r w:rsidR="001428DA" w:rsidRPr="00CF565D">
          <w:rPr>
            <w:rStyle w:val="Hyperlink"/>
            <w:rFonts w:ascii="Arial" w:hAnsi="Arial" w:cs="Arial"/>
            <w:b w:val="0"/>
            <w:bCs w:val="0"/>
            <w:sz w:val="13"/>
            <w:szCs w:val="13"/>
            <w:shd w:val="clear" w:color="auto" w:fill="FFFFFF"/>
          </w:rPr>
          <w:t>https://doi.org/10.1609/aaai.v34i01.5458</w:t>
        </w:r>
      </w:hyperlink>
    </w:p>
    <w:p w14:paraId="05A96380" w14:textId="66C4E285" w:rsidR="001428DA" w:rsidRPr="000B504B" w:rsidRDefault="001428DA" w:rsidP="009755F8">
      <w:pPr>
        <w:pStyle w:val="Heading1"/>
        <w:shd w:val="clear" w:color="auto" w:fill="FFFFFF"/>
        <w:spacing w:before="0" w:beforeAutospacing="0" w:after="0" w:afterAutospacing="0"/>
        <w:rPr>
          <w:rFonts w:ascii="Arial" w:eastAsiaTheme="minorHAnsi" w:hAnsi="Arial" w:cs="Arial"/>
          <w:b w:val="0"/>
          <w:bCs w:val="0"/>
          <w:i/>
          <w:iCs/>
          <w:color w:val="222222"/>
          <w:kern w:val="2"/>
          <w:sz w:val="13"/>
          <w:szCs w:val="13"/>
          <w:shd w:val="clear" w:color="auto" w:fill="FFFFFF"/>
          <w14:ligatures w14:val="standardContextual"/>
        </w:rPr>
      </w:pPr>
      <w:r w:rsidRPr="001428DA">
        <w:rPr>
          <w:rFonts w:ascii="Arial" w:eastAsiaTheme="minorHAnsi" w:hAnsi="Arial" w:cs="Arial"/>
          <w:b w:val="0"/>
          <w:bCs w:val="0"/>
          <w:color w:val="222222"/>
          <w:kern w:val="2"/>
          <w:sz w:val="13"/>
          <w:szCs w:val="13"/>
          <w:shd w:val="clear" w:color="auto" w:fill="FFFFFF"/>
          <w14:ligatures w14:val="standardContextual"/>
        </w:rPr>
        <w:t xml:space="preserve">[15] </w:t>
      </w:r>
      <w:r>
        <w:rPr>
          <w:rFonts w:ascii="Arial" w:eastAsiaTheme="minorHAnsi" w:hAnsi="Arial" w:cs="Arial"/>
          <w:b w:val="0"/>
          <w:bCs w:val="0"/>
          <w:color w:val="222222"/>
          <w:kern w:val="2"/>
          <w:sz w:val="13"/>
          <w:szCs w:val="13"/>
          <w:shd w:val="clear" w:color="auto" w:fill="FFFFFF"/>
          <w14:ligatures w14:val="standardContextual"/>
        </w:rPr>
        <w:t xml:space="preserve">Bender, </w:t>
      </w:r>
      <w:r w:rsidRPr="001428DA">
        <w:rPr>
          <w:rFonts w:ascii="Arial" w:eastAsiaTheme="minorHAnsi" w:hAnsi="Arial" w:cs="Arial"/>
          <w:b w:val="0"/>
          <w:bCs w:val="0"/>
          <w:color w:val="222222"/>
          <w:kern w:val="2"/>
          <w:sz w:val="13"/>
          <w:szCs w:val="13"/>
          <w:shd w:val="clear" w:color="auto" w:fill="FFFFFF"/>
          <w14:ligatures w14:val="standardContextual"/>
        </w:rPr>
        <w:t xml:space="preserve">Emily M., </w:t>
      </w:r>
      <w:proofErr w:type="spellStart"/>
      <w:r>
        <w:rPr>
          <w:rFonts w:ascii="Arial" w:eastAsiaTheme="minorHAnsi" w:hAnsi="Arial" w:cs="Arial"/>
          <w:b w:val="0"/>
          <w:bCs w:val="0"/>
          <w:color w:val="222222"/>
          <w:kern w:val="2"/>
          <w:sz w:val="13"/>
          <w:szCs w:val="13"/>
          <w:shd w:val="clear" w:color="auto" w:fill="FFFFFF"/>
          <w14:ligatures w14:val="standardContextual"/>
        </w:rPr>
        <w:t>Gebru</w:t>
      </w:r>
      <w:proofErr w:type="spellEnd"/>
      <w:r>
        <w:rPr>
          <w:rFonts w:ascii="Arial" w:eastAsiaTheme="minorHAnsi" w:hAnsi="Arial" w:cs="Arial"/>
          <w:b w:val="0"/>
          <w:bCs w:val="0"/>
          <w:color w:val="222222"/>
          <w:kern w:val="2"/>
          <w:sz w:val="13"/>
          <w:szCs w:val="13"/>
          <w:shd w:val="clear" w:color="auto" w:fill="FFFFFF"/>
          <w14:ligatures w14:val="standardContextual"/>
        </w:rPr>
        <w:t xml:space="preserve">, </w:t>
      </w:r>
      <w:proofErr w:type="spellStart"/>
      <w:r w:rsidRPr="001428DA">
        <w:rPr>
          <w:rFonts w:ascii="Arial" w:eastAsiaTheme="minorHAnsi" w:hAnsi="Arial" w:cs="Arial"/>
          <w:b w:val="0"/>
          <w:bCs w:val="0"/>
          <w:color w:val="222222"/>
          <w:kern w:val="2"/>
          <w:sz w:val="13"/>
          <w:szCs w:val="13"/>
          <w:shd w:val="clear" w:color="auto" w:fill="FFFFFF"/>
          <w14:ligatures w14:val="standardContextual"/>
        </w:rPr>
        <w:t>Timnit</w:t>
      </w:r>
      <w:proofErr w:type="spellEnd"/>
      <w:r w:rsidRPr="001428DA">
        <w:rPr>
          <w:rFonts w:ascii="Arial" w:eastAsiaTheme="minorHAnsi" w:hAnsi="Arial" w:cs="Arial"/>
          <w:b w:val="0"/>
          <w:bCs w:val="0"/>
          <w:color w:val="222222"/>
          <w:kern w:val="2"/>
          <w:sz w:val="13"/>
          <w:szCs w:val="13"/>
          <w:shd w:val="clear" w:color="auto" w:fill="FFFFFF"/>
          <w14:ligatures w14:val="standardContextual"/>
        </w:rPr>
        <w:t>, McMillan-Major,</w:t>
      </w:r>
      <w:r w:rsidR="000B504B" w:rsidRPr="000B504B">
        <w:rPr>
          <w:rFonts w:ascii="Arial" w:eastAsiaTheme="minorHAnsi" w:hAnsi="Arial" w:cs="Arial"/>
          <w:b w:val="0"/>
          <w:bCs w:val="0"/>
          <w:color w:val="222222"/>
          <w:kern w:val="2"/>
          <w:sz w:val="13"/>
          <w:szCs w:val="13"/>
          <w:shd w:val="clear" w:color="auto" w:fill="FFFFFF"/>
          <w14:ligatures w14:val="standardContextual"/>
        </w:rPr>
        <w:t xml:space="preserve"> </w:t>
      </w:r>
      <w:r w:rsidR="000B504B" w:rsidRPr="001428DA">
        <w:rPr>
          <w:rFonts w:ascii="Arial" w:eastAsiaTheme="minorHAnsi" w:hAnsi="Arial" w:cs="Arial"/>
          <w:b w:val="0"/>
          <w:bCs w:val="0"/>
          <w:color w:val="222222"/>
          <w:kern w:val="2"/>
          <w:sz w:val="13"/>
          <w:szCs w:val="13"/>
          <w:shd w:val="clear" w:color="auto" w:fill="FFFFFF"/>
          <w14:ligatures w14:val="standardContextual"/>
        </w:rPr>
        <w:t>Angelina</w:t>
      </w:r>
      <w:r w:rsidR="000B504B">
        <w:rPr>
          <w:rFonts w:ascii="Arial" w:eastAsiaTheme="minorHAnsi" w:hAnsi="Arial" w:cs="Arial"/>
          <w:b w:val="0"/>
          <w:bCs w:val="0"/>
          <w:color w:val="222222"/>
          <w:kern w:val="2"/>
          <w:sz w:val="13"/>
          <w:szCs w:val="13"/>
          <w:shd w:val="clear" w:color="auto" w:fill="FFFFFF"/>
          <w14:ligatures w14:val="standardContextual"/>
        </w:rPr>
        <w:t>,</w:t>
      </w:r>
      <w:r w:rsidRPr="001428DA">
        <w:rPr>
          <w:rFonts w:ascii="Arial" w:eastAsiaTheme="minorHAnsi" w:hAnsi="Arial" w:cs="Arial"/>
          <w:b w:val="0"/>
          <w:bCs w:val="0"/>
          <w:color w:val="222222"/>
          <w:kern w:val="2"/>
          <w:sz w:val="13"/>
          <w:szCs w:val="13"/>
          <w:shd w:val="clear" w:color="auto" w:fill="FFFFFF"/>
          <w14:ligatures w14:val="standardContextual"/>
        </w:rPr>
        <w:t xml:space="preserve"> </w:t>
      </w:r>
      <w:proofErr w:type="spellStart"/>
      <w:r w:rsidRPr="001428DA">
        <w:rPr>
          <w:rFonts w:ascii="Arial" w:eastAsiaTheme="minorHAnsi" w:hAnsi="Arial" w:cs="Arial"/>
          <w:b w:val="0"/>
          <w:bCs w:val="0"/>
          <w:color w:val="222222"/>
          <w:kern w:val="2"/>
          <w:sz w:val="13"/>
          <w:szCs w:val="13"/>
          <w:shd w:val="clear" w:color="auto" w:fill="FFFFFF"/>
          <w14:ligatures w14:val="standardContextual"/>
        </w:rPr>
        <w:t>Shmitchell</w:t>
      </w:r>
      <w:proofErr w:type="spellEnd"/>
      <w:r w:rsidR="000B504B">
        <w:rPr>
          <w:rFonts w:ascii="Arial" w:eastAsiaTheme="minorHAnsi" w:hAnsi="Arial" w:cs="Arial"/>
          <w:b w:val="0"/>
          <w:bCs w:val="0"/>
          <w:color w:val="222222"/>
          <w:kern w:val="2"/>
          <w:sz w:val="13"/>
          <w:szCs w:val="13"/>
          <w:shd w:val="clear" w:color="auto" w:fill="FFFFFF"/>
          <w14:ligatures w14:val="standardContextual"/>
        </w:rPr>
        <w:t xml:space="preserve">, </w:t>
      </w:r>
      <w:proofErr w:type="spellStart"/>
      <w:r w:rsidR="000B504B" w:rsidRPr="001428DA">
        <w:rPr>
          <w:rFonts w:ascii="Arial" w:eastAsiaTheme="minorHAnsi" w:hAnsi="Arial" w:cs="Arial"/>
          <w:b w:val="0"/>
          <w:bCs w:val="0"/>
          <w:color w:val="222222"/>
          <w:kern w:val="2"/>
          <w:sz w:val="13"/>
          <w:szCs w:val="13"/>
          <w:shd w:val="clear" w:color="auto" w:fill="FFFFFF"/>
          <w14:ligatures w14:val="standardContextual"/>
        </w:rPr>
        <w:t>Shmargaret</w:t>
      </w:r>
      <w:proofErr w:type="spellEnd"/>
      <w:r w:rsidR="000B504B">
        <w:rPr>
          <w:rFonts w:ascii="Arial" w:eastAsiaTheme="minorHAnsi" w:hAnsi="Arial" w:cs="Arial"/>
          <w:b w:val="0"/>
          <w:bCs w:val="0"/>
          <w:color w:val="222222"/>
          <w:kern w:val="2"/>
          <w:sz w:val="13"/>
          <w:szCs w:val="13"/>
          <w:shd w:val="clear" w:color="auto" w:fill="FFFFFF"/>
          <w14:ligatures w14:val="standardContextual"/>
        </w:rPr>
        <w:t>,</w:t>
      </w:r>
      <w:r w:rsidR="000B504B" w:rsidRPr="001428DA">
        <w:rPr>
          <w:rFonts w:ascii="Arial" w:eastAsiaTheme="minorHAnsi" w:hAnsi="Arial" w:cs="Arial"/>
          <w:b w:val="0"/>
          <w:bCs w:val="0"/>
          <w:color w:val="222222"/>
          <w:kern w:val="2"/>
          <w:sz w:val="13"/>
          <w:szCs w:val="13"/>
          <w:shd w:val="clear" w:color="auto" w:fill="FFFFFF"/>
          <w14:ligatures w14:val="standardContextual"/>
        </w:rPr>
        <w:t xml:space="preserve"> </w:t>
      </w:r>
      <w:r w:rsidR="000B504B">
        <w:rPr>
          <w:rFonts w:ascii="Arial" w:eastAsiaTheme="minorHAnsi" w:hAnsi="Arial" w:cs="Arial"/>
          <w:b w:val="0"/>
          <w:bCs w:val="0"/>
          <w:color w:val="222222"/>
          <w:kern w:val="2"/>
          <w:sz w:val="13"/>
          <w:szCs w:val="13"/>
          <w:shd w:val="clear" w:color="auto" w:fill="FFFFFF"/>
          <w14:ligatures w14:val="standardContextual"/>
        </w:rPr>
        <w:t>“</w:t>
      </w:r>
      <w:r w:rsidRPr="001428DA">
        <w:rPr>
          <w:rFonts w:ascii="Arial" w:eastAsiaTheme="minorHAnsi" w:hAnsi="Arial" w:cs="Arial"/>
          <w:b w:val="0"/>
          <w:bCs w:val="0"/>
          <w:color w:val="222222"/>
          <w:kern w:val="2"/>
          <w:sz w:val="13"/>
          <w:szCs w:val="13"/>
          <w:shd w:val="clear" w:color="auto" w:fill="FFFFFF"/>
          <w14:ligatures w14:val="standardContextual"/>
        </w:rPr>
        <w:t>On the Dangers of Stochastic Parrots: Can Language Models Be Too Big?</w:t>
      </w:r>
      <w:r w:rsidR="000B504B">
        <w:rPr>
          <w:rFonts w:ascii="Arial" w:eastAsiaTheme="minorHAnsi" w:hAnsi="Arial" w:cs="Arial"/>
          <w:b w:val="0"/>
          <w:bCs w:val="0"/>
          <w:color w:val="222222"/>
          <w:kern w:val="2"/>
          <w:sz w:val="13"/>
          <w:szCs w:val="13"/>
          <w:shd w:val="clear" w:color="auto" w:fill="FFFFFF"/>
          <w14:ligatures w14:val="standardContextual"/>
        </w:rPr>
        <w:t xml:space="preserve">” </w:t>
      </w:r>
      <w:proofErr w:type="spellStart"/>
      <w:r w:rsidR="000B504B" w:rsidRPr="009755F8">
        <w:rPr>
          <w:rFonts w:ascii="Arial" w:eastAsiaTheme="minorHAnsi" w:hAnsi="Arial" w:cs="Arial"/>
          <w:b w:val="0"/>
          <w:bCs w:val="0"/>
          <w:i/>
          <w:iCs/>
          <w:color w:val="222222"/>
          <w:kern w:val="2"/>
          <w:sz w:val="13"/>
          <w:szCs w:val="13"/>
          <w14:ligatures w14:val="standardContextual"/>
        </w:rPr>
        <w:t>FAccT</w:t>
      </w:r>
      <w:proofErr w:type="spellEnd"/>
      <w:r w:rsidR="000B504B" w:rsidRPr="009755F8">
        <w:rPr>
          <w:rFonts w:ascii="Arial" w:eastAsiaTheme="minorHAnsi" w:hAnsi="Arial" w:cs="Arial"/>
          <w:b w:val="0"/>
          <w:bCs w:val="0"/>
          <w:i/>
          <w:iCs/>
          <w:color w:val="222222"/>
          <w:kern w:val="2"/>
          <w:sz w:val="13"/>
          <w:szCs w:val="13"/>
          <w14:ligatures w14:val="standardContextual"/>
        </w:rPr>
        <w:t xml:space="preserve"> '2</w:t>
      </w:r>
      <w:r w:rsidR="000B504B">
        <w:rPr>
          <w:rFonts w:ascii="Arial" w:eastAsiaTheme="minorHAnsi" w:hAnsi="Arial" w:cs="Arial"/>
          <w:b w:val="0"/>
          <w:bCs w:val="0"/>
          <w:i/>
          <w:iCs/>
          <w:color w:val="222222"/>
          <w:kern w:val="2"/>
          <w:sz w:val="13"/>
          <w:szCs w:val="13"/>
          <w14:ligatures w14:val="standardContextual"/>
        </w:rPr>
        <w:t>1</w:t>
      </w:r>
      <w:r w:rsidR="000B504B" w:rsidRPr="009755F8">
        <w:rPr>
          <w:rFonts w:ascii="Arial" w:eastAsiaTheme="minorHAnsi" w:hAnsi="Arial" w:cs="Arial"/>
          <w:b w:val="0"/>
          <w:bCs w:val="0"/>
          <w:i/>
          <w:iCs/>
          <w:color w:val="222222"/>
          <w:kern w:val="2"/>
          <w:sz w:val="13"/>
          <w:szCs w:val="13"/>
          <w14:ligatures w14:val="standardContextual"/>
        </w:rPr>
        <w:t>: Proceedings of the 202</w:t>
      </w:r>
      <w:r w:rsidR="000B504B">
        <w:rPr>
          <w:rFonts w:ascii="Arial" w:eastAsiaTheme="minorHAnsi" w:hAnsi="Arial" w:cs="Arial"/>
          <w:b w:val="0"/>
          <w:bCs w:val="0"/>
          <w:i/>
          <w:iCs/>
          <w:color w:val="222222"/>
          <w:kern w:val="2"/>
          <w:sz w:val="13"/>
          <w:szCs w:val="13"/>
          <w14:ligatures w14:val="standardContextual"/>
        </w:rPr>
        <w:t>1</w:t>
      </w:r>
      <w:r w:rsidR="000B504B" w:rsidRPr="009755F8">
        <w:rPr>
          <w:rFonts w:ascii="Arial" w:eastAsiaTheme="minorHAnsi" w:hAnsi="Arial" w:cs="Arial"/>
          <w:b w:val="0"/>
          <w:bCs w:val="0"/>
          <w:i/>
          <w:iCs/>
          <w:color w:val="222222"/>
          <w:kern w:val="2"/>
          <w:sz w:val="13"/>
          <w:szCs w:val="13"/>
          <w14:ligatures w14:val="standardContextual"/>
        </w:rPr>
        <w:t xml:space="preserve"> </w:t>
      </w:r>
      <w:r w:rsidR="000B504B" w:rsidRPr="009755F8">
        <w:rPr>
          <w:rFonts w:ascii="Arial" w:eastAsiaTheme="minorHAnsi" w:hAnsi="Arial" w:cs="Arial"/>
          <w:b w:val="0"/>
          <w:bCs w:val="0"/>
          <w:i/>
          <w:iCs/>
          <w:color w:val="222222"/>
          <w:kern w:val="2"/>
          <w:sz w:val="13"/>
          <w:szCs w:val="13"/>
          <w14:ligatures w14:val="standardContextual"/>
        </w:rPr>
        <w:t>A</w:t>
      </w:r>
      <w:r w:rsidR="000B504B" w:rsidRPr="009755F8">
        <w:rPr>
          <w:rFonts w:ascii="Arial" w:eastAsiaTheme="minorHAnsi" w:hAnsi="Arial" w:cs="Arial"/>
          <w:b w:val="0"/>
          <w:bCs w:val="0"/>
          <w:i/>
          <w:iCs/>
          <w:color w:val="222222"/>
          <w:kern w:val="2"/>
          <w:sz w:val="13"/>
          <w:szCs w:val="13"/>
          <w14:ligatures w14:val="standardContextual"/>
        </w:rPr>
        <w:t>CM Conference on Fairness, Accountability, and Transparency</w:t>
      </w:r>
    </w:p>
    <w:sectPr w:rsidR="001428DA" w:rsidRPr="000B5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17851"/>
    <w:multiLevelType w:val="hybridMultilevel"/>
    <w:tmpl w:val="6B3E9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152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F9"/>
    <w:rsid w:val="00020E9F"/>
    <w:rsid w:val="000211EA"/>
    <w:rsid w:val="00060485"/>
    <w:rsid w:val="000B504B"/>
    <w:rsid w:val="000E2750"/>
    <w:rsid w:val="000F45C2"/>
    <w:rsid w:val="00135943"/>
    <w:rsid w:val="001428DA"/>
    <w:rsid w:val="00151587"/>
    <w:rsid w:val="00164810"/>
    <w:rsid w:val="0018080A"/>
    <w:rsid w:val="001C1A0B"/>
    <w:rsid w:val="00231C8D"/>
    <w:rsid w:val="002511F6"/>
    <w:rsid w:val="002A2C6B"/>
    <w:rsid w:val="002F64B0"/>
    <w:rsid w:val="003462CE"/>
    <w:rsid w:val="003B4F31"/>
    <w:rsid w:val="003F7659"/>
    <w:rsid w:val="004157F6"/>
    <w:rsid w:val="00433B30"/>
    <w:rsid w:val="00457BD8"/>
    <w:rsid w:val="004E412E"/>
    <w:rsid w:val="00573E13"/>
    <w:rsid w:val="006308AC"/>
    <w:rsid w:val="0063143F"/>
    <w:rsid w:val="00656615"/>
    <w:rsid w:val="00741A8D"/>
    <w:rsid w:val="00803DF0"/>
    <w:rsid w:val="008B411B"/>
    <w:rsid w:val="008D4A73"/>
    <w:rsid w:val="008E4A5A"/>
    <w:rsid w:val="008F11F9"/>
    <w:rsid w:val="00901E18"/>
    <w:rsid w:val="00914DED"/>
    <w:rsid w:val="00916334"/>
    <w:rsid w:val="00935043"/>
    <w:rsid w:val="009755F8"/>
    <w:rsid w:val="009818AB"/>
    <w:rsid w:val="009A5EDC"/>
    <w:rsid w:val="009E2339"/>
    <w:rsid w:val="00A205A2"/>
    <w:rsid w:val="00A65B2D"/>
    <w:rsid w:val="00A84CE1"/>
    <w:rsid w:val="00A866C7"/>
    <w:rsid w:val="00AB31C6"/>
    <w:rsid w:val="00AF57FD"/>
    <w:rsid w:val="00B16A50"/>
    <w:rsid w:val="00B73EF2"/>
    <w:rsid w:val="00BC1B16"/>
    <w:rsid w:val="00BC3249"/>
    <w:rsid w:val="00CC6EA0"/>
    <w:rsid w:val="00CD5FBC"/>
    <w:rsid w:val="00D46CBA"/>
    <w:rsid w:val="00E3660D"/>
    <w:rsid w:val="00E5636D"/>
    <w:rsid w:val="00E619ED"/>
    <w:rsid w:val="00EA670D"/>
    <w:rsid w:val="00F02B95"/>
    <w:rsid w:val="00F22084"/>
    <w:rsid w:val="00F3504A"/>
    <w:rsid w:val="00F35EF4"/>
    <w:rsid w:val="00F6069E"/>
    <w:rsid w:val="00F643BA"/>
    <w:rsid w:val="00F76006"/>
    <w:rsid w:val="00F76E2D"/>
    <w:rsid w:val="00F85208"/>
    <w:rsid w:val="00FA7C85"/>
    <w:rsid w:val="00FD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B0AD0"/>
  <w15:chartTrackingRefBased/>
  <w15:docId w15:val="{8C1F6701-CA5A-5949-82C8-7CD371027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55F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CBA"/>
    <w:pPr>
      <w:ind w:left="720"/>
      <w:contextualSpacing/>
    </w:pPr>
  </w:style>
  <w:style w:type="paragraph" w:styleId="Caption">
    <w:name w:val="caption"/>
    <w:basedOn w:val="Normal"/>
    <w:next w:val="Normal"/>
    <w:uiPriority w:val="35"/>
    <w:unhideWhenUsed/>
    <w:qFormat/>
    <w:rsid w:val="009A5EDC"/>
    <w:pPr>
      <w:spacing w:after="200"/>
    </w:pPr>
    <w:rPr>
      <w:i/>
      <w:iCs/>
      <w:color w:val="44546A" w:themeColor="text2"/>
      <w:sz w:val="18"/>
      <w:szCs w:val="18"/>
    </w:rPr>
  </w:style>
  <w:style w:type="paragraph" w:styleId="Revision">
    <w:name w:val="Revision"/>
    <w:hidden/>
    <w:uiPriority w:val="99"/>
    <w:semiHidden/>
    <w:rsid w:val="008B411B"/>
  </w:style>
  <w:style w:type="character" w:styleId="CommentReference">
    <w:name w:val="annotation reference"/>
    <w:basedOn w:val="DefaultParagraphFont"/>
    <w:uiPriority w:val="99"/>
    <w:semiHidden/>
    <w:unhideWhenUsed/>
    <w:rsid w:val="008B411B"/>
    <w:rPr>
      <w:sz w:val="16"/>
      <w:szCs w:val="16"/>
    </w:rPr>
  </w:style>
  <w:style w:type="paragraph" w:styleId="CommentText">
    <w:name w:val="annotation text"/>
    <w:basedOn w:val="Normal"/>
    <w:link w:val="CommentTextChar"/>
    <w:uiPriority w:val="99"/>
    <w:semiHidden/>
    <w:unhideWhenUsed/>
    <w:rsid w:val="008B411B"/>
    <w:rPr>
      <w:sz w:val="20"/>
      <w:szCs w:val="20"/>
    </w:rPr>
  </w:style>
  <w:style w:type="character" w:customStyle="1" w:styleId="CommentTextChar">
    <w:name w:val="Comment Text Char"/>
    <w:basedOn w:val="DefaultParagraphFont"/>
    <w:link w:val="CommentText"/>
    <w:uiPriority w:val="99"/>
    <w:semiHidden/>
    <w:rsid w:val="008B411B"/>
    <w:rPr>
      <w:sz w:val="20"/>
      <w:szCs w:val="20"/>
    </w:rPr>
  </w:style>
  <w:style w:type="paragraph" w:styleId="CommentSubject">
    <w:name w:val="annotation subject"/>
    <w:basedOn w:val="CommentText"/>
    <w:next w:val="CommentText"/>
    <w:link w:val="CommentSubjectChar"/>
    <w:uiPriority w:val="99"/>
    <w:semiHidden/>
    <w:unhideWhenUsed/>
    <w:rsid w:val="008B411B"/>
    <w:rPr>
      <w:b/>
      <w:bCs/>
    </w:rPr>
  </w:style>
  <w:style w:type="character" w:customStyle="1" w:styleId="CommentSubjectChar">
    <w:name w:val="Comment Subject Char"/>
    <w:basedOn w:val="CommentTextChar"/>
    <w:link w:val="CommentSubject"/>
    <w:uiPriority w:val="99"/>
    <w:semiHidden/>
    <w:rsid w:val="008B411B"/>
    <w:rPr>
      <w:b/>
      <w:bCs/>
      <w:sz w:val="20"/>
      <w:szCs w:val="20"/>
    </w:rPr>
  </w:style>
  <w:style w:type="character" w:customStyle="1" w:styleId="Heading1Char">
    <w:name w:val="Heading 1 Char"/>
    <w:basedOn w:val="DefaultParagraphFont"/>
    <w:link w:val="Heading1"/>
    <w:uiPriority w:val="9"/>
    <w:rsid w:val="009755F8"/>
    <w:rPr>
      <w:rFonts w:ascii="Times New Roman" w:eastAsia="Times New Roman" w:hAnsi="Times New Roman" w:cs="Times New Roman"/>
      <w:b/>
      <w:bCs/>
      <w:kern w:val="36"/>
      <w:sz w:val="48"/>
      <w:szCs w:val="48"/>
      <w14:ligatures w14:val="none"/>
    </w:rPr>
  </w:style>
  <w:style w:type="character" w:customStyle="1" w:styleId="epub-sectiontitle">
    <w:name w:val="epub-section__title"/>
    <w:basedOn w:val="DefaultParagraphFont"/>
    <w:rsid w:val="009755F8"/>
  </w:style>
  <w:style w:type="character" w:styleId="Hyperlink">
    <w:name w:val="Hyperlink"/>
    <w:basedOn w:val="DefaultParagraphFont"/>
    <w:uiPriority w:val="99"/>
    <w:unhideWhenUsed/>
    <w:rsid w:val="001428DA"/>
    <w:rPr>
      <w:color w:val="0563C1" w:themeColor="hyperlink"/>
      <w:u w:val="single"/>
    </w:rPr>
  </w:style>
  <w:style w:type="character" w:styleId="UnresolvedMention">
    <w:name w:val="Unresolved Mention"/>
    <w:basedOn w:val="DefaultParagraphFont"/>
    <w:uiPriority w:val="99"/>
    <w:semiHidden/>
    <w:unhideWhenUsed/>
    <w:rsid w:val="00142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576887">
      <w:bodyDiv w:val="1"/>
      <w:marLeft w:val="0"/>
      <w:marRight w:val="0"/>
      <w:marTop w:val="0"/>
      <w:marBottom w:val="0"/>
      <w:divBdr>
        <w:top w:val="none" w:sz="0" w:space="0" w:color="auto"/>
        <w:left w:val="none" w:sz="0" w:space="0" w:color="auto"/>
        <w:bottom w:val="none" w:sz="0" w:space="0" w:color="auto"/>
        <w:right w:val="none" w:sz="0" w:space="0" w:color="auto"/>
      </w:divBdr>
      <w:divsChild>
        <w:div w:id="1552107583">
          <w:marLeft w:val="0"/>
          <w:marRight w:val="0"/>
          <w:marTop w:val="0"/>
          <w:marBottom w:val="0"/>
          <w:divBdr>
            <w:top w:val="none" w:sz="0" w:space="0" w:color="auto"/>
            <w:left w:val="none" w:sz="0" w:space="0" w:color="auto"/>
            <w:bottom w:val="none" w:sz="0" w:space="0" w:color="auto"/>
            <w:right w:val="none" w:sz="0" w:space="0" w:color="auto"/>
          </w:divBdr>
        </w:div>
        <w:div w:id="645820797">
          <w:marLeft w:val="0"/>
          <w:marRight w:val="0"/>
          <w:marTop w:val="0"/>
          <w:marBottom w:val="0"/>
          <w:divBdr>
            <w:top w:val="none" w:sz="0" w:space="0" w:color="auto"/>
            <w:left w:val="none" w:sz="0" w:space="0" w:color="auto"/>
            <w:bottom w:val="none" w:sz="0" w:space="0" w:color="auto"/>
            <w:right w:val="none" w:sz="0" w:space="0" w:color="auto"/>
          </w:divBdr>
          <w:divsChild>
            <w:div w:id="920719495">
              <w:marLeft w:val="0"/>
              <w:marRight w:val="0"/>
              <w:marTop w:val="0"/>
              <w:marBottom w:val="0"/>
              <w:divBdr>
                <w:top w:val="none" w:sz="0" w:space="0" w:color="auto"/>
                <w:left w:val="none" w:sz="0" w:space="0" w:color="auto"/>
                <w:bottom w:val="none" w:sz="0" w:space="0" w:color="auto"/>
                <w:right w:val="none" w:sz="0" w:space="0" w:color="auto"/>
              </w:divBdr>
            </w:div>
          </w:divsChild>
        </w:div>
        <w:div w:id="298851928">
          <w:marLeft w:val="0"/>
          <w:marRight w:val="0"/>
          <w:marTop w:val="0"/>
          <w:marBottom w:val="0"/>
          <w:divBdr>
            <w:top w:val="none" w:sz="0" w:space="0" w:color="auto"/>
            <w:left w:val="none" w:sz="0" w:space="0" w:color="auto"/>
            <w:bottom w:val="none" w:sz="0" w:space="0" w:color="auto"/>
            <w:right w:val="none" w:sz="0" w:space="0" w:color="auto"/>
          </w:divBdr>
        </w:div>
        <w:div w:id="2125536799">
          <w:marLeft w:val="0"/>
          <w:marRight w:val="0"/>
          <w:marTop w:val="0"/>
          <w:marBottom w:val="0"/>
          <w:divBdr>
            <w:top w:val="none" w:sz="0" w:space="0" w:color="auto"/>
            <w:left w:val="none" w:sz="0" w:space="0" w:color="auto"/>
            <w:bottom w:val="none" w:sz="0" w:space="0" w:color="auto"/>
            <w:right w:val="none" w:sz="0" w:space="0" w:color="auto"/>
          </w:divBdr>
          <w:divsChild>
            <w:div w:id="728042213">
              <w:marLeft w:val="0"/>
              <w:marRight w:val="0"/>
              <w:marTop w:val="0"/>
              <w:marBottom w:val="0"/>
              <w:divBdr>
                <w:top w:val="none" w:sz="0" w:space="0" w:color="auto"/>
                <w:left w:val="none" w:sz="0" w:space="0" w:color="auto"/>
                <w:bottom w:val="none" w:sz="0" w:space="0" w:color="auto"/>
                <w:right w:val="none" w:sz="0" w:space="0" w:color="auto"/>
              </w:divBdr>
            </w:div>
          </w:divsChild>
        </w:div>
        <w:div w:id="734668524">
          <w:marLeft w:val="0"/>
          <w:marRight w:val="0"/>
          <w:marTop w:val="0"/>
          <w:marBottom w:val="0"/>
          <w:divBdr>
            <w:top w:val="none" w:sz="0" w:space="0" w:color="auto"/>
            <w:left w:val="none" w:sz="0" w:space="0" w:color="auto"/>
            <w:bottom w:val="none" w:sz="0" w:space="0" w:color="auto"/>
            <w:right w:val="none" w:sz="0" w:space="0" w:color="auto"/>
          </w:divBdr>
        </w:div>
        <w:div w:id="2124490733">
          <w:marLeft w:val="0"/>
          <w:marRight w:val="0"/>
          <w:marTop w:val="0"/>
          <w:marBottom w:val="0"/>
          <w:divBdr>
            <w:top w:val="none" w:sz="0" w:space="0" w:color="auto"/>
            <w:left w:val="none" w:sz="0" w:space="0" w:color="auto"/>
            <w:bottom w:val="none" w:sz="0" w:space="0" w:color="auto"/>
            <w:right w:val="none" w:sz="0" w:space="0" w:color="auto"/>
          </w:divBdr>
          <w:divsChild>
            <w:div w:id="9996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5089">
      <w:bodyDiv w:val="1"/>
      <w:marLeft w:val="0"/>
      <w:marRight w:val="0"/>
      <w:marTop w:val="0"/>
      <w:marBottom w:val="0"/>
      <w:divBdr>
        <w:top w:val="none" w:sz="0" w:space="0" w:color="auto"/>
        <w:left w:val="none" w:sz="0" w:space="0" w:color="auto"/>
        <w:bottom w:val="none" w:sz="0" w:space="0" w:color="auto"/>
        <w:right w:val="none" w:sz="0" w:space="0" w:color="auto"/>
      </w:divBdr>
    </w:div>
    <w:div w:id="191542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609/aaai.v34i01.54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acm.org/doi/proceedings/10.1145/3593013"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Wolfe</dc:creator>
  <cp:keywords/>
  <dc:description/>
  <cp:lastModifiedBy>Bill Howe</cp:lastModifiedBy>
  <cp:revision>3</cp:revision>
  <dcterms:created xsi:type="dcterms:W3CDTF">2023-09-13T04:11:00Z</dcterms:created>
  <dcterms:modified xsi:type="dcterms:W3CDTF">2023-09-13T04:11:00Z</dcterms:modified>
</cp:coreProperties>
</file>