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A9E" w:rsidRPr="00B666C8" w:rsidRDefault="00B666C8" w:rsidP="00B666C8">
      <w:pPr>
        <w:jc w:val="center"/>
        <w:rPr>
          <w:sz w:val="32"/>
          <w:lang w:val="en-US"/>
        </w:rPr>
      </w:pPr>
      <w:r w:rsidRPr="00B666C8">
        <w:rPr>
          <w:sz w:val="32"/>
          <w:lang w:val="en-US"/>
        </w:rPr>
        <w:t xml:space="preserve">ECCC Office Capacity </w:t>
      </w:r>
      <w:r w:rsidR="00D1594B">
        <w:rPr>
          <w:sz w:val="32"/>
          <w:lang w:val="en-US"/>
        </w:rPr>
        <w:t>D</w:t>
      </w:r>
      <w:r w:rsidRPr="00B666C8">
        <w:rPr>
          <w:sz w:val="32"/>
          <w:lang w:val="en-US"/>
        </w:rPr>
        <w:t>ashboard</w:t>
      </w:r>
    </w:p>
    <w:p w:rsidR="00B666C8" w:rsidRPr="00B666C8" w:rsidRDefault="00B666C8" w:rsidP="00B666C8">
      <w:pPr>
        <w:jc w:val="center"/>
        <w:rPr>
          <w:sz w:val="32"/>
          <w:lang w:val="en-US"/>
        </w:rPr>
      </w:pPr>
      <w:r w:rsidRPr="00B666C8">
        <w:rPr>
          <w:sz w:val="32"/>
          <w:lang w:val="en-US"/>
        </w:rPr>
        <w:t>User Guide</w:t>
      </w:r>
    </w:p>
    <w:p w:rsidR="00B666C8" w:rsidRDefault="00B666C8">
      <w:pPr>
        <w:rPr>
          <w:lang w:val="en-US"/>
        </w:rPr>
      </w:pPr>
    </w:p>
    <w:p w:rsidR="00B666C8" w:rsidRDefault="00B666C8">
      <w:pPr>
        <w:rPr>
          <w:lang w:val="en-US"/>
        </w:rPr>
      </w:pPr>
      <w:r>
        <w:rPr>
          <w:lang w:val="en-US"/>
        </w:rPr>
        <w:t>ECCC Office Capacity is a dashboard report</w:t>
      </w:r>
      <w:r w:rsidR="00EE1D0F">
        <w:rPr>
          <w:lang w:val="en-US"/>
        </w:rPr>
        <w:t>,</w:t>
      </w:r>
      <w:r>
        <w:rPr>
          <w:lang w:val="en-US"/>
        </w:rPr>
        <w:t xml:space="preserve"> created by RTW project team</w:t>
      </w:r>
      <w:r w:rsidR="00EE1D0F">
        <w:rPr>
          <w:lang w:val="en-US"/>
        </w:rPr>
        <w:t>,</w:t>
      </w:r>
      <w:r>
        <w:rPr>
          <w:lang w:val="en-US"/>
        </w:rPr>
        <w:t xml:space="preserve"> to </w:t>
      </w:r>
      <w:r w:rsidR="00DD22DD">
        <w:rPr>
          <w:lang w:val="en-US"/>
        </w:rPr>
        <w:t>analyze the office capacity by visualizing</w:t>
      </w:r>
      <w:r>
        <w:rPr>
          <w:lang w:val="en-US"/>
        </w:rPr>
        <w:t xml:space="preserve"> </w:t>
      </w:r>
      <w:r w:rsidR="00583A88">
        <w:rPr>
          <w:lang w:val="en-US"/>
        </w:rPr>
        <w:t>the capacity of ECCC buildings</w:t>
      </w:r>
      <w:r w:rsidR="00FC6987">
        <w:rPr>
          <w:lang w:val="en-US"/>
        </w:rPr>
        <w:t xml:space="preserve"> </w:t>
      </w:r>
      <w:r w:rsidR="0005672D">
        <w:rPr>
          <w:lang w:val="en-US"/>
        </w:rPr>
        <w:t>(</w:t>
      </w:r>
      <w:r w:rsidR="00FC6987">
        <w:rPr>
          <w:lang w:val="en-US"/>
        </w:rPr>
        <w:t>floors</w:t>
      </w:r>
      <w:r w:rsidR="0005672D">
        <w:rPr>
          <w:lang w:val="en-US"/>
        </w:rPr>
        <w:t>)</w:t>
      </w:r>
      <w:r w:rsidR="00583A88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="009E2D61">
        <w:rPr>
          <w:lang w:val="en-US"/>
        </w:rPr>
        <w:t xml:space="preserve">employee’s </w:t>
      </w:r>
      <w:r>
        <w:rPr>
          <w:lang w:val="en-US"/>
        </w:rPr>
        <w:t xml:space="preserve">access </w:t>
      </w:r>
      <w:r w:rsidR="00583A88">
        <w:rPr>
          <w:lang w:val="en-US"/>
        </w:rPr>
        <w:t>requests</w:t>
      </w:r>
      <w:r w:rsidR="00DD22DD">
        <w:rPr>
          <w:lang w:val="en-US"/>
        </w:rPr>
        <w:t xml:space="preserve">. </w:t>
      </w:r>
    </w:p>
    <w:p w:rsidR="00B666C8" w:rsidRDefault="00B666C8">
      <w:pPr>
        <w:rPr>
          <w:lang w:val="en-US"/>
        </w:rPr>
      </w:pPr>
      <w:r>
        <w:rPr>
          <w:lang w:val="en-US"/>
        </w:rPr>
        <w:t xml:space="preserve">In order to use the </w:t>
      </w:r>
      <w:r w:rsidR="006A430D">
        <w:rPr>
          <w:lang w:val="en-US"/>
        </w:rPr>
        <w:t xml:space="preserve">ECCC Office Capacity </w:t>
      </w:r>
      <w:r>
        <w:rPr>
          <w:lang w:val="en-US"/>
        </w:rPr>
        <w:t xml:space="preserve">dashboard, </w:t>
      </w:r>
      <w:r w:rsidR="00EE1D0F">
        <w:rPr>
          <w:lang w:val="en-US"/>
        </w:rPr>
        <w:t xml:space="preserve">the </w:t>
      </w:r>
      <w:r>
        <w:rPr>
          <w:lang w:val="en-US"/>
        </w:rPr>
        <w:t xml:space="preserve">user </w:t>
      </w:r>
      <w:r w:rsidR="00EE1D0F">
        <w:rPr>
          <w:lang w:val="en-US"/>
        </w:rPr>
        <w:t>will need to:</w:t>
      </w:r>
    </w:p>
    <w:p w:rsidR="00B666C8" w:rsidRDefault="00B666C8" w:rsidP="00B666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Power BI desktop</w:t>
      </w:r>
      <w:r w:rsidR="00C274C3">
        <w:rPr>
          <w:lang w:val="en-US"/>
        </w:rPr>
        <w:t xml:space="preserve"> (</w:t>
      </w:r>
      <w:r w:rsidR="00255AC0">
        <w:rPr>
          <w:lang w:val="en-US"/>
        </w:rPr>
        <w:t>from “Software Center”</w:t>
      </w:r>
      <w:r w:rsidR="00C274C3">
        <w:rPr>
          <w:lang w:val="en-US"/>
        </w:rPr>
        <w:t>)</w:t>
      </w:r>
    </w:p>
    <w:p w:rsidR="00742A31" w:rsidRDefault="00742A31" w:rsidP="00742A3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7DF63E" wp14:editId="03D68405">
            <wp:extent cx="188280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1" w:rsidRDefault="00742A31" w:rsidP="00742A31">
      <w:pPr>
        <w:pStyle w:val="ListParagraph"/>
        <w:rPr>
          <w:lang w:val="en-US"/>
        </w:rPr>
      </w:pPr>
    </w:p>
    <w:p w:rsidR="00B666C8" w:rsidRDefault="00B666C8" w:rsidP="00B666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permission </w:t>
      </w:r>
      <w:r w:rsidR="001F7868">
        <w:rPr>
          <w:lang w:val="en-US"/>
        </w:rPr>
        <w:t>to “</w:t>
      </w:r>
      <w:r w:rsidR="001F7868">
        <w:t>ECCC Office Capacity Dashboard”</w:t>
      </w:r>
    </w:p>
    <w:p w:rsidR="00E466E4" w:rsidRDefault="00924BD9" w:rsidP="00924BD9">
      <w:pPr>
        <w:pStyle w:val="ListParagraph"/>
      </w:pPr>
      <w:r w:rsidRPr="009C65F4">
        <w:t xml:space="preserve">Contact </w:t>
      </w:r>
      <w:r w:rsidR="00EE1D0F">
        <w:t xml:space="preserve">the </w:t>
      </w:r>
      <w:r w:rsidRPr="009C65F4">
        <w:t>Service</w:t>
      </w:r>
      <w:r w:rsidR="00EE1D0F">
        <w:t xml:space="preserve"> </w:t>
      </w:r>
      <w:r w:rsidRPr="009C65F4">
        <w:t xml:space="preserve">Desk and ask for </w:t>
      </w:r>
      <w:r w:rsidR="00EE1D0F">
        <w:t xml:space="preserve">the </w:t>
      </w:r>
      <w:r w:rsidR="001F7868">
        <w:t>“RLT-RTW ECCC Office Capacity Dashboard</w:t>
      </w:r>
      <w:r w:rsidR="00EE1D0F">
        <w:t>”</w:t>
      </w:r>
      <w:r w:rsidR="001F7868">
        <w:t xml:space="preserve"> permission</w:t>
      </w:r>
      <w:r w:rsidRPr="009C65F4">
        <w:t xml:space="preserve">. </w:t>
      </w:r>
    </w:p>
    <w:p w:rsidR="00A73586" w:rsidRDefault="009C65F4" w:rsidP="00A73586">
      <w:pPr>
        <w:pStyle w:val="ListParagraph"/>
        <w:numPr>
          <w:ilvl w:val="0"/>
          <w:numId w:val="6"/>
        </w:numPr>
      </w:pPr>
      <w:r>
        <w:t xml:space="preserve">Service Desk will </w:t>
      </w:r>
      <w:r w:rsidR="00E466E4">
        <w:t>assign the ticket</w:t>
      </w:r>
      <w:r>
        <w:t xml:space="preserve"> to the Real Property </w:t>
      </w:r>
      <w:r w:rsidR="00B703D1">
        <w:t xml:space="preserve">Management </w:t>
      </w:r>
      <w:r w:rsidR="00E466E4">
        <w:t>team</w:t>
      </w:r>
      <w:r>
        <w:t xml:space="preserve"> </w:t>
      </w:r>
    </w:p>
    <w:p w:rsidR="00A73586" w:rsidRDefault="00A73586" w:rsidP="00A73586">
      <w:pPr>
        <w:pStyle w:val="ListParagraph"/>
        <w:numPr>
          <w:ilvl w:val="0"/>
          <w:numId w:val="6"/>
        </w:numPr>
      </w:pPr>
      <w:r>
        <w:t xml:space="preserve">The Real Property Management team </w:t>
      </w:r>
      <w:r w:rsidR="00E466E4">
        <w:t xml:space="preserve">will </w:t>
      </w:r>
      <w:r>
        <w:t xml:space="preserve">review the request and set up </w:t>
      </w:r>
      <w:r w:rsidR="0019010C">
        <w:t xml:space="preserve">the </w:t>
      </w:r>
      <w:r>
        <w:t xml:space="preserve">user’s permission </w:t>
      </w:r>
    </w:p>
    <w:p w:rsidR="00924BD9" w:rsidRDefault="00A73586" w:rsidP="00A73586">
      <w:pPr>
        <w:pStyle w:val="ListParagraph"/>
        <w:ind w:left="1080"/>
      </w:pPr>
      <w:r>
        <w:t>(</w:t>
      </w:r>
      <w:r w:rsidR="00EE1D0F">
        <w:t>A</w:t>
      </w:r>
      <w:r w:rsidR="00E466E4">
        <w:t xml:space="preserve">dd </w:t>
      </w:r>
      <w:r w:rsidR="00EE1D0F">
        <w:t xml:space="preserve">a </w:t>
      </w:r>
      <w:r w:rsidR="00E466E4">
        <w:t>user</w:t>
      </w:r>
      <w:r w:rsidR="001F7868">
        <w:t xml:space="preserve"> </w:t>
      </w:r>
      <w:r w:rsidR="00B00A33">
        <w:t>in</w:t>
      </w:r>
      <w:r w:rsidR="009C65F4">
        <w:t xml:space="preserve">to the SharePoint </w:t>
      </w:r>
      <w:r w:rsidR="00EE1D0F">
        <w:t>g</w:t>
      </w:r>
      <w:r w:rsidR="009C65F4">
        <w:t>roup</w:t>
      </w:r>
      <w:r w:rsidR="00B00A33">
        <w:t xml:space="preserve"> of</w:t>
      </w:r>
      <w:r w:rsidR="009C65F4">
        <w:t xml:space="preserve"> “</w:t>
      </w:r>
      <w:r w:rsidR="009C65F4" w:rsidRPr="009C65F4">
        <w:t>Dashboard Readers</w:t>
      </w:r>
      <w:r w:rsidR="009C65F4">
        <w:t>”</w:t>
      </w:r>
      <w:r w:rsidR="00B00A33">
        <w:t xml:space="preserve"> for the SharePoint site “</w:t>
      </w:r>
      <w:r w:rsidR="00B00A33" w:rsidRPr="00B00A33">
        <w:t>Retour au Lieu de Travail - Return to the Workplace</w:t>
      </w:r>
      <w:r w:rsidR="00B00A33">
        <w:t>”</w:t>
      </w:r>
      <w:r w:rsidR="00E466E4">
        <w:t>)</w:t>
      </w:r>
    </w:p>
    <w:p w:rsidR="00924BD9" w:rsidRDefault="00924BD9" w:rsidP="00924BD9">
      <w:pPr>
        <w:pStyle w:val="ListParagraph"/>
        <w:rPr>
          <w:lang w:val="en-US"/>
        </w:rPr>
      </w:pPr>
    </w:p>
    <w:p w:rsidR="00DD22DD" w:rsidRDefault="00DD22DD" w:rsidP="00DD2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r w:rsidR="006B64A0">
        <w:rPr>
          <w:lang w:val="en-US"/>
        </w:rPr>
        <w:t>“</w:t>
      </w:r>
      <w:r w:rsidR="00E111C1" w:rsidRPr="00281BDE">
        <w:rPr>
          <w:i/>
          <w:lang w:val="en-US"/>
        </w:rPr>
        <w:t xml:space="preserve">ECCC Office </w:t>
      </w:r>
      <w:proofErr w:type="spellStart"/>
      <w:r w:rsidR="00E111C1" w:rsidRPr="00281BDE">
        <w:rPr>
          <w:i/>
          <w:lang w:val="en-US"/>
        </w:rPr>
        <w:t>Capacity.pbit</w:t>
      </w:r>
      <w:proofErr w:type="spellEnd"/>
      <w:r w:rsidR="006B64A0">
        <w:rPr>
          <w:i/>
          <w:lang w:val="en-US"/>
        </w:rPr>
        <w:t>”</w:t>
      </w:r>
      <w:r>
        <w:rPr>
          <w:lang w:val="en-US"/>
        </w:rPr>
        <w:t xml:space="preserve"> file </w:t>
      </w:r>
      <w:r w:rsidR="00281BDE">
        <w:rPr>
          <w:lang w:val="en-US"/>
        </w:rPr>
        <w:t xml:space="preserve">from </w:t>
      </w:r>
      <w:hyperlink r:id="rId6" w:history="1">
        <w:r w:rsidR="00281BDE" w:rsidRPr="00281BDE">
          <w:rPr>
            <w:rStyle w:val="Hyperlink"/>
            <w:lang w:val="en-US"/>
          </w:rPr>
          <w:t>here</w:t>
        </w:r>
      </w:hyperlink>
    </w:p>
    <w:p w:rsidR="00903128" w:rsidRDefault="00903128" w:rsidP="00903128">
      <w:pPr>
        <w:pStyle w:val="ListParagraph"/>
        <w:rPr>
          <w:lang w:val="en-US"/>
        </w:rPr>
      </w:pPr>
    </w:p>
    <w:p w:rsidR="00B666C8" w:rsidRPr="004E3725" w:rsidRDefault="004E3725" w:rsidP="004E3725">
      <w:r>
        <w:rPr>
          <w:lang w:val="en-US"/>
        </w:rPr>
        <w:t>“</w:t>
      </w:r>
      <w:r w:rsidRPr="004E3725">
        <w:rPr>
          <w:lang w:val="en-US"/>
        </w:rPr>
        <w:t xml:space="preserve">ECCC Office Capacity” </w:t>
      </w:r>
      <w:r w:rsidR="00B00A6B">
        <w:rPr>
          <w:lang w:val="en-US"/>
        </w:rPr>
        <w:t xml:space="preserve">dashboard </w:t>
      </w:r>
      <w:r>
        <w:rPr>
          <w:lang w:val="en-US"/>
        </w:rPr>
        <w:t>is</w:t>
      </w:r>
      <w:r w:rsidR="00B00A6B">
        <w:rPr>
          <w:lang w:val="en-US"/>
        </w:rPr>
        <w:t xml:space="preserve"> in English</w:t>
      </w:r>
      <w:r>
        <w:rPr>
          <w:lang w:val="en-US"/>
        </w:rPr>
        <w:t xml:space="preserve">.  </w:t>
      </w:r>
      <w:r w:rsidRPr="004E3725">
        <w:t xml:space="preserve">Please refer to “ECCC </w:t>
      </w:r>
      <w:proofErr w:type="spellStart"/>
      <w:r w:rsidRPr="004E3725">
        <w:t>Capacité</w:t>
      </w:r>
      <w:proofErr w:type="spellEnd"/>
      <w:r w:rsidRPr="004E3725">
        <w:t xml:space="preserve"> des bureaux - Guide </w:t>
      </w:r>
      <w:proofErr w:type="spellStart"/>
      <w:r w:rsidRPr="004E3725">
        <w:t>d’utilisation</w:t>
      </w:r>
      <w:proofErr w:type="spellEnd"/>
      <w:r w:rsidRPr="004E3725">
        <w:t>”</w:t>
      </w:r>
      <w:r w:rsidRPr="004E3725">
        <w:rPr>
          <w:lang w:val="en-US"/>
        </w:rPr>
        <w:t xml:space="preserve"> for</w:t>
      </w:r>
      <w:r w:rsidR="000F62C7">
        <w:rPr>
          <w:lang w:val="en-US"/>
        </w:rPr>
        <w:t xml:space="preserve"> </w:t>
      </w:r>
      <w:r w:rsidR="00B00A6B">
        <w:rPr>
          <w:lang w:val="en-US"/>
        </w:rPr>
        <w:t xml:space="preserve">the </w:t>
      </w:r>
      <w:r>
        <w:rPr>
          <w:lang w:val="en-US"/>
        </w:rPr>
        <w:t>dashboard</w:t>
      </w:r>
      <w:r w:rsidR="00B00A6B">
        <w:rPr>
          <w:lang w:val="en-US"/>
        </w:rPr>
        <w:t xml:space="preserve"> in French</w:t>
      </w:r>
      <w:r w:rsidR="008C5404" w:rsidRPr="004E3725">
        <w:t>.</w:t>
      </w:r>
    </w:p>
    <w:p w:rsidR="00B666C8" w:rsidRDefault="00C01FD1" w:rsidP="00C764B3">
      <w:pPr>
        <w:pageBreakBefore/>
        <w:rPr>
          <w:lang w:val="en-US"/>
        </w:rPr>
      </w:pPr>
      <w:r>
        <w:rPr>
          <w:lang w:val="en-US"/>
        </w:rPr>
        <w:lastRenderedPageBreak/>
        <w:t xml:space="preserve">User </w:t>
      </w:r>
      <w:r w:rsidR="009A6FA9">
        <w:rPr>
          <w:lang w:val="en-US"/>
        </w:rPr>
        <w:t>Manual</w:t>
      </w:r>
    </w:p>
    <w:p w:rsidR="005916C4" w:rsidRDefault="00255AC0" w:rsidP="005D7E34">
      <w:pPr>
        <w:pStyle w:val="ListParagraph"/>
        <w:keepNext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Desktop, open the </w:t>
      </w:r>
      <w:r w:rsidRPr="00255AC0">
        <w:rPr>
          <w:lang w:val="en-US"/>
        </w:rPr>
        <w:t xml:space="preserve">ECCC Office </w:t>
      </w:r>
      <w:proofErr w:type="spellStart"/>
      <w:r w:rsidRPr="00255AC0">
        <w:rPr>
          <w:lang w:val="en-US"/>
        </w:rPr>
        <w:t>Capacity.pbit</w:t>
      </w:r>
      <w:proofErr w:type="spellEnd"/>
      <w:r>
        <w:rPr>
          <w:lang w:val="en-US"/>
        </w:rPr>
        <w:t xml:space="preserve"> file</w:t>
      </w:r>
      <w:r w:rsidR="0043493B" w:rsidRPr="0043493B">
        <w:rPr>
          <w:noProof/>
        </w:rPr>
        <w:t xml:space="preserve"> </w:t>
      </w:r>
      <w:r w:rsidR="0043493B">
        <w:rPr>
          <w:noProof/>
        </w:rPr>
        <w:drawing>
          <wp:inline distT="0" distB="0" distL="0" distR="0" wp14:anchorId="215DAC40" wp14:editId="3C3F502F">
            <wp:extent cx="6008400" cy="40572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4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EA" w:rsidRDefault="005421EA" w:rsidP="005421EA">
      <w:pPr>
        <w:pStyle w:val="ListParagraph"/>
        <w:keepNext/>
        <w:ind w:left="360"/>
        <w:rPr>
          <w:lang w:val="en-US"/>
        </w:rPr>
      </w:pPr>
    </w:p>
    <w:p w:rsidR="005D7E34" w:rsidRDefault="005D7E34" w:rsidP="005D7E34">
      <w:pPr>
        <w:pStyle w:val="ListParagraph"/>
        <w:keepNext/>
        <w:ind w:left="360"/>
        <w:rPr>
          <w:lang w:val="en-US"/>
        </w:rPr>
      </w:pPr>
    </w:p>
    <w:p w:rsidR="00366942" w:rsidRDefault="00366942" w:rsidP="005421EA">
      <w:pPr>
        <w:ind w:left="360"/>
        <w:rPr>
          <w:lang w:val="en-US"/>
        </w:rPr>
      </w:pPr>
    </w:p>
    <w:p w:rsidR="00510FE0" w:rsidRPr="00E77F58" w:rsidRDefault="00D67964" w:rsidP="00C83A83">
      <w:pPr>
        <w:pStyle w:val="ListParagraph"/>
        <w:keepNext/>
        <w:pageBreakBefore/>
        <w:numPr>
          <w:ilvl w:val="0"/>
          <w:numId w:val="2"/>
        </w:numPr>
        <w:ind w:left="363" w:hanging="357"/>
        <w:rPr>
          <w:lang w:val="en-US"/>
        </w:rPr>
      </w:pPr>
      <w:r w:rsidRPr="00E77F58">
        <w:rPr>
          <w:lang w:val="en-US"/>
        </w:rPr>
        <w:lastRenderedPageBreak/>
        <w:t>Connect</w:t>
      </w:r>
      <w:r w:rsidR="00510FE0" w:rsidRPr="00E77F58">
        <w:rPr>
          <w:lang w:val="en-US"/>
        </w:rPr>
        <w:t xml:space="preserve"> to </w:t>
      </w:r>
      <w:r w:rsidRPr="00E77F58">
        <w:rPr>
          <w:lang w:val="en-US"/>
        </w:rPr>
        <w:t xml:space="preserve">the </w:t>
      </w:r>
      <w:r w:rsidR="00510FE0" w:rsidRPr="00E77F58">
        <w:rPr>
          <w:lang w:val="en-US"/>
        </w:rPr>
        <w:t>SharePoint list</w:t>
      </w:r>
    </w:p>
    <w:p w:rsidR="00E77F58" w:rsidRDefault="00E77F58" w:rsidP="009733F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725460A" wp14:editId="4D5F0A24">
            <wp:extent cx="5058000" cy="196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Pr="00105C60" w:rsidRDefault="00510FE0" w:rsidP="00105C60">
      <w:pPr>
        <w:ind w:left="360"/>
        <w:rPr>
          <w:lang w:val="en-US"/>
        </w:rPr>
      </w:pPr>
      <w:r w:rsidRPr="00105C60">
        <w:rPr>
          <w:lang w:val="en-US"/>
        </w:rPr>
        <w:t xml:space="preserve">When user open the dashboard for the first time, </w:t>
      </w:r>
      <w:r w:rsidR="00954799" w:rsidRPr="00105C60">
        <w:rPr>
          <w:lang w:val="en-US"/>
        </w:rPr>
        <w:t>user</w:t>
      </w:r>
      <w:r w:rsidRPr="00105C60">
        <w:rPr>
          <w:lang w:val="en-US"/>
        </w:rPr>
        <w:t xml:space="preserve"> </w:t>
      </w:r>
      <w:proofErr w:type="gramStart"/>
      <w:r w:rsidR="006D6AB9" w:rsidRPr="00105C60">
        <w:rPr>
          <w:lang w:val="en-US"/>
        </w:rPr>
        <w:t>will be prompted</w:t>
      </w:r>
      <w:proofErr w:type="gramEnd"/>
      <w:r w:rsidRPr="00105C60">
        <w:rPr>
          <w:lang w:val="en-US"/>
        </w:rPr>
        <w:t xml:space="preserve"> to </w:t>
      </w:r>
      <w:r w:rsidR="006D6AB9" w:rsidRPr="00105C60">
        <w:rPr>
          <w:lang w:val="en-US"/>
        </w:rPr>
        <w:t>connect to</w:t>
      </w:r>
      <w:r w:rsidRPr="00105C60">
        <w:rPr>
          <w:lang w:val="en-US"/>
        </w:rPr>
        <w:t xml:space="preserve"> the SharePoint</w:t>
      </w:r>
      <w:r w:rsidR="00105C60" w:rsidRPr="00105C60">
        <w:rPr>
          <w:lang w:val="en-US"/>
        </w:rPr>
        <w:t xml:space="preserve"> list</w:t>
      </w:r>
      <w:r w:rsidRPr="00105C60">
        <w:rPr>
          <w:lang w:val="en-US"/>
        </w:rPr>
        <w:t xml:space="preserve">. </w:t>
      </w:r>
      <w:r w:rsidR="006D6AB9" w:rsidRPr="00105C60">
        <w:rPr>
          <w:lang w:val="en-US"/>
        </w:rPr>
        <w:t xml:space="preserve">User needs to make sure </w:t>
      </w:r>
      <w:r w:rsidR="008556AA">
        <w:rPr>
          <w:lang w:val="en-US"/>
        </w:rPr>
        <w:t xml:space="preserve">that </w:t>
      </w:r>
      <w:r w:rsidR="006D6AB9" w:rsidRPr="00105C60">
        <w:rPr>
          <w:lang w:val="en-US"/>
        </w:rPr>
        <w:t xml:space="preserve">the SharePoint permission </w:t>
      </w:r>
      <w:r w:rsidR="00105C60" w:rsidRPr="00105C60">
        <w:rPr>
          <w:lang w:val="en-US"/>
        </w:rPr>
        <w:t>has been set (refer to “</w:t>
      </w:r>
      <w:r w:rsidR="00105C60" w:rsidRPr="00F15F48">
        <w:rPr>
          <w:i/>
          <w:lang w:val="en-US"/>
        </w:rPr>
        <w:t xml:space="preserve">Get permission to </w:t>
      </w:r>
      <w:r w:rsidR="00F15F48" w:rsidRPr="00F15F48">
        <w:rPr>
          <w:i/>
        </w:rPr>
        <w:t>ECCC Office Capacity Dashboard</w:t>
      </w:r>
      <w:r w:rsidR="00105C60" w:rsidRPr="00F15F48">
        <w:rPr>
          <w:i/>
          <w:lang w:val="en-US"/>
        </w:rPr>
        <w:t>”).</w:t>
      </w:r>
      <w:r w:rsidR="006D6AB9" w:rsidRPr="00105C60">
        <w:rPr>
          <w:lang w:val="en-US"/>
        </w:rPr>
        <w:t xml:space="preserve"> </w:t>
      </w:r>
    </w:p>
    <w:p w:rsidR="00A818AD" w:rsidRPr="00A818AD" w:rsidRDefault="00F65898" w:rsidP="007D6C46">
      <w:pPr>
        <w:pStyle w:val="ListParagraph"/>
        <w:numPr>
          <w:ilvl w:val="0"/>
          <w:numId w:val="4"/>
        </w:numPr>
        <w:rPr>
          <w:rFonts w:ascii="Calibri" w:hAnsi="Calibri" w:cs="Calibri"/>
          <w:color w:val="0563C1" w:themeColor="hyperlink"/>
          <w:sz w:val="20"/>
          <w:szCs w:val="20"/>
          <w:u w:val="single"/>
        </w:rPr>
      </w:pPr>
      <w:r>
        <w:rPr>
          <w:lang w:val="en-US"/>
        </w:rPr>
        <w:t>T</w:t>
      </w:r>
      <w:r w:rsidR="00510FE0" w:rsidRPr="00E77F58">
        <w:rPr>
          <w:lang w:val="en-US"/>
        </w:rPr>
        <w:t>he SharePoint site</w:t>
      </w:r>
      <w:r>
        <w:rPr>
          <w:lang w:val="en-US"/>
        </w:rPr>
        <w:t xml:space="preserve"> is displayed as the data source</w:t>
      </w:r>
      <w:r w:rsidR="00E77F58" w:rsidRPr="00E77F58">
        <w:rPr>
          <w:lang w:val="en-US"/>
        </w:rPr>
        <w:t xml:space="preserve">, </w:t>
      </w:r>
    </w:p>
    <w:p w:rsidR="00510FE0" w:rsidRPr="00E77F58" w:rsidRDefault="00585F2B" w:rsidP="00A818AD">
      <w:pPr>
        <w:pStyle w:val="ListParagraph"/>
        <w:rPr>
          <w:rStyle w:val="Hyperlink"/>
          <w:rFonts w:ascii="Calibri" w:hAnsi="Calibri" w:cs="Calibri"/>
          <w:sz w:val="20"/>
          <w:szCs w:val="20"/>
        </w:rPr>
      </w:pPr>
      <w:hyperlink r:id="rId9" w:history="1">
        <w:r w:rsidRPr="00585F2B">
          <w:rPr>
            <w:rStyle w:val="Hyperlink"/>
            <w:rFonts w:cstheme="minorHAnsi"/>
            <w:sz w:val="20"/>
            <w:szCs w:val="20"/>
          </w:rPr>
          <w:t>https://007gc.sharepoint.com/sites/RapportdeRetourauLieudeTravail-ReturntotheWorkplaceReporting/</w:t>
        </w:r>
      </w:hyperlink>
    </w:p>
    <w:p w:rsidR="00E77F58" w:rsidRDefault="00E77F58" w:rsidP="00105C60">
      <w:pPr>
        <w:pStyle w:val="ListParagraph"/>
        <w:rPr>
          <w:lang w:val="en-US"/>
        </w:rPr>
      </w:pPr>
      <w:r>
        <w:rPr>
          <w:lang w:val="en-US"/>
        </w:rPr>
        <w:t>*</w:t>
      </w:r>
      <w:r w:rsidR="00A818AD">
        <w:rPr>
          <w:lang w:val="en-US"/>
        </w:rPr>
        <w:t>*while t</w:t>
      </w:r>
      <w:r>
        <w:rPr>
          <w:lang w:val="en-US"/>
        </w:rPr>
        <w:t>he above image shows the Pilot site</w:t>
      </w:r>
    </w:p>
    <w:p w:rsidR="00A818AD" w:rsidRPr="00D67964" w:rsidRDefault="00A818AD" w:rsidP="00105C60">
      <w:pPr>
        <w:pStyle w:val="ListParagraph"/>
        <w:rPr>
          <w:lang w:val="en-US"/>
        </w:rPr>
      </w:pPr>
    </w:p>
    <w:p w:rsidR="00510FE0" w:rsidRDefault="00510FE0" w:rsidP="00510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the </w:t>
      </w:r>
      <w:r w:rsidR="00E77F58">
        <w:rPr>
          <w:i/>
          <w:lang w:val="en-US"/>
        </w:rPr>
        <w:t>Microsoft account</w:t>
      </w:r>
      <w:r>
        <w:rPr>
          <w:lang w:val="en-US"/>
        </w:rPr>
        <w:t xml:space="preserve"> </w:t>
      </w:r>
      <w:r w:rsidR="00105C60">
        <w:rPr>
          <w:lang w:val="en-US"/>
        </w:rPr>
        <w:t>from the left menu</w:t>
      </w:r>
    </w:p>
    <w:p w:rsidR="00A818AD" w:rsidRDefault="00A818AD" w:rsidP="00A818AD">
      <w:pPr>
        <w:pStyle w:val="ListParagraph"/>
        <w:rPr>
          <w:lang w:val="en-US"/>
        </w:rPr>
      </w:pPr>
    </w:p>
    <w:p w:rsidR="00E77F58" w:rsidRPr="0040076F" w:rsidRDefault="00E77F58" w:rsidP="00510FE0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40076F">
        <w:rPr>
          <w:i/>
          <w:lang w:val="en-US"/>
        </w:rPr>
        <w:t>Sign in</w:t>
      </w:r>
    </w:p>
    <w:p w:rsidR="00510FE0" w:rsidRDefault="00E77F58" w:rsidP="00E77F58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your M365 account, </w:t>
      </w:r>
      <w:hyperlink r:id="rId10" w:history="1">
        <w:r w:rsidRPr="00A818AD">
          <w:rPr>
            <w:rStyle w:val="Hyperlink"/>
            <w:i/>
            <w:sz w:val="20"/>
            <w:szCs w:val="20"/>
            <w:lang w:val="en-US"/>
          </w:rPr>
          <w:t>FirstName.LastName</w:t>
        </w:r>
        <w:r w:rsidRPr="0065357D">
          <w:rPr>
            <w:rStyle w:val="Hyperlink"/>
            <w:sz w:val="20"/>
            <w:szCs w:val="20"/>
            <w:lang w:val="en-US"/>
          </w:rPr>
          <w:t>@ec.gc.ca</w:t>
        </w:r>
      </w:hyperlink>
      <w:r>
        <w:rPr>
          <w:sz w:val="20"/>
          <w:szCs w:val="20"/>
          <w:lang w:val="en-US"/>
        </w:rPr>
        <w:t xml:space="preserve">, to sign in   </w:t>
      </w:r>
    </w:p>
    <w:p w:rsidR="00A818AD" w:rsidRPr="00105C60" w:rsidRDefault="00A818AD" w:rsidP="00E77F58">
      <w:pPr>
        <w:pStyle w:val="ListParagraph"/>
        <w:rPr>
          <w:lang w:val="en-US"/>
        </w:rPr>
      </w:pPr>
    </w:p>
    <w:p w:rsidR="00105C60" w:rsidRPr="00105C60" w:rsidRDefault="00105C60" w:rsidP="00510FE0">
      <w:pPr>
        <w:pStyle w:val="ListParagraph"/>
        <w:numPr>
          <w:ilvl w:val="0"/>
          <w:numId w:val="4"/>
        </w:numPr>
        <w:rPr>
          <w:lang w:val="en-US"/>
        </w:rPr>
      </w:pPr>
      <w:r w:rsidRPr="00D52D52">
        <w:rPr>
          <w:i/>
          <w:lang w:val="en-US"/>
        </w:rPr>
        <w:t>Select which level to apply these settings to</w:t>
      </w:r>
      <w:r w:rsidR="005C4609">
        <w:rPr>
          <w:sz w:val="20"/>
          <w:szCs w:val="20"/>
          <w:lang w:val="en-US"/>
        </w:rPr>
        <w:t xml:space="preserve"> </w:t>
      </w:r>
    </w:p>
    <w:p w:rsidR="00105C60" w:rsidRDefault="00585F2B" w:rsidP="00105C60">
      <w:pPr>
        <w:pStyle w:val="ListParagraph"/>
        <w:rPr>
          <w:rStyle w:val="Hyperlink"/>
          <w:rFonts w:ascii="Calibri" w:hAnsi="Calibri" w:cs="Calibri"/>
          <w:sz w:val="20"/>
          <w:szCs w:val="20"/>
        </w:rPr>
      </w:pPr>
      <w:hyperlink r:id="rId11" w:history="1">
        <w:r w:rsidRPr="00585F2B">
          <w:rPr>
            <w:rStyle w:val="Hyperlink"/>
            <w:rFonts w:cstheme="minorHAnsi"/>
            <w:sz w:val="20"/>
            <w:szCs w:val="20"/>
            <w:lang w:val="en-US"/>
          </w:rPr>
          <w:t>https://007gc.sharepoint.com/sites/RapportdeRetourauLieudeTravail-ReturntotheWorkplaceReporting/</w:t>
        </w:r>
      </w:hyperlink>
      <w:bookmarkStart w:id="0" w:name="_GoBack"/>
      <w:bookmarkEnd w:id="0"/>
    </w:p>
    <w:p w:rsidR="00A818AD" w:rsidRPr="00D67964" w:rsidRDefault="00A818AD" w:rsidP="00105C60">
      <w:pPr>
        <w:pStyle w:val="ListParagraph"/>
        <w:rPr>
          <w:rFonts w:ascii="Calibri" w:hAnsi="Calibri" w:cs="Calibri"/>
          <w:sz w:val="20"/>
          <w:szCs w:val="20"/>
        </w:rPr>
      </w:pPr>
    </w:p>
    <w:p w:rsidR="00105C60" w:rsidRPr="00105C60" w:rsidRDefault="00703AC9" w:rsidP="001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05C60" w:rsidRPr="00D67964">
        <w:rPr>
          <w:i/>
          <w:sz w:val="20"/>
          <w:szCs w:val="20"/>
          <w:lang w:val="en-US"/>
        </w:rPr>
        <w:t>Connect</w:t>
      </w:r>
    </w:p>
    <w:p w:rsidR="00105C60" w:rsidRDefault="00105C60" w:rsidP="00105C60">
      <w:pPr>
        <w:pStyle w:val="ListParagraph"/>
        <w:rPr>
          <w:lang w:val="en-US"/>
        </w:rPr>
      </w:pPr>
    </w:p>
    <w:p w:rsidR="00D67964" w:rsidRDefault="00D67964" w:rsidP="00D6796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Once connected to the SharePoint list, dashboard will refresh the </w:t>
      </w:r>
      <w:r w:rsidR="00D52D52">
        <w:rPr>
          <w:lang w:val="en-US"/>
        </w:rPr>
        <w:t>data;</w:t>
      </w:r>
      <w:r>
        <w:rPr>
          <w:lang w:val="en-US"/>
        </w:rPr>
        <w:t xml:space="preserve"> it may take a few seconds to </w:t>
      </w:r>
      <w:r w:rsidR="006B356D">
        <w:rPr>
          <w:lang w:val="en-US"/>
        </w:rPr>
        <w:t>load</w:t>
      </w:r>
      <w:r>
        <w:rPr>
          <w:lang w:val="en-US"/>
        </w:rPr>
        <w:t>.</w:t>
      </w:r>
    </w:p>
    <w:p w:rsidR="00D67964" w:rsidRDefault="00D67964" w:rsidP="00D67964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D7403B0" wp14:editId="4B1892C3">
            <wp:extent cx="3006000" cy="2343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Pr="00C01FD1" w:rsidRDefault="00E3725F" w:rsidP="005F6C60">
      <w:pPr>
        <w:pStyle w:val="ListParagraph"/>
        <w:keepNext/>
        <w:pageBreakBefore/>
        <w:numPr>
          <w:ilvl w:val="0"/>
          <w:numId w:val="2"/>
        </w:numPr>
        <w:ind w:left="357" w:hanging="357"/>
        <w:rPr>
          <w:lang w:val="en-US"/>
        </w:rPr>
      </w:pPr>
      <w:r w:rsidRPr="00C01FD1">
        <w:rPr>
          <w:lang w:val="en-US"/>
        </w:rPr>
        <w:lastRenderedPageBreak/>
        <w:t>Select Region, Building and Date</w:t>
      </w:r>
    </w:p>
    <w:p w:rsidR="00E3725F" w:rsidRDefault="00E3725F" w:rsidP="00E3725F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CDF6F89" wp14:editId="12C6B4FC">
            <wp:extent cx="4665600" cy="75960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5F" w:rsidRDefault="00E3725F" w:rsidP="00E3725F">
      <w:pPr>
        <w:pStyle w:val="ListParagraph"/>
        <w:ind w:left="360"/>
        <w:rPr>
          <w:noProof/>
        </w:rPr>
      </w:pPr>
    </w:p>
    <w:p w:rsidR="005F6C60" w:rsidRPr="009733F6" w:rsidRDefault="005F6C60" w:rsidP="005F6C60">
      <w:pPr>
        <w:rPr>
          <w:noProof/>
        </w:rPr>
      </w:pPr>
    </w:p>
    <w:p w:rsidR="005F6C60" w:rsidRPr="0067302D" w:rsidRDefault="005F6C60" w:rsidP="005F6C60">
      <w:pPr>
        <w:pStyle w:val="ListParagraph"/>
        <w:keepNext/>
        <w:numPr>
          <w:ilvl w:val="0"/>
          <w:numId w:val="2"/>
        </w:numPr>
        <w:ind w:left="357" w:hanging="357"/>
        <w:rPr>
          <w:lang w:val="en-US"/>
        </w:rPr>
      </w:pPr>
      <w:r w:rsidRPr="002663D1">
        <w:rPr>
          <w:lang w:val="en-US"/>
        </w:rPr>
        <w:t>Three sections, “Max Capacity Used per Day”, “Capacity Used per Hour”, “Request Details”</w:t>
      </w:r>
    </w:p>
    <w:p w:rsidR="005F6C60" w:rsidRDefault="00BD51F3" w:rsidP="005F6C60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7283C" wp14:editId="022F5BAB">
                <wp:simplePos x="0" y="0"/>
                <wp:positionH relativeFrom="column">
                  <wp:posOffset>1698820</wp:posOffset>
                </wp:positionH>
                <wp:positionV relativeFrom="paragraph">
                  <wp:posOffset>1285777</wp:posOffset>
                </wp:positionV>
                <wp:extent cx="243254" cy="199293"/>
                <wp:effectExtent l="0" t="0" r="2349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4" cy="19929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D8E82" id="Oval 24" o:spid="_x0000_s1026" style="position:absolute;margin-left:133.75pt;margin-top:101.25pt;width:19.15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" filled="f" strokecolor="#c00000" strokeweight="1.75pt">
                <v:stroke joinstyle="miter"/>
              </v:oval>
            </w:pict>
          </mc:Fallback>
        </mc:AlternateContent>
      </w:r>
      <w:r w:rsidR="005F6C60">
        <w:rPr>
          <w:noProof/>
        </w:rPr>
        <w:drawing>
          <wp:inline distT="0" distB="0" distL="0" distR="0" wp14:anchorId="0BD14CE8" wp14:editId="77801241">
            <wp:extent cx="6177600" cy="350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6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E" w:rsidRDefault="005F6C60" w:rsidP="005F6C6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** </w:t>
      </w:r>
      <w:r w:rsidRPr="00BD51F3">
        <w:rPr>
          <w:i/>
          <w:lang w:val="en-US"/>
          <w14:shadow w14:blurRad="50800" w14:dist="50800" w14:dir="5400000" w14:sx="0" w14:sy="0" w14:kx="0" w14:ky="0" w14:algn="ctr">
            <w14:schemeClr w14:val="accent6">
              <w14:lumMod w14:val="40000"/>
              <w14:lumOff w14:val="60000"/>
            </w14:schemeClr>
          </w14:shadow>
        </w:rPr>
        <w:t>7/18</w:t>
      </w:r>
      <w:r w:rsidRPr="002D451E">
        <w:rPr>
          <w:lang w:val="en-US"/>
          <w14:shadow w14:blurRad="50800" w14:dist="50800" w14:dir="5400000" w14:sx="0" w14:sy="0" w14:kx="0" w14:ky="0" w14:algn="ctr">
            <w14:schemeClr w14:val="accent6">
              <w14:lumMod w14:val="40000"/>
              <w14:lumOff w14:val="60000"/>
            </w14:schemeClr>
          </w14:shadow>
        </w:rPr>
        <w:t xml:space="preserve"> </w:t>
      </w:r>
      <w:r>
        <w:rPr>
          <w:lang w:val="en-US"/>
        </w:rPr>
        <w:t xml:space="preserve">means, </w:t>
      </w:r>
    </w:p>
    <w:p w:rsidR="00E94A2E" w:rsidRDefault="005F6C60" w:rsidP="00E94A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capacity is 18 for </w:t>
      </w:r>
      <w:r w:rsidR="00E94A2E">
        <w:rPr>
          <w:lang w:val="en-US"/>
        </w:rPr>
        <w:t>that floor (3</w:t>
      </w:r>
      <w:r w:rsidR="00E94A2E" w:rsidRPr="00E94A2E">
        <w:rPr>
          <w:vertAlign w:val="superscript"/>
          <w:lang w:val="en-US"/>
        </w:rPr>
        <w:t>rd</w:t>
      </w:r>
      <w:r w:rsidR="00E94A2E">
        <w:rPr>
          <w:lang w:val="en-US"/>
        </w:rPr>
        <w:t xml:space="preserve"> Floor of PVMA building)</w:t>
      </w:r>
    </w:p>
    <w:p w:rsidR="005F6C60" w:rsidRPr="00C01FD1" w:rsidRDefault="005C4609" w:rsidP="00E94A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maximum</w:t>
      </w:r>
      <w:r w:rsidR="005F6C60">
        <w:rPr>
          <w:lang w:val="en-US"/>
        </w:rPr>
        <w:t xml:space="preserve"> </w:t>
      </w:r>
      <w:r w:rsidR="00E94A2E">
        <w:rPr>
          <w:lang w:val="en-US"/>
        </w:rPr>
        <w:t xml:space="preserve">of </w:t>
      </w:r>
      <w:r w:rsidR="00DE3EDB">
        <w:rPr>
          <w:lang w:val="en-US"/>
        </w:rPr>
        <w:t>7</w:t>
      </w:r>
      <w:r>
        <w:rPr>
          <w:lang w:val="en-US"/>
        </w:rPr>
        <w:t xml:space="preserve"> employees (</w:t>
      </w:r>
      <w:r w:rsidR="00DE3EDB">
        <w:rPr>
          <w:lang w:val="en-US"/>
        </w:rPr>
        <w:t>and</w:t>
      </w:r>
      <w:r>
        <w:rPr>
          <w:lang w:val="en-US"/>
        </w:rPr>
        <w:t xml:space="preserve"> visitors)</w:t>
      </w:r>
      <w:r w:rsidR="005F6C60">
        <w:rPr>
          <w:lang w:val="en-US"/>
        </w:rPr>
        <w:t xml:space="preserve"> </w:t>
      </w:r>
      <w:r>
        <w:rPr>
          <w:lang w:val="en-US"/>
        </w:rPr>
        <w:t>on that floor</w:t>
      </w:r>
      <w:r w:rsidR="00E94A2E">
        <w:rPr>
          <w:lang w:val="en-US"/>
        </w:rPr>
        <w:t xml:space="preserve"> during that day (Sep 30 Wed)</w:t>
      </w:r>
    </w:p>
    <w:p w:rsidR="005F6C60" w:rsidRDefault="005F6C60" w:rsidP="005F6C60">
      <w:pPr>
        <w:pStyle w:val="ListParagraph"/>
        <w:ind w:left="360"/>
        <w:rPr>
          <w:lang w:val="en-US"/>
        </w:rPr>
      </w:pPr>
    </w:p>
    <w:p w:rsidR="00E3725F" w:rsidRDefault="00C31AFB" w:rsidP="00E3725F">
      <w:pPr>
        <w:pStyle w:val="ListParagraph"/>
        <w:ind w:left="360"/>
        <w:rPr>
          <w:noProof/>
          <w:lang w:val="en-US"/>
        </w:rPr>
      </w:pPr>
      <w:r>
        <w:rPr>
          <w:noProof/>
          <w:lang w:val="en-US"/>
        </w:rPr>
        <w:t xml:space="preserve">*** </w:t>
      </w:r>
      <w:r w:rsidR="00A24C15">
        <w:rPr>
          <w:noProof/>
          <w:lang w:val="en-US"/>
        </w:rPr>
        <w:t>Color represents the ratio of the access requests over the floor capacity.</w:t>
      </w:r>
    </w:p>
    <w:p w:rsidR="00A24C15" w:rsidRDefault="00A24C15" w:rsidP="00A24C15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Green: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less than 50%</w:t>
      </w:r>
    </w:p>
    <w:p w:rsidR="00A24C15" w:rsidRDefault="00A24C15" w:rsidP="00A24C15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Yellow: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50% ~ 80%</w:t>
      </w:r>
    </w:p>
    <w:p w:rsidR="00A24C15" w:rsidRPr="00A24C15" w:rsidRDefault="00F3212C" w:rsidP="00A24C15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Coral</w:t>
      </w:r>
      <w:r w:rsidR="00A24C15">
        <w:rPr>
          <w:noProof/>
          <w:lang w:val="en-US"/>
        </w:rPr>
        <w:t>:</w:t>
      </w:r>
      <w:r w:rsidR="00A24C15">
        <w:rPr>
          <w:noProof/>
          <w:lang w:val="en-US"/>
        </w:rPr>
        <w:tab/>
      </w:r>
      <w:r w:rsidR="00A24C15">
        <w:rPr>
          <w:noProof/>
          <w:lang w:val="en-US"/>
        </w:rPr>
        <w:tab/>
        <w:t xml:space="preserve">80% ~ 100% </w:t>
      </w:r>
    </w:p>
    <w:p w:rsidR="00E3725F" w:rsidRDefault="00E3725F" w:rsidP="00C01FD1">
      <w:pPr>
        <w:pStyle w:val="ListParagraph"/>
        <w:ind w:left="360"/>
        <w:rPr>
          <w:lang w:val="en-US"/>
        </w:rPr>
      </w:pPr>
    </w:p>
    <w:p w:rsidR="000B15FA" w:rsidRPr="004D6ABE" w:rsidRDefault="00E20E88" w:rsidP="002663D1">
      <w:pPr>
        <w:pStyle w:val="ListParagraph"/>
        <w:keepNext/>
        <w:numPr>
          <w:ilvl w:val="0"/>
          <w:numId w:val="2"/>
        </w:numPr>
        <w:ind w:left="357" w:hanging="357"/>
        <w:rPr>
          <w:lang w:val="en-US"/>
        </w:rPr>
      </w:pPr>
      <w:r w:rsidRPr="002663D1">
        <w:rPr>
          <w:lang w:val="en-US"/>
        </w:rPr>
        <w:lastRenderedPageBreak/>
        <w:t>Select a Floor and a Day-Of-Week in the “Max Capacity Used Per Day”</w:t>
      </w:r>
      <w:r w:rsidR="0067302D" w:rsidRPr="002663D1">
        <w:rPr>
          <w:lang w:val="en-US"/>
        </w:rPr>
        <w:t xml:space="preserve"> </w:t>
      </w:r>
    </w:p>
    <w:p w:rsidR="004D6ABE" w:rsidRPr="004D6ABE" w:rsidRDefault="004D6ABE" w:rsidP="002663D1">
      <w:pPr>
        <w:pStyle w:val="ListParagraph"/>
        <w:keepNext/>
        <w:spacing w:after="0" w:line="240" w:lineRule="auto"/>
        <w:ind w:left="357"/>
      </w:pPr>
      <w:r>
        <w:t>The “Capacity Used per Hour” and the “Request Details” will show accordingly</w:t>
      </w:r>
    </w:p>
    <w:p w:rsidR="00E20E88" w:rsidRDefault="005D7E34" w:rsidP="000B15FA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BC0E95A" wp14:editId="72C503A0">
            <wp:extent cx="5954400" cy="3362400"/>
            <wp:effectExtent l="0" t="0" r="825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DE" w:rsidRDefault="007560DE" w:rsidP="000B15FA">
      <w:pPr>
        <w:pStyle w:val="ListParagraph"/>
        <w:ind w:left="360"/>
        <w:rPr>
          <w:lang w:val="en-US"/>
        </w:rPr>
      </w:pPr>
    </w:p>
    <w:p w:rsidR="007560DE" w:rsidRDefault="007560DE" w:rsidP="000B15FA">
      <w:pPr>
        <w:pStyle w:val="ListParagraph"/>
        <w:ind w:left="360"/>
        <w:rPr>
          <w:lang w:val="en-US"/>
        </w:rPr>
      </w:pPr>
    </w:p>
    <w:p w:rsidR="00D614DA" w:rsidRPr="0067302D" w:rsidRDefault="00D614DA" w:rsidP="000B15FA">
      <w:pPr>
        <w:pStyle w:val="ListParagraph"/>
        <w:ind w:left="360"/>
        <w:rPr>
          <w:lang w:val="en-US"/>
        </w:rPr>
      </w:pPr>
    </w:p>
    <w:p w:rsidR="004D6ABE" w:rsidRPr="002663D1" w:rsidRDefault="000B15FA" w:rsidP="002663D1">
      <w:pPr>
        <w:pStyle w:val="ListParagraph"/>
        <w:keepNext/>
        <w:numPr>
          <w:ilvl w:val="0"/>
          <w:numId w:val="2"/>
        </w:numPr>
        <w:ind w:left="357" w:hanging="357"/>
        <w:rPr>
          <w:lang w:val="en-US"/>
        </w:rPr>
      </w:pPr>
      <w:r w:rsidRPr="002663D1">
        <w:rPr>
          <w:lang w:val="en-US"/>
        </w:rPr>
        <w:t>Select a time slot in the “Capacity Used per Hour”</w:t>
      </w:r>
      <w:r w:rsidR="004D6ABE" w:rsidRPr="002663D1">
        <w:rPr>
          <w:lang w:val="en-US"/>
        </w:rPr>
        <w:t xml:space="preserve"> </w:t>
      </w:r>
      <w:r w:rsidR="004D6ABE" w:rsidRPr="002663D1">
        <w:rPr>
          <w:i/>
          <w:iCs/>
          <w:lang w:val="en-US"/>
        </w:rPr>
        <w:t xml:space="preserve">(Hold CTRL and select a bar to filter detail table) </w:t>
      </w:r>
    </w:p>
    <w:p w:rsidR="000B15FA" w:rsidRDefault="004D6ABE" w:rsidP="002663D1">
      <w:pPr>
        <w:pStyle w:val="ListParagraph"/>
        <w:keepNext/>
        <w:spacing w:after="0" w:line="240" w:lineRule="auto"/>
        <w:ind w:left="357"/>
      </w:pPr>
      <w:r>
        <w:t>T</w:t>
      </w:r>
      <w:r w:rsidR="000B15FA" w:rsidRPr="000B15FA">
        <w:t xml:space="preserve">he “Request Details” will show </w:t>
      </w:r>
      <w:r>
        <w:t>D</w:t>
      </w:r>
      <w:r w:rsidR="000B15FA" w:rsidRPr="000B15FA">
        <w:t xml:space="preserve">ate, </w:t>
      </w:r>
      <w:r>
        <w:t>T</w:t>
      </w:r>
      <w:r w:rsidR="000B15FA" w:rsidRPr="000B15FA">
        <w:t xml:space="preserve">ime </w:t>
      </w:r>
      <w:r>
        <w:t>S</w:t>
      </w:r>
      <w:r w:rsidR="000B15FA" w:rsidRPr="000B15FA">
        <w:t>lot,</w:t>
      </w:r>
      <w:r w:rsidR="000B15FA">
        <w:t xml:space="preserve"> </w:t>
      </w:r>
      <w:r>
        <w:t>V</w:t>
      </w:r>
      <w:r w:rsidR="000B15FA">
        <w:t xml:space="preserve">isitors, </w:t>
      </w:r>
      <w:r>
        <w:t>S</w:t>
      </w:r>
      <w:r w:rsidR="000B15FA">
        <w:t xml:space="preserve">tatus, </w:t>
      </w:r>
      <w:r w:rsidR="00BE2786">
        <w:t xml:space="preserve">Reason, </w:t>
      </w:r>
      <w:r>
        <w:t>E</w:t>
      </w:r>
      <w:r w:rsidR="000B15FA">
        <w:t xml:space="preserve">quipment and </w:t>
      </w:r>
      <w:r>
        <w:t>Branch</w:t>
      </w:r>
      <w:r w:rsidR="000B15FA">
        <w:t>.</w:t>
      </w:r>
    </w:p>
    <w:p w:rsidR="00371EBC" w:rsidRDefault="009D1B61" w:rsidP="004D6ABE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50D1468" wp14:editId="036EAAE1">
            <wp:extent cx="5407200" cy="3049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2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B8" w:rsidRDefault="000A42B8" w:rsidP="004D6ABE">
      <w:pPr>
        <w:pStyle w:val="ListParagraph"/>
        <w:ind w:left="360"/>
        <w:rPr>
          <w:lang w:val="en-US"/>
        </w:rPr>
      </w:pPr>
    </w:p>
    <w:p w:rsidR="00FD38CF" w:rsidRDefault="00FD38CF" w:rsidP="004D6ABE">
      <w:pPr>
        <w:pStyle w:val="ListParagraph"/>
        <w:ind w:left="360"/>
        <w:rPr>
          <w:lang w:val="en-US"/>
        </w:rPr>
      </w:pPr>
    </w:p>
    <w:p w:rsidR="000A42B8" w:rsidRPr="002663D1" w:rsidRDefault="00054887" w:rsidP="002663D1">
      <w:pPr>
        <w:pStyle w:val="ListParagraph"/>
        <w:keepNext/>
        <w:numPr>
          <w:ilvl w:val="0"/>
          <w:numId w:val="2"/>
        </w:numPr>
        <w:ind w:left="357" w:hanging="357"/>
        <w:rPr>
          <w:lang w:val="en-US"/>
        </w:rPr>
      </w:pPr>
      <w:r w:rsidRPr="002663D1">
        <w:rPr>
          <w:lang w:val="en-US"/>
        </w:rPr>
        <w:lastRenderedPageBreak/>
        <w:t>User can c</w:t>
      </w:r>
      <w:r w:rsidR="000A42B8" w:rsidRPr="002663D1">
        <w:rPr>
          <w:lang w:val="en-US"/>
        </w:rPr>
        <w:t xml:space="preserve">lick the </w:t>
      </w:r>
      <w:r w:rsidR="00F64D39">
        <w:rPr>
          <w:lang w:val="en-US"/>
        </w:rPr>
        <w:t>“</w:t>
      </w:r>
      <w:r w:rsidR="000A42B8" w:rsidRPr="00F64D39">
        <w:rPr>
          <w:i/>
          <w:lang w:val="en-US"/>
        </w:rPr>
        <w:t>Refresh</w:t>
      </w:r>
      <w:r w:rsidR="00F64D39">
        <w:rPr>
          <w:i/>
          <w:lang w:val="en-US"/>
        </w:rPr>
        <w:t>”</w:t>
      </w:r>
      <w:r w:rsidR="000A42B8" w:rsidRPr="002663D1">
        <w:rPr>
          <w:lang w:val="en-US"/>
        </w:rPr>
        <w:t xml:space="preserve"> button from the menu bar to reload the data into dashboard</w:t>
      </w:r>
    </w:p>
    <w:p w:rsidR="000A42B8" w:rsidRDefault="000A42B8" w:rsidP="004D6ABE">
      <w:pPr>
        <w:pStyle w:val="ListParagraph"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230187</wp:posOffset>
                </wp:positionV>
                <wp:extent cx="266700" cy="385445"/>
                <wp:effectExtent l="0" t="0" r="1905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544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60AB" id="Oval 4" o:spid="_x0000_s1026" style="position:absolute;margin-left:142.5pt;margin-top:18.1pt;width:21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" filled="f" strokecolor="#c00000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39850A7" wp14:editId="555AC56C">
            <wp:extent cx="5173200" cy="353880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35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0C" w:rsidRPr="009E7755" w:rsidRDefault="0038160C" w:rsidP="009E7755">
      <w:pPr>
        <w:rPr>
          <w:lang w:val="en-US"/>
        </w:rPr>
      </w:pPr>
    </w:p>
    <w:p w:rsidR="0038160C" w:rsidRDefault="009E7755" w:rsidP="0038160C">
      <w:pPr>
        <w:pStyle w:val="ListParagraph"/>
        <w:keepNext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Save the</w:t>
      </w:r>
      <w:r w:rsidR="0038160C" w:rsidRPr="002663D1">
        <w:rPr>
          <w:lang w:val="en-US"/>
        </w:rPr>
        <w:t xml:space="preserve"> dashboard</w:t>
      </w:r>
      <w:r>
        <w:rPr>
          <w:lang w:val="en-US"/>
        </w:rPr>
        <w:t xml:space="preserve"> when exit</w:t>
      </w:r>
    </w:p>
    <w:p w:rsidR="0083048C" w:rsidRDefault="000445CB" w:rsidP="0083048C">
      <w:pPr>
        <w:pStyle w:val="ListParagraph"/>
        <w:keepNext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</w:t>
      </w:r>
      <w:r w:rsidR="0083048C">
        <w:rPr>
          <w:lang w:val="en-US"/>
        </w:rPr>
        <w:t xml:space="preserve">do not need to </w:t>
      </w:r>
      <w:r>
        <w:rPr>
          <w:lang w:val="en-US"/>
        </w:rPr>
        <w:t>sav</w:t>
      </w:r>
      <w:r w:rsidR="0083048C">
        <w:rPr>
          <w:lang w:val="en-US"/>
        </w:rPr>
        <w:t>e</w:t>
      </w:r>
      <w:r>
        <w:rPr>
          <w:lang w:val="en-US"/>
        </w:rPr>
        <w:t xml:space="preserve"> the dashboard</w:t>
      </w:r>
      <w:r w:rsidR="0083048C">
        <w:rPr>
          <w:lang w:val="en-US"/>
        </w:rPr>
        <w:t xml:space="preserve"> when exit </w:t>
      </w:r>
    </w:p>
    <w:p w:rsidR="000445CB" w:rsidRPr="0083048C" w:rsidRDefault="0083048C" w:rsidP="0083048C">
      <w:pPr>
        <w:pStyle w:val="ListParagraph"/>
        <w:keepNext/>
        <w:numPr>
          <w:ilvl w:val="0"/>
          <w:numId w:val="8"/>
        </w:numPr>
        <w:rPr>
          <w:lang w:val="en-US"/>
        </w:rPr>
      </w:pPr>
      <w:r w:rsidRPr="0083048C">
        <w:rPr>
          <w:lang w:val="en-US"/>
        </w:rPr>
        <w:t>I</w:t>
      </w:r>
      <w:r w:rsidR="000445CB" w:rsidRPr="0083048C">
        <w:rPr>
          <w:lang w:val="en-US"/>
        </w:rPr>
        <w:t>f user has</w:t>
      </w:r>
      <w:r w:rsidRPr="0083048C">
        <w:rPr>
          <w:lang w:val="en-US"/>
        </w:rPr>
        <w:t xml:space="preserve"> made </w:t>
      </w:r>
      <w:r>
        <w:rPr>
          <w:lang w:val="en-US"/>
        </w:rPr>
        <w:t xml:space="preserve">some </w:t>
      </w:r>
      <w:r w:rsidRPr="0083048C">
        <w:rPr>
          <w:lang w:val="en-US"/>
        </w:rPr>
        <w:t>change and wish to</w:t>
      </w:r>
      <w:r w:rsidR="000445CB" w:rsidRPr="0083048C">
        <w:rPr>
          <w:lang w:val="en-US"/>
        </w:rPr>
        <w:t xml:space="preserve"> save the change</w:t>
      </w:r>
      <w:r w:rsidRPr="0083048C">
        <w:rPr>
          <w:lang w:val="en-US"/>
        </w:rPr>
        <w:t xml:space="preserve"> to the dashboard</w:t>
      </w:r>
    </w:p>
    <w:p w:rsidR="00517B68" w:rsidRDefault="00517B68" w:rsidP="0083048C">
      <w:pPr>
        <w:pStyle w:val="ListParagraph"/>
        <w:keepNext/>
        <w:ind w:left="717"/>
        <w:rPr>
          <w:lang w:val="en-US"/>
        </w:rPr>
      </w:pPr>
      <w:r>
        <w:rPr>
          <w:noProof/>
        </w:rPr>
        <w:drawing>
          <wp:inline distT="0" distB="0" distL="0" distR="0" wp14:anchorId="1BB30C77" wp14:editId="7D474962">
            <wp:extent cx="3315600" cy="212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B" w:rsidRDefault="009C6BEB" w:rsidP="009C6BEB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File name</w:t>
      </w:r>
      <w:r>
        <w:rPr>
          <w:lang w:val="en-US"/>
        </w:rPr>
        <w:t xml:space="preserve">: </w:t>
      </w:r>
      <w:r>
        <w:rPr>
          <w:lang w:val="en-US"/>
        </w:rPr>
        <w:tab/>
        <w:t xml:space="preserve">ECCC Office </w:t>
      </w:r>
      <w:proofErr w:type="spellStart"/>
      <w:r>
        <w:rPr>
          <w:lang w:val="en-US"/>
        </w:rPr>
        <w:t>Capacity.pbit</w:t>
      </w:r>
      <w:proofErr w:type="spellEnd"/>
    </w:p>
    <w:p w:rsidR="009C6BEB" w:rsidRDefault="009C6BEB" w:rsidP="009C6BEB">
      <w:pPr>
        <w:pStyle w:val="ListParagraph"/>
        <w:keepNext/>
        <w:numPr>
          <w:ilvl w:val="1"/>
          <w:numId w:val="4"/>
        </w:numPr>
        <w:rPr>
          <w:lang w:val="en-US"/>
        </w:rPr>
      </w:pPr>
      <w:r w:rsidRPr="009C6BEB">
        <w:rPr>
          <w:i/>
          <w:lang w:val="en-US"/>
        </w:rPr>
        <w:t>Save as type</w:t>
      </w:r>
      <w:r>
        <w:rPr>
          <w:lang w:val="en-US"/>
        </w:rPr>
        <w:t xml:space="preserve">: </w:t>
      </w:r>
      <w:r>
        <w:rPr>
          <w:lang w:val="en-US"/>
        </w:rPr>
        <w:tab/>
        <w:t>Power BI template files (*.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)</w:t>
      </w:r>
    </w:p>
    <w:p w:rsidR="009C6BEB" w:rsidRDefault="009C6BEB" w:rsidP="009C6BEB">
      <w:pPr>
        <w:pStyle w:val="ListParagraph"/>
        <w:keepNext/>
        <w:ind w:left="1440"/>
        <w:rPr>
          <w:lang w:val="en-US"/>
        </w:rPr>
      </w:pPr>
    </w:p>
    <w:p w:rsidR="00517B68" w:rsidRPr="009F33F4" w:rsidRDefault="00517B68" w:rsidP="004D6ABE">
      <w:pPr>
        <w:pStyle w:val="ListParagraph"/>
        <w:ind w:left="360"/>
        <w:rPr>
          <w:lang w:val="en-US"/>
        </w:rPr>
      </w:pPr>
    </w:p>
    <w:sectPr w:rsidR="00517B68" w:rsidRPr="009F33F4" w:rsidSect="009733F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382"/>
    <w:multiLevelType w:val="hybridMultilevel"/>
    <w:tmpl w:val="1138F65C"/>
    <w:lvl w:ilvl="0" w:tplc="EAC2B1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16245"/>
    <w:multiLevelType w:val="hybridMultilevel"/>
    <w:tmpl w:val="970C4460"/>
    <w:lvl w:ilvl="0" w:tplc="C1BAA262">
      <w:numFmt w:val="bullet"/>
      <w:lvlText w:val="-"/>
      <w:lvlJc w:val="left"/>
      <w:pPr>
        <w:ind w:left="717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6397889"/>
    <w:multiLevelType w:val="hybridMultilevel"/>
    <w:tmpl w:val="E83CF7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A0245"/>
    <w:multiLevelType w:val="hybridMultilevel"/>
    <w:tmpl w:val="6E4A752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A35E4C"/>
    <w:multiLevelType w:val="hybridMultilevel"/>
    <w:tmpl w:val="3D86C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E174A"/>
    <w:multiLevelType w:val="hybridMultilevel"/>
    <w:tmpl w:val="3A6A7F3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1B3656D"/>
    <w:multiLevelType w:val="hybridMultilevel"/>
    <w:tmpl w:val="EB887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95946"/>
    <w:multiLevelType w:val="hybridMultilevel"/>
    <w:tmpl w:val="241CB3AA"/>
    <w:lvl w:ilvl="0" w:tplc="C1BAA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C8"/>
    <w:rsid w:val="000445CB"/>
    <w:rsid w:val="00054887"/>
    <w:rsid w:val="0005672D"/>
    <w:rsid w:val="00063266"/>
    <w:rsid w:val="000A42B8"/>
    <w:rsid w:val="000B15FA"/>
    <w:rsid w:val="000E76A5"/>
    <w:rsid w:val="000F62C7"/>
    <w:rsid w:val="00105C60"/>
    <w:rsid w:val="00114E83"/>
    <w:rsid w:val="00155279"/>
    <w:rsid w:val="0019010C"/>
    <w:rsid w:val="001F7868"/>
    <w:rsid w:val="00255AC0"/>
    <w:rsid w:val="002663D1"/>
    <w:rsid w:val="00281BDE"/>
    <w:rsid w:val="002D451E"/>
    <w:rsid w:val="00326C10"/>
    <w:rsid w:val="00366942"/>
    <w:rsid w:val="00371EBC"/>
    <w:rsid w:val="0038160C"/>
    <w:rsid w:val="003C4686"/>
    <w:rsid w:val="0040076F"/>
    <w:rsid w:val="0043493B"/>
    <w:rsid w:val="004779B6"/>
    <w:rsid w:val="004B6A9E"/>
    <w:rsid w:val="004D6ABE"/>
    <w:rsid w:val="004E3725"/>
    <w:rsid w:val="00510FE0"/>
    <w:rsid w:val="00517B68"/>
    <w:rsid w:val="0053569E"/>
    <w:rsid w:val="005421EA"/>
    <w:rsid w:val="00583A88"/>
    <w:rsid w:val="00585F2B"/>
    <w:rsid w:val="005916C4"/>
    <w:rsid w:val="005C4609"/>
    <w:rsid w:val="005D7E34"/>
    <w:rsid w:val="005F6C60"/>
    <w:rsid w:val="0067302D"/>
    <w:rsid w:val="00692357"/>
    <w:rsid w:val="00697A95"/>
    <w:rsid w:val="006A430D"/>
    <w:rsid w:val="006B356D"/>
    <w:rsid w:val="006B64A0"/>
    <w:rsid w:val="006D5DA4"/>
    <w:rsid w:val="006D6AB9"/>
    <w:rsid w:val="006E4A55"/>
    <w:rsid w:val="00703AC9"/>
    <w:rsid w:val="00742A31"/>
    <w:rsid w:val="007560DE"/>
    <w:rsid w:val="008052A2"/>
    <w:rsid w:val="0083048C"/>
    <w:rsid w:val="008556AA"/>
    <w:rsid w:val="008B3518"/>
    <w:rsid w:val="008C5404"/>
    <w:rsid w:val="00903128"/>
    <w:rsid w:val="00924BD9"/>
    <w:rsid w:val="00936B12"/>
    <w:rsid w:val="00954799"/>
    <w:rsid w:val="009733F6"/>
    <w:rsid w:val="00993E20"/>
    <w:rsid w:val="009A6FA9"/>
    <w:rsid w:val="009B5B4D"/>
    <w:rsid w:val="009C65F4"/>
    <w:rsid w:val="009C6BEB"/>
    <w:rsid w:val="009D1B61"/>
    <w:rsid w:val="009E2D61"/>
    <w:rsid w:val="009E7755"/>
    <w:rsid w:val="009F33F4"/>
    <w:rsid w:val="00A24C15"/>
    <w:rsid w:val="00A73586"/>
    <w:rsid w:val="00A818AD"/>
    <w:rsid w:val="00B00A33"/>
    <w:rsid w:val="00B00A6B"/>
    <w:rsid w:val="00B666C8"/>
    <w:rsid w:val="00B703D1"/>
    <w:rsid w:val="00B957D0"/>
    <w:rsid w:val="00BB3268"/>
    <w:rsid w:val="00BD51F3"/>
    <w:rsid w:val="00BE2786"/>
    <w:rsid w:val="00C01FD1"/>
    <w:rsid w:val="00C274C3"/>
    <w:rsid w:val="00C31AFB"/>
    <w:rsid w:val="00C32580"/>
    <w:rsid w:val="00C764B3"/>
    <w:rsid w:val="00C83A83"/>
    <w:rsid w:val="00C97ED1"/>
    <w:rsid w:val="00D1594B"/>
    <w:rsid w:val="00D36114"/>
    <w:rsid w:val="00D52D52"/>
    <w:rsid w:val="00D614DA"/>
    <w:rsid w:val="00D67964"/>
    <w:rsid w:val="00DA14CC"/>
    <w:rsid w:val="00DD22DD"/>
    <w:rsid w:val="00DE3EDB"/>
    <w:rsid w:val="00E111C1"/>
    <w:rsid w:val="00E20E88"/>
    <w:rsid w:val="00E3725F"/>
    <w:rsid w:val="00E466E4"/>
    <w:rsid w:val="00E77F58"/>
    <w:rsid w:val="00E94A2E"/>
    <w:rsid w:val="00EA300D"/>
    <w:rsid w:val="00EC3107"/>
    <w:rsid w:val="00EE1D0F"/>
    <w:rsid w:val="00EE7CB6"/>
    <w:rsid w:val="00F03AA6"/>
    <w:rsid w:val="00F15F48"/>
    <w:rsid w:val="00F3212C"/>
    <w:rsid w:val="00F61315"/>
    <w:rsid w:val="00F64D39"/>
    <w:rsid w:val="00F65898"/>
    <w:rsid w:val="00F9419C"/>
    <w:rsid w:val="00FA5863"/>
    <w:rsid w:val="00FB53D2"/>
    <w:rsid w:val="00FC6987"/>
    <w:rsid w:val="00FD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ED301-80B0-4B40-BD57-F529DD27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4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15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ollab.ncr.int.ec.gc.ca/org/11001/CSFBCollaboration/ECCC%20Office%20Capacity.pbit" TargetMode="External"/><Relationship Id="rId11" Type="http://schemas.openxmlformats.org/officeDocument/2006/relationships/hyperlink" Target="https://007gc.sharepoint.com/sites/RapportdeRetourauLieudeTravail-ReturntotheWorkplaceReport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FirstName.LastName@ec.gc.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007gc.sharepoint.com/sites/RapportdeRetourauLieudeTravail-ReturntotheWorkplaceReportin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Tong,Wen [NCR]</dc:creator>
  <cp:keywords/>
  <dc:description/>
  <cp:lastModifiedBy>Tong,Wen [NCR]</cp:lastModifiedBy>
  <cp:revision>21</cp:revision>
  <dcterms:created xsi:type="dcterms:W3CDTF">2020-10-06T18:22:00Z</dcterms:created>
  <dcterms:modified xsi:type="dcterms:W3CDTF">2020-11-18T13:20:00Z</dcterms:modified>
</cp:coreProperties>
</file>