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A066" w14:textId="77777777" w:rsidR="007645D3" w:rsidRPr="007645D3" w:rsidRDefault="007645D3" w:rsidP="007645D3">
      <w:pPr>
        <w:rPr>
          <w:b/>
          <w:bCs/>
          <w:lang w:val="pt-BR"/>
        </w:rPr>
      </w:pPr>
      <w:r w:rsidRPr="007645D3">
        <w:rPr>
          <w:rFonts w:ascii="Segoe UI Emoji" w:hAnsi="Segoe UI Emoji" w:cs="Segoe UI Emoji"/>
          <w:b/>
          <w:bCs/>
        </w:rPr>
        <w:t>📚</w:t>
      </w:r>
      <w:r w:rsidRPr="007645D3">
        <w:rPr>
          <w:b/>
          <w:bCs/>
          <w:lang w:val="pt-BR"/>
        </w:rPr>
        <w:t xml:space="preserve"> Vicente Riva Palacio &amp; Juan de Dios Peza: Biographical Sketch</w:t>
      </w:r>
    </w:p>
    <w:p w14:paraId="294E546E" w14:textId="77777777" w:rsidR="007645D3" w:rsidRPr="007645D3" w:rsidRDefault="007645D3" w:rsidP="007645D3">
      <w:r w:rsidRPr="007645D3">
        <w:rPr>
          <w:b/>
          <w:bCs/>
        </w:rPr>
        <w:t>Vicente Riva Palacio (1832–1896)</w:t>
      </w:r>
      <w:r w:rsidRPr="007645D3">
        <w:t xml:space="preserve"> was a prominent Mexican writer, historian, military general, and liberal politician. A grandson of President Vicente Guerrero, he played influential roles in Mexican literary and political life during the 19th century. Riva Palacio is remembered for his historical novels, essays, and compilations that helped shape national identity through literature. He was a key figure in the development of the </w:t>
      </w:r>
      <w:proofErr w:type="spellStart"/>
      <w:r w:rsidRPr="007645D3">
        <w:rPr>
          <w:i/>
          <w:iCs/>
        </w:rPr>
        <w:t>costumbrismo</w:t>
      </w:r>
      <w:proofErr w:type="spellEnd"/>
      <w:r w:rsidRPr="007645D3">
        <w:t xml:space="preserve"> genre, emphasizing folkloric, historical, and patriotic themes.</w:t>
      </w:r>
    </w:p>
    <w:p w14:paraId="3D09BEAD" w14:textId="77777777" w:rsidR="007645D3" w:rsidRPr="007645D3" w:rsidRDefault="007645D3" w:rsidP="007645D3">
      <w:r w:rsidRPr="007645D3">
        <w:rPr>
          <w:b/>
          <w:bCs/>
        </w:rPr>
        <w:t>Juan de Dios Peza (1852–1910)</w:t>
      </w:r>
      <w:r w:rsidRPr="007645D3">
        <w:t xml:space="preserve"> was a celebrated Mexican poet, journalist, and diplomat. Known for his lyrical and moralizing style, Peza’s poetry was widely read across Latin America. His works often dealt with national identity, family, and social themes. As a cultural ambassador, he contributed to the cultivation of Mexican literary traditions and national sentiment during the </w:t>
      </w:r>
      <w:proofErr w:type="spellStart"/>
      <w:r w:rsidRPr="007645D3">
        <w:t>Porfiriato</w:t>
      </w:r>
      <w:proofErr w:type="spellEnd"/>
      <w:r w:rsidRPr="007645D3">
        <w:t>.</w:t>
      </w:r>
    </w:p>
    <w:p w14:paraId="39E4CDF6" w14:textId="77777777" w:rsidR="007645D3" w:rsidRPr="007645D3" w:rsidRDefault="007645D3" w:rsidP="007645D3">
      <w:r w:rsidRPr="007645D3">
        <w:t>Together, these two authors brought distinct but complementary voices to the task of preserving and stylizing popular legends of colonial New Spain, repackaging them for a literate and increasingly urban audience.</w:t>
      </w:r>
    </w:p>
    <w:p w14:paraId="19BE2B6A" w14:textId="77777777" w:rsidR="007645D3" w:rsidRPr="007645D3" w:rsidRDefault="007645D3" w:rsidP="007645D3">
      <w:r w:rsidRPr="007645D3">
        <w:pict w14:anchorId="6E7514C1">
          <v:rect id="_x0000_i1026" style="width:0;height:1.5pt" o:hralign="center" o:hrstd="t" o:hr="t" fillcolor="#a0a0a0" stroked="f"/>
        </w:pict>
      </w:r>
    </w:p>
    <w:p w14:paraId="2F943B34" w14:textId="77777777" w:rsidR="007645D3" w:rsidRPr="007645D3" w:rsidRDefault="007645D3" w:rsidP="007645D3">
      <w:pPr>
        <w:rPr>
          <w:b/>
          <w:bCs/>
        </w:rPr>
      </w:pPr>
      <w:r w:rsidRPr="007645D3">
        <w:rPr>
          <w:rFonts w:ascii="Segoe UI Emoji" w:hAnsi="Segoe UI Emoji" w:cs="Segoe UI Emoji"/>
          <w:b/>
          <w:bCs/>
        </w:rPr>
        <w:t>📖</w:t>
      </w:r>
      <w:r w:rsidRPr="007645D3">
        <w:rPr>
          <w:b/>
          <w:bCs/>
          <w:lang w:val="pt-BR"/>
        </w:rPr>
        <w:t xml:space="preserve"> </w:t>
      </w:r>
      <w:r w:rsidRPr="007645D3">
        <w:rPr>
          <w:b/>
          <w:bCs/>
          <w:i/>
          <w:iCs/>
          <w:lang w:val="pt-BR"/>
        </w:rPr>
        <w:t>Tradiciones y leyendas mexicanas</w:t>
      </w:r>
      <w:r w:rsidRPr="007645D3">
        <w:rPr>
          <w:b/>
          <w:bCs/>
          <w:lang w:val="pt-BR"/>
        </w:rPr>
        <w:t xml:space="preserve"> (1880, repr. </w:t>
      </w:r>
      <w:r w:rsidRPr="007645D3">
        <w:rPr>
          <w:b/>
          <w:bCs/>
        </w:rPr>
        <w:t>1927): Overview and Significance</w:t>
      </w:r>
    </w:p>
    <w:p w14:paraId="64B00E7C" w14:textId="77777777" w:rsidR="007645D3" w:rsidRPr="007645D3" w:rsidRDefault="007645D3" w:rsidP="007645D3">
      <w:r w:rsidRPr="007645D3">
        <w:t xml:space="preserve">Originally published in 1880 and reprinted several times (notably in 1927 by Thomas Nelson), </w:t>
      </w:r>
      <w:proofErr w:type="spellStart"/>
      <w:r w:rsidRPr="007645D3">
        <w:rPr>
          <w:i/>
          <w:iCs/>
        </w:rPr>
        <w:t>Tradiciones</w:t>
      </w:r>
      <w:proofErr w:type="spellEnd"/>
      <w:r w:rsidRPr="007645D3">
        <w:rPr>
          <w:i/>
          <w:iCs/>
        </w:rPr>
        <w:t xml:space="preserve"> y </w:t>
      </w:r>
      <w:proofErr w:type="spellStart"/>
      <w:r w:rsidRPr="007645D3">
        <w:rPr>
          <w:i/>
          <w:iCs/>
        </w:rPr>
        <w:t>leyendas</w:t>
      </w:r>
      <w:proofErr w:type="spellEnd"/>
      <w:r w:rsidRPr="007645D3">
        <w:rPr>
          <w:i/>
          <w:iCs/>
        </w:rPr>
        <w:t xml:space="preserve"> </w:t>
      </w:r>
      <w:proofErr w:type="spellStart"/>
      <w:r w:rsidRPr="007645D3">
        <w:rPr>
          <w:i/>
          <w:iCs/>
        </w:rPr>
        <w:t>mexicanas</w:t>
      </w:r>
      <w:proofErr w:type="spellEnd"/>
      <w:r w:rsidRPr="007645D3">
        <w:t xml:space="preserve"> is a classic anthology of Mexican colonial legends written in </w:t>
      </w:r>
      <w:r w:rsidRPr="007645D3">
        <w:rPr>
          <w:b/>
          <w:bCs/>
        </w:rPr>
        <w:t>narrative verse</w:t>
      </w:r>
      <w:r w:rsidRPr="007645D3">
        <w:t>. The book presents some of the most iconic supernatural and historical tales from Mexico’s oral tradition — stylized through the literary lens of 19th-century romanticism and nationalism.</w:t>
      </w:r>
    </w:p>
    <w:p w14:paraId="512887A8" w14:textId="77777777" w:rsidR="007645D3" w:rsidRPr="007645D3" w:rsidRDefault="007645D3" w:rsidP="007645D3">
      <w:r w:rsidRPr="007645D3">
        <w:rPr>
          <w:rFonts w:ascii="Segoe UI Emoji" w:hAnsi="Segoe UI Emoji" w:cs="Segoe UI Emoji"/>
        </w:rPr>
        <w:t>🌙</w:t>
      </w:r>
      <w:r w:rsidRPr="007645D3">
        <w:t xml:space="preserve"> </w:t>
      </w:r>
      <w:r w:rsidRPr="007645D3">
        <w:rPr>
          <w:b/>
          <w:bCs/>
        </w:rPr>
        <w:t>Notable tales include:</w:t>
      </w:r>
    </w:p>
    <w:p w14:paraId="1AE9255B" w14:textId="77777777" w:rsidR="007645D3" w:rsidRPr="007645D3" w:rsidRDefault="007645D3" w:rsidP="007645D3">
      <w:pPr>
        <w:numPr>
          <w:ilvl w:val="0"/>
          <w:numId w:val="1"/>
        </w:numPr>
      </w:pPr>
      <w:r w:rsidRPr="007645D3">
        <w:rPr>
          <w:b/>
          <w:bCs/>
        </w:rPr>
        <w:t>“La Llorona”</w:t>
      </w:r>
      <w:r w:rsidRPr="007645D3">
        <w:t xml:space="preserve"> – the enduring weeping woman motif, presented here with gothic tragedy and Hispanic baroque elegance.</w:t>
      </w:r>
    </w:p>
    <w:p w14:paraId="7D4AC80E" w14:textId="77777777" w:rsidR="007645D3" w:rsidRPr="007645D3" w:rsidRDefault="007645D3" w:rsidP="007645D3">
      <w:pPr>
        <w:numPr>
          <w:ilvl w:val="0"/>
          <w:numId w:val="1"/>
        </w:numPr>
      </w:pPr>
      <w:r w:rsidRPr="007645D3">
        <w:rPr>
          <w:b/>
          <w:bCs/>
        </w:rPr>
        <w:t>“Don Juan Manuel”</w:t>
      </w:r>
      <w:r w:rsidRPr="007645D3">
        <w:t xml:space="preserve"> – a Faustian tale of a nobleman who makes a pact with the devil.</w:t>
      </w:r>
    </w:p>
    <w:p w14:paraId="38E9C389" w14:textId="77777777" w:rsidR="007645D3" w:rsidRPr="007645D3" w:rsidRDefault="007645D3" w:rsidP="007645D3">
      <w:pPr>
        <w:numPr>
          <w:ilvl w:val="0"/>
          <w:numId w:val="1"/>
        </w:numPr>
      </w:pPr>
      <w:r w:rsidRPr="007645D3">
        <w:rPr>
          <w:b/>
          <w:bCs/>
        </w:rPr>
        <w:t xml:space="preserve">“La </w:t>
      </w:r>
      <w:proofErr w:type="spellStart"/>
      <w:r w:rsidRPr="007645D3">
        <w:rPr>
          <w:b/>
          <w:bCs/>
        </w:rPr>
        <w:t>mujer</w:t>
      </w:r>
      <w:proofErr w:type="spellEnd"/>
      <w:r w:rsidRPr="007645D3">
        <w:rPr>
          <w:b/>
          <w:bCs/>
        </w:rPr>
        <w:t xml:space="preserve"> </w:t>
      </w:r>
      <w:proofErr w:type="spellStart"/>
      <w:r w:rsidRPr="007645D3">
        <w:rPr>
          <w:b/>
          <w:bCs/>
        </w:rPr>
        <w:t>herrada</w:t>
      </w:r>
      <w:proofErr w:type="spellEnd"/>
      <w:r w:rsidRPr="007645D3">
        <w:rPr>
          <w:b/>
          <w:bCs/>
        </w:rPr>
        <w:t>” (The Iron-Shod Woman)</w:t>
      </w:r>
      <w:r w:rsidRPr="007645D3">
        <w:t xml:space="preserve"> – a colonial-era haunting with moral undertones.</w:t>
      </w:r>
    </w:p>
    <w:p w14:paraId="7AFF41BF" w14:textId="77777777" w:rsidR="007645D3" w:rsidRPr="007645D3" w:rsidRDefault="007645D3" w:rsidP="007645D3">
      <w:r w:rsidRPr="007645D3">
        <w:t>These stories are rooted in colonial folklore but reimagined with a poetic sensibility that emphasizes drama, virtue, and supernatural justice.</w:t>
      </w:r>
    </w:p>
    <w:p w14:paraId="2D8A3A91" w14:textId="77777777" w:rsidR="007645D3" w:rsidRPr="007645D3" w:rsidRDefault="007645D3" w:rsidP="007645D3">
      <w:r w:rsidRPr="007645D3">
        <w:pict w14:anchorId="1CAA17BE">
          <v:rect id="_x0000_i1027" style="width:0;height:1.5pt" o:hralign="center" o:hrstd="t" o:hr="t" fillcolor="#a0a0a0" stroked="f"/>
        </w:pict>
      </w:r>
    </w:p>
    <w:p w14:paraId="2AF5A205" w14:textId="77777777" w:rsidR="007645D3" w:rsidRPr="007645D3" w:rsidRDefault="007645D3" w:rsidP="007645D3">
      <w:pPr>
        <w:rPr>
          <w:b/>
          <w:bCs/>
        </w:rPr>
      </w:pPr>
      <w:r w:rsidRPr="007645D3">
        <w:rPr>
          <w:rFonts w:ascii="Segoe UI Emoji" w:hAnsi="Segoe UI Emoji" w:cs="Segoe UI Emoji"/>
          <w:b/>
          <w:bCs/>
        </w:rPr>
        <w:lastRenderedPageBreak/>
        <w:t>✍️</w:t>
      </w:r>
      <w:r w:rsidRPr="007645D3">
        <w:rPr>
          <w:b/>
          <w:bCs/>
        </w:rPr>
        <w:t xml:space="preserve"> Literary Style and Representation</w:t>
      </w:r>
    </w:p>
    <w:p w14:paraId="2C556F63" w14:textId="77777777" w:rsidR="007645D3" w:rsidRPr="007645D3" w:rsidRDefault="007645D3" w:rsidP="007645D3">
      <w:r w:rsidRPr="007645D3">
        <w:t xml:space="preserve">Riva Palacio’s contributions reflect his deep interest in national history, often downplaying indigenous cosmologies in favor of a </w:t>
      </w:r>
      <w:r w:rsidRPr="007645D3">
        <w:rPr>
          <w:b/>
          <w:bCs/>
        </w:rPr>
        <w:t>baroque, Hispanicized style</w:t>
      </w:r>
      <w:r w:rsidRPr="007645D3">
        <w:t xml:space="preserve"> influenced by European romanticism and Catholic morality. His renditions are marked by rich imagery, moralistic tone, and nationalistic pathos.</w:t>
      </w:r>
    </w:p>
    <w:p w14:paraId="649EED13" w14:textId="77777777" w:rsidR="007645D3" w:rsidRPr="007645D3" w:rsidRDefault="007645D3" w:rsidP="007645D3">
      <w:r w:rsidRPr="007645D3">
        <w:t xml:space="preserve">Peza’s poetry leans toward </w:t>
      </w:r>
      <w:r w:rsidRPr="007645D3">
        <w:rPr>
          <w:b/>
          <w:bCs/>
        </w:rPr>
        <w:t>sentimental humanism</w:t>
      </w:r>
      <w:r w:rsidRPr="007645D3">
        <w:t>, emphasizing inner moral lessons and the role of fate and faith. Together, the authors imbue these legends with both literary elegance and pedagogical purpose.</w:t>
      </w:r>
    </w:p>
    <w:p w14:paraId="3FF9D003" w14:textId="77777777" w:rsidR="007645D3" w:rsidRPr="007645D3" w:rsidRDefault="007645D3" w:rsidP="007645D3">
      <w:r w:rsidRPr="007645D3">
        <w:t xml:space="preserve">While the indigenous origins of many tales are muted or filtered through colonial Catholic motifs, the collection is crucial in tracing how folklore was </w:t>
      </w:r>
      <w:r w:rsidRPr="007645D3">
        <w:rPr>
          <w:b/>
          <w:bCs/>
        </w:rPr>
        <w:t>canonized into literary heritage</w:t>
      </w:r>
      <w:r w:rsidRPr="007645D3">
        <w:t xml:space="preserve"> during a period when Mexican national identity was being consolidated.</w:t>
      </w:r>
    </w:p>
    <w:p w14:paraId="6DADE252" w14:textId="77777777" w:rsidR="007645D3" w:rsidRPr="007645D3" w:rsidRDefault="007645D3" w:rsidP="007645D3">
      <w:r w:rsidRPr="007645D3">
        <w:pict w14:anchorId="445D8F97">
          <v:rect id="_x0000_i1028" style="width:0;height:1.5pt" o:hralign="center" o:hrstd="t" o:hr="t" fillcolor="#a0a0a0" stroked="f"/>
        </w:pict>
      </w:r>
    </w:p>
    <w:p w14:paraId="42D05ED2" w14:textId="77777777" w:rsidR="007645D3" w:rsidRPr="007645D3" w:rsidRDefault="007645D3" w:rsidP="007645D3">
      <w:pPr>
        <w:rPr>
          <w:b/>
          <w:bCs/>
        </w:rPr>
      </w:pPr>
      <w:r w:rsidRPr="007645D3">
        <w:rPr>
          <w:rFonts w:ascii="Segoe UI Emoji" w:hAnsi="Segoe UI Emoji" w:cs="Segoe UI Emoji"/>
          <w:b/>
          <w:bCs/>
        </w:rPr>
        <w:t>🔍</w:t>
      </w:r>
      <w:r w:rsidRPr="007645D3">
        <w:rPr>
          <w:b/>
          <w:bCs/>
        </w:rPr>
        <w:t xml:space="preserve"> Cultural Reception and Legacy</w:t>
      </w:r>
    </w:p>
    <w:p w14:paraId="4ED28205" w14:textId="77777777" w:rsidR="007645D3" w:rsidRPr="007645D3" w:rsidRDefault="007645D3" w:rsidP="007645D3">
      <w:r w:rsidRPr="007645D3">
        <w:t xml:space="preserve">The collection became a </w:t>
      </w:r>
      <w:r w:rsidRPr="007645D3">
        <w:rPr>
          <w:b/>
          <w:bCs/>
        </w:rPr>
        <w:t>foundational text in Mexican literary folklore</w:t>
      </w:r>
      <w:r w:rsidRPr="007645D3">
        <w:t>, widely circulated and cited in anthologies, classrooms, and patriotic readings. Its influence can be seen in:</w:t>
      </w:r>
    </w:p>
    <w:p w14:paraId="7CD2CA96" w14:textId="77777777" w:rsidR="007645D3" w:rsidRPr="007645D3" w:rsidRDefault="007645D3" w:rsidP="007645D3">
      <w:pPr>
        <w:numPr>
          <w:ilvl w:val="0"/>
          <w:numId w:val="2"/>
        </w:numPr>
      </w:pPr>
      <w:r w:rsidRPr="007645D3">
        <w:t>The literary stylization of oral traditions into national myth.</w:t>
      </w:r>
    </w:p>
    <w:p w14:paraId="3DB2D55A" w14:textId="77777777" w:rsidR="007645D3" w:rsidRPr="007645D3" w:rsidRDefault="007645D3" w:rsidP="007645D3">
      <w:pPr>
        <w:numPr>
          <w:ilvl w:val="0"/>
          <w:numId w:val="2"/>
        </w:numPr>
      </w:pPr>
      <w:r w:rsidRPr="007645D3">
        <w:t>The 20th-century resurgence of interest in folklore as a tool for identity formation.</w:t>
      </w:r>
    </w:p>
    <w:p w14:paraId="10AFB717" w14:textId="77777777" w:rsidR="007645D3" w:rsidRPr="007645D3" w:rsidRDefault="007645D3" w:rsidP="007645D3">
      <w:pPr>
        <w:numPr>
          <w:ilvl w:val="0"/>
          <w:numId w:val="2"/>
        </w:numPr>
      </w:pPr>
      <w:r w:rsidRPr="007645D3">
        <w:t xml:space="preserve">The inclusion of these tales in </w:t>
      </w:r>
      <w:r w:rsidRPr="007645D3">
        <w:rPr>
          <w:b/>
          <w:bCs/>
        </w:rPr>
        <w:t>later media adaptations</w:t>
      </w:r>
      <w:r w:rsidRPr="007645D3">
        <w:t xml:space="preserve"> — including radio, television, and illustrated legend books.</w:t>
      </w:r>
    </w:p>
    <w:p w14:paraId="400F9538" w14:textId="77777777" w:rsidR="007645D3" w:rsidRPr="007645D3" w:rsidRDefault="007645D3" w:rsidP="007645D3">
      <w:r w:rsidRPr="007645D3">
        <w:t xml:space="preserve">Despite scholarly critiques for omitting indigenous perspectives, the anthology remains an important milestone in the development of </w:t>
      </w:r>
      <w:r w:rsidRPr="007645D3">
        <w:rPr>
          <w:b/>
          <w:bCs/>
        </w:rPr>
        <w:t>Mexican literary nationalism</w:t>
      </w:r>
      <w:r w:rsidRPr="007645D3">
        <w:t xml:space="preserve"> and the romantic preservation of oral tradition.</w:t>
      </w:r>
    </w:p>
    <w:p w14:paraId="30DC5119" w14:textId="77777777" w:rsidR="007645D3" w:rsidRPr="007645D3" w:rsidRDefault="007645D3" w:rsidP="007645D3">
      <w:r w:rsidRPr="007645D3">
        <w:pict w14:anchorId="545A7D34">
          <v:rect id="_x0000_i1029" style="width:0;height:1.5pt" o:hralign="center" o:hrstd="t" o:hr="t" fillcolor="#a0a0a0" stroked="f"/>
        </w:pict>
      </w:r>
    </w:p>
    <w:p w14:paraId="0F1FF810" w14:textId="77777777" w:rsidR="007645D3" w:rsidRPr="007645D3" w:rsidRDefault="007645D3" w:rsidP="007645D3">
      <w:pPr>
        <w:rPr>
          <w:b/>
          <w:bCs/>
        </w:rPr>
      </w:pPr>
      <w:r w:rsidRPr="007645D3">
        <w:rPr>
          <w:rFonts w:ascii="Segoe UI Emoji" w:hAnsi="Segoe UI Emoji" w:cs="Segoe UI Emoji"/>
          <w:b/>
          <w:bCs/>
        </w:rPr>
        <w:t>📂</w:t>
      </w:r>
      <w:r w:rsidRPr="007645D3">
        <w:rPr>
          <w:b/>
          <w:bCs/>
        </w:rPr>
        <w:t xml:space="preserve"> Access and Editions</w:t>
      </w:r>
    </w:p>
    <w:p w14:paraId="587C3855" w14:textId="77777777" w:rsidR="007645D3" w:rsidRPr="007645D3" w:rsidRDefault="007645D3" w:rsidP="007645D3">
      <w:pPr>
        <w:numPr>
          <w:ilvl w:val="0"/>
          <w:numId w:val="3"/>
        </w:numPr>
      </w:pPr>
      <w:r w:rsidRPr="007645D3">
        <w:rPr>
          <w:rFonts w:ascii="Segoe UI Symbol" w:hAnsi="Segoe UI Symbol" w:cs="Segoe UI Symbol"/>
        </w:rPr>
        <w:t>🕮</w:t>
      </w:r>
      <w:r w:rsidRPr="007645D3">
        <w:t xml:space="preserve"> </w:t>
      </w:r>
      <w:r w:rsidRPr="007645D3">
        <w:rPr>
          <w:b/>
          <w:bCs/>
        </w:rPr>
        <w:t>Original Spanish edition (1880)</w:t>
      </w:r>
      <w:r w:rsidRPr="007645D3">
        <w:t xml:space="preserve"> available via </w:t>
      </w:r>
      <w:proofErr w:type="spellStart"/>
      <w:r w:rsidRPr="007645D3">
        <w:t>Biblioteca</w:t>
      </w:r>
      <w:proofErr w:type="spellEnd"/>
      <w:r w:rsidRPr="007645D3">
        <w:t xml:space="preserve"> Digital Tamaulipas and Internet Archive.</w:t>
      </w:r>
    </w:p>
    <w:p w14:paraId="3089E966" w14:textId="77777777" w:rsidR="007645D3" w:rsidRPr="007645D3" w:rsidRDefault="007645D3" w:rsidP="007645D3">
      <w:pPr>
        <w:numPr>
          <w:ilvl w:val="0"/>
          <w:numId w:val="3"/>
        </w:numPr>
      </w:pPr>
      <w:r w:rsidRPr="007645D3">
        <w:rPr>
          <w:rFonts w:ascii="Segoe UI Emoji" w:hAnsi="Segoe UI Emoji" w:cs="Segoe UI Emoji"/>
        </w:rPr>
        <w:t>📘</w:t>
      </w:r>
      <w:r w:rsidRPr="007645D3">
        <w:t xml:space="preserve"> </w:t>
      </w:r>
      <w:r w:rsidRPr="007645D3">
        <w:rPr>
          <w:b/>
          <w:bCs/>
        </w:rPr>
        <w:t>1927 Thomas Nelson edition (New York)</w:t>
      </w:r>
      <w:r w:rsidRPr="007645D3">
        <w:t xml:space="preserve">, with English introduction and notes, accessible via </w:t>
      </w:r>
      <w:hyperlink r:id="rId5" w:history="1">
        <w:proofErr w:type="spellStart"/>
        <w:r w:rsidRPr="007645D3">
          <w:rPr>
            <w:rStyle w:val="Hyperlink"/>
          </w:rPr>
          <w:t>HathiTrust</w:t>
        </w:r>
        <w:proofErr w:type="spellEnd"/>
        <w:r w:rsidRPr="007645D3">
          <w:rPr>
            <w:rStyle w:val="Hyperlink"/>
          </w:rPr>
          <w:t xml:space="preserve"> Digital Library</w:t>
        </w:r>
      </w:hyperlink>
      <w:r w:rsidRPr="007645D3">
        <w:t>.</w:t>
      </w:r>
    </w:p>
    <w:p w14:paraId="35CBC3B3" w14:textId="77777777" w:rsidR="007645D3" w:rsidRPr="007645D3" w:rsidRDefault="007645D3" w:rsidP="007645D3">
      <w:pPr>
        <w:numPr>
          <w:ilvl w:val="0"/>
          <w:numId w:val="3"/>
        </w:numPr>
      </w:pPr>
      <w:r w:rsidRPr="007645D3">
        <w:rPr>
          <w:rFonts w:ascii="Segoe UI Emoji" w:hAnsi="Segoe UI Emoji" w:cs="Segoe UI Emoji"/>
        </w:rPr>
        <w:t>📚</w:t>
      </w:r>
      <w:r w:rsidRPr="007645D3">
        <w:t xml:space="preserve"> Frequently reprinted in school editions and folklore compilations throughout the 20th century.</w:t>
      </w:r>
    </w:p>
    <w:p w14:paraId="651F751B" w14:textId="77777777" w:rsidR="007645D3" w:rsidRPr="007645D3" w:rsidRDefault="007645D3" w:rsidP="007645D3">
      <w:r w:rsidRPr="007645D3">
        <w:lastRenderedPageBreak/>
        <w:pict w14:anchorId="2E821C91">
          <v:rect id="_x0000_i1030" style="width:0;height:1.5pt" o:hralign="center" o:hrstd="t" o:hr="t" fillcolor="#a0a0a0" stroked="f"/>
        </w:pict>
      </w:r>
    </w:p>
    <w:p w14:paraId="02DC66CD" w14:textId="77777777" w:rsidR="007645D3" w:rsidRPr="007645D3" w:rsidRDefault="007645D3" w:rsidP="007645D3">
      <w:r w:rsidRPr="007645D3">
        <w:t xml:space="preserve">Would you like a similar write-up for the other legends in that volume (e.g., </w:t>
      </w:r>
      <w:r w:rsidRPr="007645D3">
        <w:rPr>
          <w:i/>
          <w:iCs/>
        </w:rPr>
        <w:t>La Llorona</w:t>
      </w:r>
      <w:r w:rsidRPr="007645D3">
        <w:t xml:space="preserve"> or </w:t>
      </w:r>
      <w:r w:rsidRPr="007645D3">
        <w:rPr>
          <w:i/>
          <w:iCs/>
        </w:rPr>
        <w:t>Don Juan Manuel</w:t>
      </w:r>
      <w:r w:rsidRPr="007645D3">
        <w:t>)?</w:t>
      </w:r>
    </w:p>
    <w:p w14:paraId="68EB1521" w14:textId="77777777" w:rsidR="00590263" w:rsidRDefault="00590263"/>
    <w:sectPr w:rsidR="00590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20CE"/>
    <w:multiLevelType w:val="multilevel"/>
    <w:tmpl w:val="8AF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760C5"/>
    <w:multiLevelType w:val="multilevel"/>
    <w:tmpl w:val="56C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10614"/>
    <w:multiLevelType w:val="multilevel"/>
    <w:tmpl w:val="C21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1607">
    <w:abstractNumId w:val="2"/>
  </w:num>
  <w:num w:numId="2" w16cid:durableId="1765611821">
    <w:abstractNumId w:val="1"/>
  </w:num>
  <w:num w:numId="3" w16cid:durableId="53015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D3"/>
    <w:rsid w:val="000B0DFC"/>
    <w:rsid w:val="00590263"/>
    <w:rsid w:val="00724AA0"/>
    <w:rsid w:val="007645D3"/>
    <w:rsid w:val="00A165B9"/>
    <w:rsid w:val="00DD6611"/>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5EA7"/>
  <w15:chartTrackingRefBased/>
  <w15:docId w15:val="{AE1DC376-0061-440A-B973-43862BEC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5D3"/>
    <w:rPr>
      <w:rFonts w:eastAsiaTheme="majorEastAsia" w:cstheme="majorBidi"/>
      <w:color w:val="272727" w:themeColor="text1" w:themeTint="D8"/>
    </w:rPr>
  </w:style>
  <w:style w:type="paragraph" w:styleId="Title">
    <w:name w:val="Title"/>
    <w:basedOn w:val="Normal"/>
    <w:next w:val="Normal"/>
    <w:link w:val="TitleChar"/>
    <w:uiPriority w:val="10"/>
    <w:qFormat/>
    <w:rsid w:val="0076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5D3"/>
    <w:pPr>
      <w:spacing w:before="160"/>
      <w:jc w:val="center"/>
    </w:pPr>
    <w:rPr>
      <w:i/>
      <w:iCs/>
      <w:color w:val="404040" w:themeColor="text1" w:themeTint="BF"/>
    </w:rPr>
  </w:style>
  <w:style w:type="character" w:customStyle="1" w:styleId="QuoteChar">
    <w:name w:val="Quote Char"/>
    <w:basedOn w:val="DefaultParagraphFont"/>
    <w:link w:val="Quote"/>
    <w:uiPriority w:val="29"/>
    <w:rsid w:val="007645D3"/>
    <w:rPr>
      <w:i/>
      <w:iCs/>
      <w:color w:val="404040" w:themeColor="text1" w:themeTint="BF"/>
    </w:rPr>
  </w:style>
  <w:style w:type="paragraph" w:styleId="ListParagraph">
    <w:name w:val="List Paragraph"/>
    <w:basedOn w:val="Normal"/>
    <w:uiPriority w:val="34"/>
    <w:qFormat/>
    <w:rsid w:val="007645D3"/>
    <w:pPr>
      <w:ind w:left="720"/>
      <w:contextualSpacing/>
    </w:pPr>
  </w:style>
  <w:style w:type="character" w:styleId="IntenseEmphasis">
    <w:name w:val="Intense Emphasis"/>
    <w:basedOn w:val="DefaultParagraphFont"/>
    <w:uiPriority w:val="21"/>
    <w:qFormat/>
    <w:rsid w:val="007645D3"/>
    <w:rPr>
      <w:i/>
      <w:iCs/>
      <w:color w:val="0F4761" w:themeColor="accent1" w:themeShade="BF"/>
    </w:rPr>
  </w:style>
  <w:style w:type="paragraph" w:styleId="IntenseQuote">
    <w:name w:val="Intense Quote"/>
    <w:basedOn w:val="Normal"/>
    <w:next w:val="Normal"/>
    <w:link w:val="IntenseQuoteChar"/>
    <w:uiPriority w:val="30"/>
    <w:qFormat/>
    <w:rsid w:val="0076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5D3"/>
    <w:rPr>
      <w:i/>
      <w:iCs/>
      <w:color w:val="0F4761" w:themeColor="accent1" w:themeShade="BF"/>
    </w:rPr>
  </w:style>
  <w:style w:type="character" w:styleId="IntenseReference">
    <w:name w:val="Intense Reference"/>
    <w:basedOn w:val="DefaultParagraphFont"/>
    <w:uiPriority w:val="32"/>
    <w:qFormat/>
    <w:rsid w:val="007645D3"/>
    <w:rPr>
      <w:b/>
      <w:bCs/>
      <w:smallCaps/>
      <w:color w:val="0F4761" w:themeColor="accent1" w:themeShade="BF"/>
      <w:spacing w:val="5"/>
    </w:rPr>
  </w:style>
  <w:style w:type="character" w:styleId="Hyperlink">
    <w:name w:val="Hyperlink"/>
    <w:basedOn w:val="DefaultParagraphFont"/>
    <w:uiPriority w:val="99"/>
    <w:unhideWhenUsed/>
    <w:rsid w:val="007645D3"/>
    <w:rPr>
      <w:color w:val="467886" w:themeColor="hyperlink"/>
      <w:u w:val="single"/>
    </w:rPr>
  </w:style>
  <w:style w:type="character" w:styleId="UnresolvedMention">
    <w:name w:val="Unresolved Mention"/>
    <w:basedOn w:val="DefaultParagraphFont"/>
    <w:uiPriority w:val="99"/>
    <w:semiHidden/>
    <w:unhideWhenUsed/>
    <w:rsid w:val="00764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bel.hathitrus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595</Words>
  <Characters>3527</Characters>
  <Application>Microsoft Office Word</Application>
  <DocSecurity>0</DocSecurity>
  <Lines>59</Lines>
  <Paragraphs>19</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1</cp:revision>
  <dcterms:created xsi:type="dcterms:W3CDTF">2025-05-09T00:44:00Z</dcterms:created>
  <dcterms:modified xsi:type="dcterms:W3CDTF">2025-05-09T00:46:00Z</dcterms:modified>
</cp:coreProperties>
</file>