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5E65" w14:textId="77777777" w:rsidR="004E626A" w:rsidRDefault="00000000">
      <w:pPr>
        <w:pStyle w:val="Heading1"/>
      </w:pPr>
      <w:r>
        <w:t>Grimm01_Essay – The Wolf and the Seven Young Kids</w:t>
      </w:r>
    </w:p>
    <w:p w14:paraId="5FEC3855" w14:textId="77777777" w:rsidR="004E626A" w:rsidRDefault="00000000">
      <w:pPr>
        <w:pStyle w:val="Heading2"/>
      </w:pPr>
      <w:r>
        <w:t>Introduction</w:t>
      </w:r>
    </w:p>
    <w:p w14:paraId="043A0799" w14:textId="77777777" w:rsidR="004E626A" w:rsidRDefault="00000000">
      <w:r>
        <w:t>‘The Wolf and the Seven Young Kids’ (German: ‘Der Wolf und die sieben jungen Geißlein’) is the fifth tale in the Brothers Grimm collection, originally appearing in their 1812 edition of 'Kinder- und Hausmärchen'. This folktale is a cautionary narrative rooted in oral storytelling traditions, teaching vigilance, obedience, and justice through a deceptively simple story structure. It has parallels to 'Little Red Cap' (Little Red Riding Hood) and reflects consistent Grimm motifs such as the predator trickster, the wise parent, and justice through cunning and community.</w:t>
      </w:r>
    </w:p>
    <w:p w14:paraId="41422F94" w14:textId="77777777" w:rsidR="004E626A" w:rsidRDefault="00000000">
      <w:pPr>
        <w:pStyle w:val="Heading2"/>
      </w:pPr>
      <w:r>
        <w:t>Summary of the Tale</w:t>
      </w:r>
    </w:p>
    <w:p w14:paraId="2328270B" w14:textId="77777777" w:rsidR="004E626A" w:rsidRDefault="00000000">
      <w:r>
        <w:t>An old goat warns her seven kids about the dangers of the wolf while she is away. The wolf attempts to deceive them multiple times using disguises and tricks, but fails initially. Eventually, he succeeds, consumes six of them, and falls asleep outside. The mother goat returns, rescues her children by cutting open the wolf’s belly and replacing them with stones. The wolf drowns at a well due to the weight, and the family celebrates his demise.</w:t>
      </w:r>
    </w:p>
    <w:p w14:paraId="566EA883" w14:textId="77777777" w:rsidR="004E626A" w:rsidRDefault="00000000">
      <w:pPr>
        <w:pStyle w:val="Heading2"/>
      </w:pPr>
      <w:r>
        <w:t>Thematic Analysis</w:t>
      </w:r>
    </w:p>
    <w:p w14:paraId="6E43896C" w14:textId="77777777" w:rsidR="004E626A" w:rsidRDefault="00000000">
      <w:r>
        <w:t>This tale emphasizes the importance of listening to parental wisdom and recognizing the signs of deception. The wolf’s successive disguises serve as a metaphor for the dangers of strangers and the idea that evil often comes cloaked in familiarity. The youngest kid’s survival and alertness lead to the eventual rescue, highlighting themes of hope, vigilance, and resilience.</w:t>
      </w:r>
    </w:p>
    <w:p w14:paraId="2FFBDA4A" w14:textId="77777777" w:rsidR="004E626A" w:rsidRDefault="00000000">
      <w:pPr>
        <w:pStyle w:val="Heading2"/>
      </w:pPr>
      <w:r>
        <w:t>Symbolism and Motifs</w:t>
      </w:r>
    </w:p>
    <w:p w14:paraId="6BF20BA4" w14:textId="77777777" w:rsidR="004E626A" w:rsidRDefault="00000000">
      <w:r>
        <w:t>The wolf, a recurring symbol of danger in European folklore, represents external threats and the predatory nature of evil. The stones placed in his stomach symbolize the weight of guilt or justice served. The clock-case acts as a symbol of time and concealment, and the act of sewing up the wolf parallels rebirth or retribution through transformation of the devourer into the devoured.</w:t>
      </w:r>
    </w:p>
    <w:p w14:paraId="3FB58CB6" w14:textId="77777777" w:rsidR="004E626A" w:rsidRDefault="00000000">
      <w:pPr>
        <w:pStyle w:val="Heading2"/>
      </w:pPr>
      <w:r>
        <w:t>Comparative Context</w:t>
      </w:r>
    </w:p>
    <w:p w14:paraId="32E3FEF4" w14:textId="77777777" w:rsidR="004E626A" w:rsidRDefault="00000000">
      <w:r>
        <w:t>This story shares clear structural parallels with 'Little Red Riding Hood', especially in the motif of cutting open the predator to rescue a swallowed victim. Unlike Red Riding Hood, however, this tale avoids sexualized undertones and focuses more purely on deception and maternal redemption. It also resonates with Akan Ananse tales in using the motif of outwitting a larger, dangerous figure through cunning and unity.</w:t>
      </w:r>
    </w:p>
    <w:p w14:paraId="6FB8B280" w14:textId="77777777" w:rsidR="004E626A" w:rsidRDefault="00000000">
      <w:pPr>
        <w:pStyle w:val="Heading2"/>
      </w:pPr>
      <w:r>
        <w:t>Conclusion</w:t>
      </w:r>
    </w:p>
    <w:p w14:paraId="1BA4CCDE" w14:textId="77777777" w:rsidR="004E626A" w:rsidRDefault="00000000">
      <w:r>
        <w:t>'The Wolf and the Seven Young Kids' is both a moral and mythic tale that resonates across cultures through its universal themes of trust, survival, and justice. Its enduring relevance makes it a cornerstone of comparative mythology and child-focused storytelling within the Grimm canon.</w:t>
      </w:r>
    </w:p>
    <w:sectPr w:rsidR="004E626A" w:rsidSect="00BC100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011390">
    <w:abstractNumId w:val="8"/>
  </w:num>
  <w:num w:numId="2" w16cid:durableId="850727520">
    <w:abstractNumId w:val="6"/>
  </w:num>
  <w:num w:numId="3" w16cid:durableId="231891607">
    <w:abstractNumId w:val="5"/>
  </w:num>
  <w:num w:numId="4" w16cid:durableId="653266208">
    <w:abstractNumId w:val="4"/>
  </w:num>
  <w:num w:numId="5" w16cid:durableId="175851073">
    <w:abstractNumId w:val="7"/>
  </w:num>
  <w:num w:numId="6" w16cid:durableId="2023042187">
    <w:abstractNumId w:val="3"/>
  </w:num>
  <w:num w:numId="7" w16cid:durableId="685063884">
    <w:abstractNumId w:val="2"/>
  </w:num>
  <w:num w:numId="8" w16cid:durableId="1450322670">
    <w:abstractNumId w:val="1"/>
  </w:num>
  <w:num w:numId="9" w16cid:durableId="149182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71AA"/>
    <w:rsid w:val="004E626A"/>
    <w:rsid w:val="00725B99"/>
    <w:rsid w:val="00AA1D8D"/>
    <w:rsid w:val="00B47730"/>
    <w:rsid w:val="00BC100D"/>
    <w:rsid w:val="00C028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1098D"/>
  <w14:defaultImageDpi w14:val="300"/>
  <w15:docId w15:val="{D0797582-ED4D-4D2A-94E9-7217ECBC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Worstell</cp:lastModifiedBy>
  <cp:revision>3</cp:revision>
  <dcterms:created xsi:type="dcterms:W3CDTF">2025-05-25T16:41:00Z</dcterms:created>
  <dcterms:modified xsi:type="dcterms:W3CDTF">2025-05-25T19:46:00Z</dcterms:modified>
  <cp:category/>
</cp:coreProperties>
</file>