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0F20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1600–1610 — “Before there were colonies, there were nations”</w:t>
      </w:r>
    </w:p>
    <w:p w14:paraId="41AA080E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The wider world</w:t>
      </w:r>
    </w:p>
    <w:p w14:paraId="3303DB3A" w14:textId="77777777" w:rsidR="00AC0EBC" w:rsidRPr="00AC0EBC" w:rsidRDefault="00AC0EBC" w:rsidP="00AC0EBC">
      <w:r w:rsidRPr="00AC0EBC">
        <w:t xml:space="preserve">Europe is still in the long shadow of religious wars and mercantile rivalry. The Dutch consolidate a global trading machine with the </w:t>
      </w:r>
      <w:r w:rsidRPr="00AC0EBC">
        <w:rPr>
          <w:b/>
          <w:bCs/>
        </w:rPr>
        <w:t>VOC (Dutch East India Company, 1602)</w:t>
      </w:r>
      <w:r w:rsidRPr="00AC0EBC">
        <w:t>—</w:t>
      </w:r>
      <w:proofErr w:type="gramStart"/>
      <w:r w:rsidRPr="00AC0EBC">
        <w:t>a chartered</w:t>
      </w:r>
      <w:proofErr w:type="gramEnd"/>
      <w:r w:rsidRPr="00AC0EBC">
        <w:t xml:space="preserve"> giant with powers to wage war, make treaties, and plant colonies. Its success is the financial wind that will later fill Dutch sails toward the Hudson. (</w:t>
      </w:r>
      <w:hyperlink r:id="rId5" w:tooltip="CHARTER OF THE VOC" w:history="1">
        <w:r w:rsidRPr="00AC0EBC">
          <w:rPr>
            <w:rStyle w:val="Hyperlink"/>
          </w:rPr>
          <w:t>rupertgerritsen.tripod.com</w:t>
        </w:r>
      </w:hyperlink>
      <w:r w:rsidRPr="00AC0EBC">
        <w:t>)</w:t>
      </w:r>
    </w:p>
    <w:p w14:paraId="35FE0741" w14:textId="77777777" w:rsidR="00AC0EBC" w:rsidRPr="00AC0EBC" w:rsidRDefault="00AC0EBC" w:rsidP="00AC0EBC">
      <w:r w:rsidRPr="00AC0EBC">
        <w:t xml:space="preserve">England experiments with joint-stock colonization: the </w:t>
      </w:r>
      <w:r w:rsidRPr="00AC0EBC">
        <w:rPr>
          <w:b/>
          <w:bCs/>
        </w:rPr>
        <w:t>Virginia Company</w:t>
      </w:r>
      <w:r w:rsidRPr="00AC0EBC">
        <w:t xml:space="preserve"> (1606) sends its first settlers to the Chesapeake in 1607. France, under Champlain, fixes a northern toehold by founding </w:t>
      </w:r>
      <w:r w:rsidRPr="00AC0EBC">
        <w:rPr>
          <w:b/>
          <w:bCs/>
        </w:rPr>
        <w:t>Quebec (1608)</w:t>
      </w:r>
      <w:r w:rsidRPr="00AC0EBC">
        <w:t xml:space="preserve">. Spain, already a century in, holds Florida and the Southeast through </w:t>
      </w:r>
      <w:r w:rsidRPr="00AC0EBC">
        <w:rPr>
          <w:b/>
          <w:bCs/>
        </w:rPr>
        <w:t>St. Augustine (1565)</w:t>
      </w:r>
      <w:r w:rsidRPr="00AC0EBC">
        <w:t xml:space="preserve"> and a thin chain of missions and garrisons. (</w:t>
      </w:r>
      <w:hyperlink r:id="rId6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6D691184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Who is on the ground in 1600–1610? (headcounts you can feel)</w:t>
      </w:r>
    </w:p>
    <w:p w14:paraId="72D1EB0A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Powhatan country (</w:t>
      </w:r>
      <w:proofErr w:type="spellStart"/>
      <w:r w:rsidRPr="00AC0EBC">
        <w:rPr>
          <w:b/>
          <w:bCs/>
        </w:rPr>
        <w:t>Tsenacommacah</w:t>
      </w:r>
      <w:proofErr w:type="spellEnd"/>
      <w:r w:rsidRPr="00AC0EBC">
        <w:rPr>
          <w:b/>
          <w:bCs/>
        </w:rPr>
        <w:t>, coastal Virginia)</w:t>
      </w:r>
    </w:p>
    <w:p w14:paraId="7A32C2A9" w14:textId="77777777" w:rsidR="00AC0EBC" w:rsidRPr="00AC0EBC" w:rsidRDefault="00AC0EBC" w:rsidP="00AC0EBC">
      <w:pPr>
        <w:numPr>
          <w:ilvl w:val="0"/>
          <w:numId w:val="5"/>
        </w:numPr>
      </w:pPr>
      <w:r w:rsidRPr="00AC0EBC">
        <w:t xml:space="preserve">A powerful </w:t>
      </w:r>
      <w:r w:rsidRPr="00AC0EBC">
        <w:rPr>
          <w:b/>
          <w:bCs/>
        </w:rPr>
        <w:t>paramount chiefdom</w:t>
      </w:r>
      <w:r w:rsidRPr="00AC0EBC">
        <w:t xml:space="preserve"> of </w:t>
      </w:r>
      <w:r w:rsidRPr="00AC0EBC">
        <w:rPr>
          <w:b/>
          <w:bCs/>
        </w:rPr>
        <w:t>30+ tribes</w:t>
      </w:r>
      <w:r w:rsidRPr="00AC0EBC">
        <w:t>, led by Wahunsenacawh (“Powhatan”).</w:t>
      </w:r>
    </w:p>
    <w:p w14:paraId="0862BA1F" w14:textId="77777777" w:rsidR="00AC0EBC" w:rsidRPr="00AC0EBC" w:rsidRDefault="00AC0EBC" w:rsidP="00AC0EBC">
      <w:pPr>
        <w:numPr>
          <w:ilvl w:val="0"/>
          <w:numId w:val="5"/>
        </w:numPr>
      </w:pPr>
      <w:r w:rsidRPr="00AC0EBC">
        <w:rPr>
          <w:b/>
          <w:bCs/>
        </w:rPr>
        <w:t>Estimated population in 1607: ~14,000–21,000 people</w:t>
      </w:r>
      <w:r w:rsidRPr="00AC0EBC">
        <w:t>, clustered along tidal rivers in palisaded towns. This is the demographic reality into which Jamestown intrudes. (</w:t>
      </w:r>
      <w:hyperlink r:id="rId7" w:tooltip="AD 1607: British colonists settle in Powhatan territory" w:history="1">
        <w:r w:rsidRPr="00AC0EBC">
          <w:rPr>
            <w:rStyle w:val="Hyperlink"/>
          </w:rPr>
          <w:t>National Library of Medicine</w:t>
        </w:r>
      </w:hyperlink>
      <w:r w:rsidRPr="00AC0EBC">
        <w:t>)</w:t>
      </w:r>
    </w:p>
    <w:p w14:paraId="4E8AD9F4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Jamestown &amp; the James River (1607–1610)</w:t>
      </w:r>
    </w:p>
    <w:p w14:paraId="3FD8434D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May 1607:</w:t>
      </w:r>
      <w:r w:rsidRPr="00AC0EBC">
        <w:t xml:space="preserve"> ~</w:t>
      </w:r>
      <w:r w:rsidRPr="00AC0EBC">
        <w:rPr>
          <w:b/>
          <w:bCs/>
        </w:rPr>
        <w:t>104</w:t>
      </w:r>
      <w:r w:rsidRPr="00AC0EBC">
        <w:t xml:space="preserve"> English colonists begin the fort.</w:t>
      </w:r>
    </w:p>
    <w:p w14:paraId="669ABCC2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1608–1609 supplies</w:t>
      </w:r>
      <w:r w:rsidRPr="00AC0EBC">
        <w:t xml:space="preserve"> add new arrivals, but disease, drought, and war pinch food.</w:t>
      </w:r>
    </w:p>
    <w:p w14:paraId="59484BDF" w14:textId="77777777" w:rsidR="00AC0EBC" w:rsidRPr="00AC0EBC" w:rsidRDefault="00AC0EBC" w:rsidP="00AC0EBC">
      <w:pPr>
        <w:numPr>
          <w:ilvl w:val="0"/>
          <w:numId w:val="6"/>
        </w:numPr>
      </w:pPr>
      <w:r w:rsidRPr="00AC0EBC">
        <w:rPr>
          <w:b/>
          <w:bCs/>
        </w:rPr>
        <w:t>Winter 1609–1610 (“Starving Time”):</w:t>
      </w:r>
      <w:r w:rsidRPr="00AC0EBC">
        <w:t xml:space="preserve"> roughly </w:t>
      </w:r>
      <w:r w:rsidRPr="00AC0EBC">
        <w:rPr>
          <w:b/>
          <w:bCs/>
        </w:rPr>
        <w:t>two of every three colonists die</w:t>
      </w:r>
      <w:r w:rsidRPr="00AC0EBC">
        <w:t xml:space="preserve">; </w:t>
      </w:r>
      <w:r w:rsidRPr="00AC0EBC">
        <w:rPr>
          <w:b/>
          <w:bCs/>
        </w:rPr>
        <w:t>about 60</w:t>
      </w:r>
      <w:r w:rsidRPr="00AC0EBC">
        <w:t xml:space="preserve"> survive to May 1610, when the </w:t>
      </w:r>
      <w:r w:rsidRPr="00AC0EBC">
        <w:rPr>
          <w:b/>
          <w:bCs/>
        </w:rPr>
        <w:t>Sea Venture</w:t>
      </w:r>
      <w:r w:rsidRPr="00AC0EBC">
        <w:t xml:space="preserve"> castaways (wrecked in Bermuda in 1609) arrive with relief. These are tiny numbers, but they dominate English memory of the decade. (</w:t>
      </w:r>
      <w:hyperlink r:id="rId8" w:tooltip="The Starving Time" w:history="1">
        <w:r w:rsidRPr="00AC0EBC">
          <w:rPr>
            <w:rStyle w:val="Hyperlink"/>
          </w:rPr>
          <w:t xml:space="preserve">Historic </w:t>
        </w:r>
        <w:proofErr w:type="spellStart"/>
        <w:r w:rsidRPr="00AC0EBC">
          <w:rPr>
            <w:rStyle w:val="Hyperlink"/>
          </w:rPr>
          <w:t>Jamestowne</w:t>
        </w:r>
        <w:proofErr w:type="spellEnd"/>
      </w:hyperlink>
      <w:r w:rsidRPr="00AC0EBC">
        <w:t>)</w:t>
      </w:r>
    </w:p>
    <w:p w14:paraId="45938B58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 xml:space="preserve">Hudson River estuary (Lenape/Munsee homelands; </w:t>
      </w:r>
      <w:r w:rsidRPr="00AC0EBC">
        <w:rPr>
          <w:b/>
          <w:bCs/>
          <w:i/>
          <w:iCs/>
        </w:rPr>
        <w:t>no</w:t>
      </w:r>
      <w:r w:rsidRPr="00AC0EBC">
        <w:rPr>
          <w:b/>
          <w:bCs/>
        </w:rPr>
        <w:t xml:space="preserve"> Dutch town yet)</w:t>
      </w:r>
    </w:p>
    <w:p w14:paraId="485586EF" w14:textId="77777777" w:rsidR="00AC0EBC" w:rsidRPr="00AC0EBC" w:rsidRDefault="00AC0EBC" w:rsidP="00AC0EBC">
      <w:pPr>
        <w:numPr>
          <w:ilvl w:val="0"/>
          <w:numId w:val="7"/>
        </w:numPr>
      </w:pPr>
      <w:r w:rsidRPr="00AC0EBC">
        <w:rPr>
          <w:b/>
          <w:bCs/>
        </w:rPr>
        <w:t>1609:</w:t>
      </w:r>
      <w:r w:rsidRPr="00AC0EBC">
        <w:t xml:space="preserve"> </w:t>
      </w:r>
      <w:r w:rsidRPr="00AC0EBC">
        <w:rPr>
          <w:b/>
          <w:bCs/>
        </w:rPr>
        <w:t>Henry Hudson</w:t>
      </w:r>
      <w:r w:rsidRPr="00AC0EBC">
        <w:t xml:space="preserve">—hired by the VOC—sounds the river later named for him, meets local communities in the bay and up-river; there is </w:t>
      </w:r>
      <w:r w:rsidRPr="00AC0EBC">
        <w:rPr>
          <w:b/>
          <w:bCs/>
        </w:rPr>
        <w:t>no European settlement yet</w:t>
      </w:r>
      <w:r w:rsidRPr="00AC0EBC">
        <w:t>.</w:t>
      </w:r>
    </w:p>
    <w:p w14:paraId="1426621B" w14:textId="77777777" w:rsidR="00AC0EBC" w:rsidRPr="00AC0EBC" w:rsidRDefault="00AC0EBC" w:rsidP="00AC0EBC">
      <w:pPr>
        <w:numPr>
          <w:ilvl w:val="0"/>
          <w:numId w:val="7"/>
        </w:numPr>
      </w:pPr>
      <w:r w:rsidRPr="00AC0EBC">
        <w:lastRenderedPageBreak/>
        <w:t xml:space="preserve">Indigenous population in the broader lower-Hudson/Delaware–to–Esopus belt is often put </w:t>
      </w:r>
      <w:r w:rsidRPr="00AC0EBC">
        <w:rPr>
          <w:b/>
          <w:bCs/>
        </w:rPr>
        <w:t>near ~10,000 around 1600</w:t>
      </w:r>
      <w:r w:rsidRPr="00AC0EBC">
        <w:t>, living in many small villages and seasonal camps. Think dispersed clusters, not one “tribe” at the river mouth. (</w:t>
      </w:r>
      <w:hyperlink r:id="rId9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1F8E7323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St. Lawrence (Wendat, Algonquin, Innu neighbors; French beachhead)</w:t>
      </w:r>
    </w:p>
    <w:p w14:paraId="36E3CA93" w14:textId="77777777" w:rsidR="00AC0EBC" w:rsidRPr="00AC0EBC" w:rsidRDefault="00AC0EBC" w:rsidP="00AC0EBC">
      <w:pPr>
        <w:numPr>
          <w:ilvl w:val="0"/>
          <w:numId w:val="8"/>
        </w:numPr>
      </w:pPr>
      <w:r w:rsidRPr="00AC0EBC">
        <w:rPr>
          <w:b/>
          <w:bCs/>
        </w:rPr>
        <w:t>1608:</w:t>
      </w:r>
      <w:r w:rsidRPr="00AC0EBC">
        <w:t xml:space="preserve"> </w:t>
      </w:r>
      <w:r w:rsidRPr="00AC0EBC">
        <w:rPr>
          <w:b/>
          <w:bCs/>
        </w:rPr>
        <w:t>Quebec</w:t>
      </w:r>
      <w:r w:rsidRPr="00AC0EBC">
        <w:t xml:space="preserve"> is founded; a few dozen French overwinter as a trading/military outpost among powerful Native confederacies. It is </w:t>
      </w:r>
      <w:r w:rsidRPr="00AC0EBC">
        <w:rPr>
          <w:i/>
          <w:iCs/>
        </w:rPr>
        <w:t>smaller</w:t>
      </w:r>
      <w:r w:rsidRPr="00AC0EBC">
        <w:t xml:space="preserve"> than Jamestown but better supplied. (</w:t>
      </w:r>
      <w:hyperlink r:id="rId10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5BDF4078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Spanish Florida (Timucua, Guale, Apalachee provinces)</w:t>
      </w:r>
    </w:p>
    <w:p w14:paraId="1EB917FC" w14:textId="77777777" w:rsidR="00AC0EBC" w:rsidRPr="00AC0EBC" w:rsidRDefault="00AC0EBC" w:rsidP="00AC0EBC">
      <w:pPr>
        <w:numPr>
          <w:ilvl w:val="0"/>
          <w:numId w:val="9"/>
        </w:numPr>
      </w:pPr>
      <w:r w:rsidRPr="00AC0EBC">
        <w:rPr>
          <w:b/>
          <w:bCs/>
        </w:rPr>
        <w:t>St. Augustine</w:t>
      </w:r>
      <w:r w:rsidRPr="00AC0EBC">
        <w:t xml:space="preserve"> is the old-timer on this coast. Early-17th-century town size: </w:t>
      </w:r>
      <w:r w:rsidRPr="00AC0EBC">
        <w:rPr>
          <w:b/>
          <w:bCs/>
        </w:rPr>
        <w:t>on the order of a few hundred</w:t>
      </w:r>
      <w:r w:rsidRPr="00AC0EBC">
        <w:t xml:space="preserve"> (c. </w:t>
      </w:r>
      <w:r w:rsidRPr="00AC0EBC">
        <w:rPr>
          <w:b/>
          <w:bCs/>
        </w:rPr>
        <w:t>500–600</w:t>
      </w:r>
      <w:r w:rsidRPr="00AC0EBC">
        <w:t xml:space="preserve"> mid-century; earlier decades similar scale), plus rotating garrison—tiny by Iberian standards, but a durable hinge for the Bahama Channel. (</w:t>
      </w:r>
      <w:hyperlink r:id="rId11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3DD9D099" w14:textId="77777777" w:rsidR="00AC0EBC" w:rsidRPr="00AC0EBC" w:rsidRDefault="00000000" w:rsidP="00AC0EBC">
      <w:r>
        <w:pict w14:anchorId="70951978">
          <v:rect id="_x0000_i1025" style="width:0;height:1.5pt" o:hralign="center" o:hrstd="t" o:hr="t" fillcolor="#a0a0a0" stroked="f"/>
        </w:pict>
      </w:r>
    </w:p>
    <w:p w14:paraId="6824644E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 xml:space="preserve">How this decade would have </w:t>
      </w:r>
      <w:r w:rsidRPr="00AC0EBC">
        <w:rPr>
          <w:b/>
          <w:bCs/>
          <w:i/>
          <w:iCs/>
        </w:rPr>
        <w:t>looked and felt</w:t>
      </w:r>
      <w:r w:rsidRPr="00AC0EBC">
        <w:rPr>
          <w:b/>
          <w:bCs/>
        </w:rPr>
        <w:t xml:space="preserve"> to people who later become “our” colonists</w:t>
      </w:r>
    </w:p>
    <w:p w14:paraId="572905A9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In Virginia (Jamestown):</w:t>
      </w:r>
      <w:r w:rsidRPr="00AC0EBC">
        <w:t xml:space="preserve"> A raw palisade, brackish water, and diplomacy with a </w:t>
      </w:r>
      <w:r w:rsidRPr="00AC0EBC">
        <w:rPr>
          <w:b/>
          <w:bCs/>
        </w:rPr>
        <w:t>much larger</w:t>
      </w:r>
      <w:r w:rsidRPr="00AC0EBC">
        <w:t xml:space="preserve"> Powhatan world. The English are a </w:t>
      </w:r>
      <w:r w:rsidRPr="00AC0EBC">
        <w:rPr>
          <w:b/>
          <w:bCs/>
        </w:rPr>
        <w:t>small, fragile minority</w:t>
      </w:r>
      <w:r w:rsidRPr="00AC0EBC">
        <w:t xml:space="preserve"> among tens of thousands of Native people; in the “Starving Time,” survival itself becomes the story. Numbers are intimate: dozens alive, not hundreds—names known to everyone. (</w:t>
      </w:r>
      <w:hyperlink r:id="rId12" w:tooltip="The Starving Time" w:history="1">
        <w:r w:rsidRPr="00AC0EBC">
          <w:rPr>
            <w:rStyle w:val="Hyperlink"/>
          </w:rPr>
          <w:t xml:space="preserve">Historic </w:t>
        </w:r>
        <w:proofErr w:type="spellStart"/>
        <w:r w:rsidRPr="00AC0EBC">
          <w:rPr>
            <w:rStyle w:val="Hyperlink"/>
          </w:rPr>
          <w:t>Jamestowne</w:t>
        </w:r>
        <w:proofErr w:type="spellEnd"/>
      </w:hyperlink>
      <w:r w:rsidRPr="00AC0EBC">
        <w:t>)</w:t>
      </w:r>
    </w:p>
    <w:p w14:paraId="5BCB11DD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Around today’s New York Harbor:</w:t>
      </w:r>
      <w:r w:rsidRPr="00AC0EBC">
        <w:t xml:space="preserve"> </w:t>
      </w:r>
      <w:r w:rsidRPr="00AC0EBC">
        <w:rPr>
          <w:b/>
          <w:bCs/>
        </w:rPr>
        <w:t>No Dutch town yet.</w:t>
      </w:r>
      <w:r w:rsidRPr="00AC0EBC">
        <w:t xml:space="preserve"> Canoes and coastwise craft knit together </w:t>
      </w:r>
      <w:r w:rsidRPr="00AC0EBC">
        <w:rPr>
          <w:b/>
          <w:bCs/>
        </w:rPr>
        <w:t>Lenape/Munsee</w:t>
      </w:r>
      <w:r w:rsidRPr="00AC0EBC">
        <w:t xml:space="preserve"> villages; strangers (Hudson’s crew) appear for a few weeks in 1609, trade metal for furs, fire a few muskets, and sail away. The “population center” here is Indigenous—</w:t>
      </w:r>
      <w:r w:rsidRPr="00AC0EBC">
        <w:rPr>
          <w:b/>
          <w:bCs/>
        </w:rPr>
        <w:t>thousands across many villages</w:t>
      </w:r>
      <w:r w:rsidRPr="00AC0EBC">
        <w:t>—not European. (</w:t>
      </w:r>
      <w:hyperlink r:id="rId13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18793397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On the St. Lawrence:</w:t>
      </w:r>
      <w:r w:rsidRPr="00AC0EBC">
        <w:t xml:space="preserve"> A new </w:t>
      </w:r>
      <w:r w:rsidRPr="00AC0EBC">
        <w:rPr>
          <w:b/>
          <w:bCs/>
        </w:rPr>
        <w:t>French</w:t>
      </w:r>
      <w:r w:rsidRPr="00AC0EBC">
        <w:t xml:space="preserve"> storehouse and battery under Champlain, tucked into a deep Native diplomatic network. A few dozen Frenchmen depend on Algonquin and Wendat alliances as much as on ships from France. (</w:t>
      </w:r>
      <w:hyperlink r:id="rId14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7CBCD555" w14:textId="77777777" w:rsidR="00AC0EBC" w:rsidRPr="00AC0EBC" w:rsidRDefault="00AC0EBC" w:rsidP="00AC0EBC">
      <w:pPr>
        <w:numPr>
          <w:ilvl w:val="0"/>
          <w:numId w:val="10"/>
        </w:numPr>
      </w:pPr>
      <w:r w:rsidRPr="00AC0EBC">
        <w:rPr>
          <w:b/>
          <w:bCs/>
        </w:rPr>
        <w:t>In Spanish Florida:</w:t>
      </w:r>
      <w:r w:rsidRPr="00AC0EBC">
        <w:t xml:space="preserve"> A worn but persistent town of </w:t>
      </w:r>
      <w:r w:rsidRPr="00AC0EBC">
        <w:rPr>
          <w:b/>
          <w:bCs/>
        </w:rPr>
        <w:t>hundreds</w:t>
      </w:r>
      <w:r w:rsidRPr="00AC0EBC">
        <w:t>, its rhythm set by garrison rolls and mission circuits—older than Jamestown or Quebec, but never populous. (</w:t>
      </w:r>
      <w:hyperlink r:id="rId15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735127E5" w14:textId="77777777" w:rsidR="00AC0EBC" w:rsidRPr="00AC0EBC" w:rsidRDefault="00000000" w:rsidP="00AC0EBC">
      <w:r>
        <w:pict w14:anchorId="22FEFEE4">
          <v:rect id="_x0000_i1026" style="width:0;height:1.5pt" o:hralign="center" o:hrstd="t" o:hr="t" fillcolor="#a0a0a0" stroked="f"/>
        </w:pict>
      </w:r>
    </w:p>
    <w:p w14:paraId="0B746C83" w14:textId="77777777" w:rsidR="00AC0EBC" w:rsidRPr="00AC0EBC" w:rsidRDefault="00AC0EBC" w:rsidP="00AC0EBC">
      <w:pPr>
        <w:rPr>
          <w:b/>
          <w:bCs/>
        </w:rPr>
      </w:pPr>
      <w:proofErr w:type="gramStart"/>
      <w:r w:rsidRPr="00AC0EBC">
        <w:rPr>
          <w:b/>
          <w:bCs/>
        </w:rPr>
        <w:lastRenderedPageBreak/>
        <w:t>Mini-introductions</w:t>
      </w:r>
      <w:proofErr w:type="gramEnd"/>
      <w:r w:rsidRPr="00AC0EBC">
        <w:rPr>
          <w:b/>
          <w:bCs/>
        </w:rPr>
        <w:t xml:space="preserve"> for the separate essays you may want next</w:t>
      </w:r>
    </w:p>
    <w:p w14:paraId="0C739BDC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“Jamestown, 1607–1610: A village among nations.”</w:t>
      </w:r>
      <w:r w:rsidRPr="00AC0EBC">
        <w:br/>
        <w:t xml:space="preserve">Begin with Powhatan headcounts (14–21k), list the ~104 founders and the toll that leaves ~60 by May 1610; describe drought, siege, and the </w:t>
      </w:r>
      <w:r w:rsidRPr="00AC0EBC">
        <w:rPr>
          <w:b/>
          <w:bCs/>
        </w:rPr>
        <w:t>Sea Venture</w:t>
      </w:r>
      <w:r w:rsidRPr="00AC0EBC">
        <w:t xml:space="preserve"> link as the pivot between collapse and persistence. Emphasize that every English person knew every other one by name; that’s how small this was. (</w:t>
      </w:r>
      <w:hyperlink r:id="rId16" w:tooltip="Powhata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4A2EF839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 xml:space="preserve">“Hudson’s brief visit, 1609: What New York looked like </w:t>
      </w:r>
      <w:r w:rsidRPr="00AC0EBC">
        <w:rPr>
          <w:b/>
          <w:bCs/>
          <w:i/>
          <w:iCs/>
        </w:rPr>
        <w:t>before</w:t>
      </w:r>
      <w:r w:rsidRPr="00AC0EBC">
        <w:rPr>
          <w:b/>
          <w:bCs/>
        </w:rPr>
        <w:t xml:space="preserve"> New Netherland.”</w:t>
      </w:r>
      <w:r w:rsidRPr="00AC0EBC">
        <w:br/>
        <w:t xml:space="preserve">A ship’s log framing: canoes alongside, trading in the Lower Bay and the Narrows, then upriver. Close with the </w:t>
      </w:r>
      <w:r w:rsidRPr="00AC0EBC">
        <w:rPr>
          <w:b/>
          <w:bCs/>
        </w:rPr>
        <w:t>order-of-magnitude</w:t>
      </w:r>
      <w:r w:rsidRPr="00AC0EBC">
        <w:t xml:space="preserve"> Indigenous population (~10k across river valleys) and the complete absence of a European hamlet. (</w:t>
      </w:r>
      <w:hyperlink r:id="rId17" w:tooltip="Henry Hudson" w:history="1">
        <w:r w:rsidRPr="00AC0EBC">
          <w:rPr>
            <w:rStyle w:val="Hyperlink"/>
          </w:rPr>
          <w:t>Wikipedia</w:t>
        </w:r>
      </w:hyperlink>
      <w:r w:rsidRPr="00AC0EBC">
        <w:t>)</w:t>
      </w:r>
    </w:p>
    <w:p w14:paraId="06F5907B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“Quebec 1608: A few dozen French in a Native diplomatic sea.”</w:t>
      </w:r>
      <w:r w:rsidRPr="00AC0EBC">
        <w:br/>
        <w:t>Champlain’s tiny garrison and storehouse, winter mortality, and dependence on alliance—set against decades-old Native trade routes. (</w:t>
      </w:r>
      <w:hyperlink r:id="rId18" w:tooltip="Samuel de Champlain | Biography, Route ..." w:history="1">
        <w:r w:rsidRPr="00AC0EBC">
          <w:rPr>
            <w:rStyle w:val="Hyperlink"/>
          </w:rPr>
          <w:t>Encyclopedia Britannica</w:t>
        </w:r>
      </w:hyperlink>
      <w:r w:rsidRPr="00AC0EBC">
        <w:t>)</w:t>
      </w:r>
    </w:p>
    <w:p w14:paraId="15B47622" w14:textId="77777777" w:rsidR="00AC0EBC" w:rsidRPr="00AC0EBC" w:rsidRDefault="00AC0EBC" w:rsidP="00AC0EBC">
      <w:pPr>
        <w:numPr>
          <w:ilvl w:val="0"/>
          <w:numId w:val="11"/>
        </w:numPr>
      </w:pPr>
      <w:r w:rsidRPr="00AC0EBC">
        <w:rPr>
          <w:b/>
          <w:bCs/>
        </w:rPr>
        <w:t>“St. Augustine at 1600 scale.”</w:t>
      </w:r>
      <w:r w:rsidRPr="00AC0EBC">
        <w:br/>
        <w:t xml:space="preserve">An older outpost of </w:t>
      </w:r>
      <w:r w:rsidRPr="00AC0EBC">
        <w:rPr>
          <w:b/>
          <w:bCs/>
        </w:rPr>
        <w:t>hundreds</w:t>
      </w:r>
      <w:r w:rsidRPr="00AC0EBC">
        <w:t>, guarding the Bahama Channel; small, soldierly, steady. Use garrison-based estimates to anchor the headcount feel. (</w:t>
      </w:r>
      <w:hyperlink r:id="rId19" w:tooltip="Growth &amp; Diversity – St. Augustine: America's Ancient City" w:history="1">
        <w:r w:rsidRPr="00AC0EBC">
          <w:rPr>
            <w:rStyle w:val="Hyperlink"/>
          </w:rPr>
          <w:t>Florida Museum</w:t>
        </w:r>
      </w:hyperlink>
      <w:r w:rsidRPr="00AC0EBC">
        <w:t>)</w:t>
      </w:r>
    </w:p>
    <w:p w14:paraId="4724B9B6" w14:textId="77777777" w:rsidR="00AC0EBC" w:rsidRPr="00AC0EBC" w:rsidRDefault="00000000" w:rsidP="00AC0EBC">
      <w:r>
        <w:pict w14:anchorId="2B8532B1">
          <v:rect id="_x0000_i1027" style="width:0;height:1.5pt" o:hralign="center" o:hrstd="t" o:hr="t" fillcolor="#a0a0a0" stroked="f"/>
        </w:pict>
      </w:r>
    </w:p>
    <w:p w14:paraId="66F56045" w14:textId="77777777" w:rsidR="00AC0EBC" w:rsidRPr="00AC0EBC" w:rsidRDefault="00AC0EBC" w:rsidP="00AC0EBC">
      <w:pPr>
        <w:rPr>
          <w:b/>
          <w:bCs/>
        </w:rPr>
      </w:pPr>
      <w:r w:rsidRPr="00AC0EBC">
        <w:rPr>
          <w:b/>
          <w:bCs/>
        </w:rPr>
        <w:t>Why this matters for your “ancestor’s-eye” project</w:t>
      </w:r>
    </w:p>
    <w:p w14:paraId="6E7B1925" w14:textId="77777777" w:rsidR="00AC0EBC" w:rsidRPr="00AC0EBC" w:rsidRDefault="00AC0EBC" w:rsidP="00AC0EBC">
      <w:r w:rsidRPr="00AC0EBC">
        <w:t xml:space="preserve">When we later introduce named people (e.g., </w:t>
      </w:r>
      <w:r w:rsidRPr="00AC0EBC">
        <w:rPr>
          <w:b/>
          <w:bCs/>
        </w:rPr>
        <w:t>Powell</w:t>
      </w:r>
      <w:r w:rsidRPr="00AC0EBC">
        <w:t xml:space="preserve"> and other Jamestown figures; your Dutch </w:t>
      </w:r>
      <w:proofErr w:type="spellStart"/>
      <w:r w:rsidRPr="00AC0EBC">
        <w:rPr>
          <w:b/>
          <w:bCs/>
        </w:rPr>
        <w:t>Volckertszen</w:t>
      </w:r>
      <w:proofErr w:type="spellEnd"/>
      <w:r w:rsidRPr="00AC0EBC">
        <w:rPr>
          <w:b/>
          <w:bCs/>
        </w:rPr>
        <w:t>/Dircks</w:t>
      </w:r>
      <w:r w:rsidRPr="00AC0EBC">
        <w:t xml:space="preserve"> line arriving decades later; </w:t>
      </w:r>
      <w:r w:rsidRPr="00AC0EBC">
        <w:rPr>
          <w:b/>
          <w:bCs/>
        </w:rPr>
        <w:t>Morris/Settle</w:t>
      </w:r>
      <w:r w:rsidRPr="00AC0EBC">
        <w:t xml:space="preserve"> before they touch New York or New Jersey), we’ll drop them into </w:t>
      </w:r>
      <w:r w:rsidRPr="00AC0EBC">
        <w:rPr>
          <w:b/>
          <w:bCs/>
        </w:rPr>
        <w:t>scenes with believable crowd sizes</w:t>
      </w:r>
      <w:r w:rsidRPr="00AC0EBC">
        <w:t>:</w:t>
      </w:r>
    </w:p>
    <w:p w14:paraId="038097BB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Jamestown 1609–1610:</w:t>
      </w:r>
      <w:r w:rsidRPr="00AC0EBC">
        <w:t xml:space="preserve"> </w:t>
      </w:r>
      <w:r w:rsidRPr="00AC0EBC">
        <w:rPr>
          <w:i/>
          <w:iCs/>
        </w:rPr>
        <w:t>dozens</w:t>
      </w:r>
      <w:r w:rsidRPr="00AC0EBC">
        <w:t>, not hundreds.</w:t>
      </w:r>
    </w:p>
    <w:p w14:paraId="77499B00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Hudson estuary 1609:</w:t>
      </w:r>
      <w:r w:rsidRPr="00AC0EBC">
        <w:t xml:space="preserve"> </w:t>
      </w:r>
      <w:r w:rsidRPr="00AC0EBC">
        <w:rPr>
          <w:i/>
          <w:iCs/>
        </w:rPr>
        <w:t>thousands of Indigenous residents</w:t>
      </w:r>
      <w:r w:rsidRPr="00AC0EBC">
        <w:t xml:space="preserve"> in scattered villages; </w:t>
      </w:r>
      <w:r w:rsidRPr="00AC0EBC">
        <w:rPr>
          <w:i/>
          <w:iCs/>
        </w:rPr>
        <w:t>zero</w:t>
      </w:r>
      <w:r w:rsidRPr="00AC0EBC">
        <w:t xml:space="preserve"> Europeans staying.</w:t>
      </w:r>
    </w:p>
    <w:p w14:paraId="5DCC466F" w14:textId="77777777" w:rsidR="00AC0EBC" w:rsidRPr="00AC0EBC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Quebec 1608–1610:</w:t>
      </w:r>
      <w:r w:rsidRPr="00AC0EBC">
        <w:t xml:space="preserve"> </w:t>
      </w:r>
      <w:r w:rsidRPr="00AC0EBC">
        <w:rPr>
          <w:i/>
          <w:iCs/>
        </w:rPr>
        <w:t>a few dozen</w:t>
      </w:r>
      <w:r w:rsidRPr="00AC0EBC">
        <w:t xml:space="preserve"> French.</w:t>
      </w:r>
    </w:p>
    <w:p w14:paraId="7585E67C" w14:textId="0FD0BF2E" w:rsidR="00590263" w:rsidRDefault="00AC0EBC" w:rsidP="00AC0EBC">
      <w:pPr>
        <w:numPr>
          <w:ilvl w:val="0"/>
          <w:numId w:val="12"/>
        </w:numPr>
      </w:pPr>
      <w:r w:rsidRPr="00AC0EBC">
        <w:rPr>
          <w:b/>
          <w:bCs/>
        </w:rPr>
        <w:t>St. Augustine c.1600–1610:</w:t>
      </w:r>
      <w:r w:rsidRPr="00AC0EBC">
        <w:t xml:space="preserve"> </w:t>
      </w:r>
      <w:r w:rsidRPr="00AC0EBC">
        <w:rPr>
          <w:i/>
          <w:iCs/>
        </w:rPr>
        <w:t>hundreds</w:t>
      </w:r>
      <w:r w:rsidRPr="00AC0EBC">
        <w:t xml:space="preserve"> of Spaniards and mixed families.</w: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A92"/>
    <w:multiLevelType w:val="multilevel"/>
    <w:tmpl w:val="54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0686"/>
    <w:multiLevelType w:val="multilevel"/>
    <w:tmpl w:val="CA2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7AE"/>
    <w:multiLevelType w:val="multilevel"/>
    <w:tmpl w:val="0C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04F0"/>
    <w:multiLevelType w:val="multilevel"/>
    <w:tmpl w:val="40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6C4C"/>
    <w:multiLevelType w:val="multilevel"/>
    <w:tmpl w:val="BDF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3921"/>
    <w:multiLevelType w:val="multilevel"/>
    <w:tmpl w:val="B6C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26B5"/>
    <w:multiLevelType w:val="multilevel"/>
    <w:tmpl w:val="638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97D97"/>
    <w:multiLevelType w:val="multilevel"/>
    <w:tmpl w:val="B6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05C0D"/>
    <w:multiLevelType w:val="multilevel"/>
    <w:tmpl w:val="529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439CC"/>
    <w:multiLevelType w:val="multilevel"/>
    <w:tmpl w:val="2FA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54C1"/>
    <w:multiLevelType w:val="multilevel"/>
    <w:tmpl w:val="4A3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E1159"/>
    <w:multiLevelType w:val="multilevel"/>
    <w:tmpl w:val="50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84817">
    <w:abstractNumId w:val="11"/>
  </w:num>
  <w:num w:numId="2" w16cid:durableId="1261832818">
    <w:abstractNumId w:val="10"/>
  </w:num>
  <w:num w:numId="3" w16cid:durableId="1405226336">
    <w:abstractNumId w:val="4"/>
  </w:num>
  <w:num w:numId="4" w16cid:durableId="2037611032">
    <w:abstractNumId w:val="6"/>
  </w:num>
  <w:num w:numId="5" w16cid:durableId="1528252137">
    <w:abstractNumId w:val="9"/>
  </w:num>
  <w:num w:numId="6" w16cid:durableId="911549977">
    <w:abstractNumId w:val="3"/>
  </w:num>
  <w:num w:numId="7" w16cid:durableId="1299804808">
    <w:abstractNumId w:val="7"/>
  </w:num>
  <w:num w:numId="8" w16cid:durableId="202063272">
    <w:abstractNumId w:val="0"/>
  </w:num>
  <w:num w:numId="9" w16cid:durableId="1899854914">
    <w:abstractNumId w:val="2"/>
  </w:num>
  <w:num w:numId="10" w16cid:durableId="671496797">
    <w:abstractNumId w:val="5"/>
  </w:num>
  <w:num w:numId="11" w16cid:durableId="1579366200">
    <w:abstractNumId w:val="8"/>
  </w:num>
  <w:num w:numId="12" w16cid:durableId="141158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B0DFC"/>
    <w:rsid w:val="00105B73"/>
    <w:rsid w:val="003F1137"/>
    <w:rsid w:val="00484207"/>
    <w:rsid w:val="004C6776"/>
    <w:rsid w:val="00590263"/>
    <w:rsid w:val="00673B85"/>
    <w:rsid w:val="00724AA0"/>
    <w:rsid w:val="009A02F4"/>
    <w:rsid w:val="009B1D2E"/>
    <w:rsid w:val="00AC0EBC"/>
    <w:rsid w:val="00CC08C5"/>
    <w:rsid w:val="00DD6611"/>
    <w:rsid w:val="00F12EFE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765"/>
  <w15:chartTrackingRefBased/>
  <w15:docId w15:val="{49746B37-B4F7-4BD3-A7FA-4883B00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cjamestowne.org/history/history-of-jamestown/the-starving-time/?srsltid=AfmBOorK3XkDLy1whCVbypVIQRE_G0-1qAbZ3qWRkCRyraGoQDc9TSU7&amp;utm_source=chatgpt.com" TargetMode="External"/><Relationship Id="rId13" Type="http://schemas.openxmlformats.org/officeDocument/2006/relationships/hyperlink" Target="https://en.wikipedia.org/wiki/Henry_Hudson?utm_source=chatgpt.com" TargetMode="External"/><Relationship Id="rId18" Type="http://schemas.openxmlformats.org/officeDocument/2006/relationships/hyperlink" Target="https://www.britannica.com/biography/Samuel-de-Champlain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lm.nih.gov/nativevoices/timeline/196.html?utm_source=chatgpt.com" TargetMode="External"/><Relationship Id="rId12" Type="http://schemas.openxmlformats.org/officeDocument/2006/relationships/hyperlink" Target="https://historicjamestowne.org/history/history-of-jamestown/the-starving-time/?srsltid=AfmBOorK3XkDLy1whCVbypVIQRE_G0-1qAbZ3qWRkCRyraGoQDc9TSU7&amp;utm_source=chatgpt.com" TargetMode="External"/><Relationship Id="rId17" Type="http://schemas.openxmlformats.org/officeDocument/2006/relationships/hyperlink" Target="https://en.wikipedia.org/wiki/Henry_Hudso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whatan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Samuel-de-Champlain?utm_source=chatgpt.com" TargetMode="External"/><Relationship Id="rId11" Type="http://schemas.openxmlformats.org/officeDocument/2006/relationships/hyperlink" Target="https://www.floridamuseum.ufl.edu/staugustine/timeline/growth-diversity/?utm_source=chatgpt.com" TargetMode="External"/><Relationship Id="rId5" Type="http://schemas.openxmlformats.org/officeDocument/2006/relationships/hyperlink" Target="https://rupertgerritsen.tripod.com/pdf/published/VOC_Charter_1602.pdf?utm_source=chatgpt.com" TargetMode="External"/><Relationship Id="rId15" Type="http://schemas.openxmlformats.org/officeDocument/2006/relationships/hyperlink" Target="https://www.floridamuseum.ufl.edu/staugustine/timeline/growth-diversity/?utm_source=chatgpt.com" TargetMode="External"/><Relationship Id="rId10" Type="http://schemas.openxmlformats.org/officeDocument/2006/relationships/hyperlink" Target="https://www.britannica.com/biography/Samuel-de-Champlain?utm_source=chatgpt.com" TargetMode="External"/><Relationship Id="rId19" Type="http://schemas.openxmlformats.org/officeDocument/2006/relationships/hyperlink" Target="https://www.floridamuseum.ufl.edu/staugustine/timeline/growth-diversit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nry_Hudson?utm_source=chatgpt.com" TargetMode="External"/><Relationship Id="rId14" Type="http://schemas.openxmlformats.org/officeDocument/2006/relationships/hyperlink" Target="https://www.britannica.com/biography/Samuel-de-Champlai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3</cp:revision>
  <dcterms:created xsi:type="dcterms:W3CDTF">2025-09-21T19:03:00Z</dcterms:created>
  <dcterms:modified xsi:type="dcterms:W3CDTF">2025-09-21T19:04:00Z</dcterms:modified>
</cp:coreProperties>
</file>