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C1BB3" w14:textId="77777777" w:rsidR="00F10976" w:rsidRPr="00F10976" w:rsidRDefault="00F10976" w:rsidP="00F10976">
      <w:pPr>
        <w:rPr>
          <w:b/>
          <w:bCs/>
        </w:rPr>
      </w:pPr>
      <w:r w:rsidRPr="00F10976">
        <w:rPr>
          <w:b/>
          <w:bCs/>
        </w:rPr>
        <w:t xml:space="preserve">1620–1630 — From Circuits to Settlements </w:t>
      </w:r>
      <w:r w:rsidRPr="00F10976">
        <w:rPr>
          <w:b/>
          <w:bCs/>
          <w:i/>
          <w:iCs/>
        </w:rPr>
        <w:t>(Decade Module Overview)</w:t>
      </w:r>
    </w:p>
    <w:p w14:paraId="4F6F889B" w14:textId="77777777" w:rsidR="00F10976" w:rsidRPr="00F10976" w:rsidRDefault="00F10976" w:rsidP="00F10976">
      <w:r w:rsidRPr="00F10976">
        <w:rPr>
          <w:b/>
          <w:bCs/>
        </w:rPr>
        <w:t>Deck / summary</w:t>
      </w:r>
      <w:r w:rsidRPr="00F10976">
        <w:br/>
        <w:t>After 1620, seasonal circuits of trade and faith begin to root into settlements. Jamestown pivots from a tenuous garrison to dispersed tobacco farms and private holdings; Plymouth is founded as a covenant town amid Wampanoag diplomacy; Dutch traders formalize New Netherland with posts upriver and at Manhattan; Quebec endures; Spanish Florida persists at St. Augustine. Indigenous nations still dominate demography and power across the continent.</w:t>
      </w:r>
    </w:p>
    <w:p w14:paraId="04D86F6A" w14:textId="77777777" w:rsidR="00F10976" w:rsidRPr="00F10976" w:rsidRDefault="00F10976" w:rsidP="00F10976">
      <w:pPr>
        <w:rPr>
          <w:b/>
          <w:bCs/>
        </w:rPr>
      </w:pPr>
      <w:r w:rsidRPr="00F10976">
        <w:rPr>
          <w:b/>
          <w:bCs/>
        </w:rPr>
        <w:t>Quick links</w:t>
      </w:r>
    </w:p>
    <w:p w14:paraId="7E36E575" w14:textId="77777777" w:rsidR="00F10976" w:rsidRPr="00F10976" w:rsidRDefault="00F10976" w:rsidP="00F10976">
      <w:pPr>
        <w:numPr>
          <w:ilvl w:val="0"/>
          <w:numId w:val="1"/>
        </w:numPr>
      </w:pPr>
      <w:r w:rsidRPr="00F10976">
        <w:rPr>
          <w:b/>
          <w:bCs/>
        </w:rPr>
        <w:t>Life &amp; Context — 1620–1630</w:t>
      </w:r>
      <w:r w:rsidRPr="00F10976">
        <w:t xml:space="preserve"> — 1620-1630-life.md</w:t>
      </w:r>
    </w:p>
    <w:p w14:paraId="1B0DC34D" w14:textId="77777777" w:rsidR="00F10976" w:rsidRPr="00F10976" w:rsidRDefault="00F10976" w:rsidP="00F10976">
      <w:pPr>
        <w:numPr>
          <w:ilvl w:val="0"/>
          <w:numId w:val="1"/>
        </w:numPr>
      </w:pPr>
      <w:r w:rsidRPr="00F10976">
        <w:rPr>
          <w:b/>
          <w:bCs/>
        </w:rPr>
        <w:t>Plymouth 1620 — A covenant town begins</w:t>
      </w:r>
      <w:r w:rsidRPr="00F10976">
        <w:t xml:space="preserve"> — 1620-Plymouth.md</w:t>
      </w:r>
    </w:p>
    <w:p w14:paraId="7A0A15F2" w14:textId="77777777" w:rsidR="00F10976" w:rsidRPr="00F10976" w:rsidRDefault="00F10976" w:rsidP="00F10976">
      <w:pPr>
        <w:numPr>
          <w:ilvl w:val="0"/>
          <w:numId w:val="1"/>
        </w:numPr>
      </w:pPr>
      <w:r w:rsidRPr="00F10976">
        <w:rPr>
          <w:b/>
          <w:bCs/>
        </w:rPr>
        <w:t>New Amsterdam — A trading post on the Hudson (</w:t>
      </w:r>
      <w:proofErr w:type="gramStart"/>
      <w:r w:rsidRPr="00F10976">
        <w:rPr>
          <w:b/>
          <w:bCs/>
        </w:rPr>
        <w:t>1626)</w:t>
      </w:r>
      <w:r w:rsidRPr="00F10976">
        <w:t xml:space="preserve"> —</w:t>
      </w:r>
      <w:proofErr w:type="gramEnd"/>
      <w:r w:rsidRPr="00F10976">
        <w:t xml:space="preserve"> 1626-NewAmsterdam.md</w:t>
      </w:r>
    </w:p>
    <w:p w14:paraId="6FF8CEDC" w14:textId="77777777" w:rsidR="00F10976" w:rsidRPr="00F10976" w:rsidRDefault="00F10976" w:rsidP="00F10976">
      <w:pPr>
        <w:numPr>
          <w:ilvl w:val="0"/>
          <w:numId w:val="1"/>
        </w:numPr>
      </w:pPr>
      <w:r w:rsidRPr="00F10976">
        <w:rPr>
          <w:b/>
          <w:bCs/>
        </w:rPr>
        <w:t>New Country (</w:t>
      </w:r>
      <w:proofErr w:type="gramStart"/>
      <w:r w:rsidRPr="00F10976">
        <w:rPr>
          <w:b/>
          <w:bCs/>
        </w:rPr>
        <w:t>Americas) —</w:t>
      </w:r>
      <w:proofErr w:type="gramEnd"/>
      <w:r w:rsidRPr="00F10976">
        <w:rPr>
          <w:b/>
          <w:bCs/>
        </w:rPr>
        <w:t xml:space="preserve"> Headcounts &amp; timeline</w:t>
      </w:r>
      <w:r w:rsidRPr="00F10976">
        <w:t xml:space="preserve"> — 1620-1630-NewCountry.md</w:t>
      </w:r>
    </w:p>
    <w:p w14:paraId="3724C821" w14:textId="77777777" w:rsidR="00F10976" w:rsidRPr="00F10976" w:rsidRDefault="00F10976" w:rsidP="00F10976">
      <w:pPr>
        <w:numPr>
          <w:ilvl w:val="0"/>
          <w:numId w:val="1"/>
        </w:numPr>
      </w:pPr>
      <w:r w:rsidRPr="00F10976">
        <w:rPr>
          <w:b/>
          <w:bCs/>
        </w:rPr>
        <w:t>Old Country (</w:t>
      </w:r>
      <w:proofErr w:type="gramStart"/>
      <w:r w:rsidRPr="00F10976">
        <w:rPr>
          <w:b/>
          <w:bCs/>
        </w:rPr>
        <w:t>Europe) —</w:t>
      </w:r>
      <w:proofErr w:type="gramEnd"/>
      <w:r w:rsidRPr="00F10976">
        <w:rPr>
          <w:b/>
          <w:bCs/>
        </w:rPr>
        <w:t xml:space="preserve"> Drivers &amp; timeline</w:t>
      </w:r>
      <w:r w:rsidRPr="00F10976">
        <w:t xml:space="preserve"> — 1620-1630-OldCountry.md</w:t>
      </w:r>
    </w:p>
    <w:p w14:paraId="191E7DB8" w14:textId="77777777" w:rsidR="00F10976" w:rsidRPr="00F10976" w:rsidRDefault="00F10976" w:rsidP="00F10976">
      <w:pPr>
        <w:rPr>
          <w:b/>
          <w:bCs/>
        </w:rPr>
      </w:pPr>
      <w:r w:rsidRPr="00F10976">
        <w:rPr>
          <w:b/>
          <w:bCs/>
        </w:rPr>
        <w:t>Downloads for this decade</w:t>
      </w:r>
    </w:p>
    <w:p w14:paraId="41C9CC9E" w14:textId="77777777" w:rsidR="00F10976" w:rsidRPr="00F10976" w:rsidRDefault="00F10976" w:rsidP="00F10976">
      <w:pPr>
        <w:numPr>
          <w:ilvl w:val="0"/>
          <w:numId w:val="2"/>
        </w:numPr>
      </w:pPr>
      <w:r w:rsidRPr="00F10976">
        <w:rPr>
          <w:b/>
          <w:bCs/>
        </w:rPr>
        <w:t>Decade Module Overview (</w:t>
      </w:r>
      <w:proofErr w:type="gramStart"/>
      <w:r w:rsidRPr="00F10976">
        <w:rPr>
          <w:b/>
          <w:bCs/>
        </w:rPr>
        <w:t>PDF)</w:t>
      </w:r>
      <w:r w:rsidRPr="00F10976">
        <w:t xml:space="preserve"> —</w:t>
      </w:r>
      <w:proofErr w:type="gramEnd"/>
      <w:r w:rsidRPr="00F10976">
        <w:t xml:space="preserve"> a concise, printable guide — ../../downloads/decades/1620-1630/1620-1630-Decade-Module-Overview.pdf</w:t>
      </w:r>
    </w:p>
    <w:p w14:paraId="75BB9BE4" w14:textId="77777777" w:rsidR="00F10976" w:rsidRPr="00F10976" w:rsidRDefault="00F10976" w:rsidP="00F10976">
      <w:pPr>
        <w:numPr>
          <w:ilvl w:val="0"/>
          <w:numId w:val="2"/>
        </w:numPr>
      </w:pPr>
      <w:r w:rsidRPr="00F10976">
        <w:rPr>
          <w:b/>
          <w:bCs/>
        </w:rPr>
        <w:t>Decade Module Overview (</w:t>
      </w:r>
      <w:proofErr w:type="gramStart"/>
      <w:r w:rsidRPr="00F10976">
        <w:rPr>
          <w:b/>
          <w:bCs/>
        </w:rPr>
        <w:t>DOCX)</w:t>
      </w:r>
      <w:r w:rsidRPr="00F10976">
        <w:t xml:space="preserve"> —</w:t>
      </w:r>
      <w:proofErr w:type="gramEnd"/>
      <w:r w:rsidRPr="00F10976">
        <w:t xml:space="preserve"> editable — ../../downloads/decades/1620-1630/1620-1630-Decade-Module-Overview.docx</w:t>
      </w:r>
    </w:p>
    <w:p w14:paraId="39587982" w14:textId="77777777" w:rsidR="00F10976" w:rsidRPr="00F10976" w:rsidRDefault="00F10976" w:rsidP="00F10976">
      <w:pPr>
        <w:numPr>
          <w:ilvl w:val="0"/>
          <w:numId w:val="2"/>
        </w:numPr>
      </w:pPr>
      <w:r w:rsidRPr="00F10976">
        <w:rPr>
          <w:b/>
          <w:bCs/>
        </w:rPr>
        <w:t>Ancestral Lives (</w:t>
      </w:r>
      <w:proofErr w:type="gramStart"/>
      <w:r w:rsidRPr="00F10976">
        <w:rPr>
          <w:b/>
          <w:bCs/>
        </w:rPr>
        <w:t>PDF)</w:t>
      </w:r>
      <w:r w:rsidRPr="00F10976">
        <w:t xml:space="preserve"> —</w:t>
      </w:r>
      <w:proofErr w:type="gramEnd"/>
      <w:r w:rsidRPr="00F10976">
        <w:t xml:space="preserve"> 4 lineages set in place — ../../downloads/decades/1620-1630/1620-1630-Ancestral-Lives.pdf</w:t>
      </w:r>
    </w:p>
    <w:p w14:paraId="123A377D" w14:textId="77777777" w:rsidR="00F10976" w:rsidRPr="00F10976" w:rsidRDefault="00F10976" w:rsidP="00F10976">
      <w:pPr>
        <w:numPr>
          <w:ilvl w:val="0"/>
          <w:numId w:val="2"/>
        </w:numPr>
      </w:pPr>
      <w:r w:rsidRPr="00F10976">
        <w:rPr>
          <w:b/>
          <w:bCs/>
        </w:rPr>
        <w:t>Ancestral Lives (</w:t>
      </w:r>
      <w:proofErr w:type="gramStart"/>
      <w:r w:rsidRPr="00F10976">
        <w:rPr>
          <w:b/>
          <w:bCs/>
        </w:rPr>
        <w:t>DOCX)</w:t>
      </w:r>
      <w:r w:rsidRPr="00F10976">
        <w:t xml:space="preserve"> —</w:t>
      </w:r>
      <w:proofErr w:type="gramEnd"/>
      <w:r w:rsidRPr="00F10976">
        <w:t xml:space="preserve"> editable — ../../downloads/decades/1620-1630/1620-1630-Ancestral-Lives.docx</w:t>
      </w:r>
    </w:p>
    <w:p w14:paraId="5E6F5FEB" w14:textId="77777777" w:rsidR="00F10976" w:rsidRPr="00F10976" w:rsidRDefault="00F10976" w:rsidP="00F10976">
      <w:pPr>
        <w:numPr>
          <w:ilvl w:val="0"/>
          <w:numId w:val="2"/>
        </w:numPr>
      </w:pPr>
      <w:r w:rsidRPr="00F10976">
        <w:rPr>
          <w:b/>
          <w:bCs/>
        </w:rPr>
        <w:t>New &amp; Old Country Narratives (</w:t>
      </w:r>
      <w:proofErr w:type="gramStart"/>
      <w:r w:rsidRPr="00F10976">
        <w:rPr>
          <w:b/>
          <w:bCs/>
        </w:rPr>
        <w:t>PDF)</w:t>
      </w:r>
      <w:r w:rsidRPr="00F10976">
        <w:t xml:space="preserve"> —</w:t>
      </w:r>
      <w:proofErr w:type="gramEnd"/>
      <w:r w:rsidRPr="00F10976">
        <w:t xml:space="preserve"> headcounts, drivers &amp; timeline — ../../downloads/decades/1620-1630/1620-1630-New-and-Old-Country-Narratives.pdf</w:t>
      </w:r>
    </w:p>
    <w:p w14:paraId="71BFAC56" w14:textId="77777777" w:rsidR="00F10976" w:rsidRPr="00F10976" w:rsidRDefault="00F10976" w:rsidP="00F10976">
      <w:pPr>
        <w:numPr>
          <w:ilvl w:val="0"/>
          <w:numId w:val="2"/>
        </w:numPr>
      </w:pPr>
      <w:r w:rsidRPr="00F10976">
        <w:rPr>
          <w:b/>
          <w:bCs/>
        </w:rPr>
        <w:t>New &amp; Old Country Narratives (</w:t>
      </w:r>
      <w:proofErr w:type="gramStart"/>
      <w:r w:rsidRPr="00F10976">
        <w:rPr>
          <w:b/>
          <w:bCs/>
        </w:rPr>
        <w:t>DOCX)</w:t>
      </w:r>
      <w:r w:rsidRPr="00F10976">
        <w:t xml:space="preserve"> —</w:t>
      </w:r>
      <w:proofErr w:type="gramEnd"/>
      <w:r w:rsidRPr="00F10976">
        <w:t xml:space="preserve"> editable — ../../downloads/decades/1620-1630/1620-1630-New-and-Old-Country-Narratives.docx</w:t>
      </w:r>
    </w:p>
    <w:p w14:paraId="614343A5" w14:textId="77777777" w:rsidR="00F10976" w:rsidRPr="00F10976" w:rsidRDefault="00F10976" w:rsidP="00F10976">
      <w:pPr>
        <w:rPr>
          <w:b/>
          <w:bCs/>
        </w:rPr>
      </w:pPr>
      <w:r w:rsidRPr="00F10976">
        <w:rPr>
          <w:b/>
          <w:bCs/>
        </w:rPr>
        <w:lastRenderedPageBreak/>
        <w:t>Where this decade fits</w:t>
      </w:r>
    </w:p>
    <w:p w14:paraId="6C86FA10" w14:textId="77777777" w:rsidR="00F10976" w:rsidRPr="00F10976" w:rsidRDefault="00F10976" w:rsidP="00F10976">
      <w:pPr>
        <w:numPr>
          <w:ilvl w:val="0"/>
          <w:numId w:val="3"/>
        </w:numPr>
      </w:pPr>
      <w:r w:rsidRPr="00F10976">
        <w:rPr>
          <w:b/>
          <w:bCs/>
        </w:rPr>
        <w:t>Virginia/Powhatan:</w:t>
      </w:r>
      <w:r w:rsidRPr="00F10976">
        <w:t xml:space="preserve"> Jamestown hardens into a colony; tobacco, private landholding, and scattered farms spread after 1620; conflict flares in 1622.</w:t>
      </w:r>
    </w:p>
    <w:p w14:paraId="113431F3" w14:textId="77777777" w:rsidR="00F10976" w:rsidRPr="00F10976" w:rsidRDefault="00F10976" w:rsidP="00F10976">
      <w:pPr>
        <w:numPr>
          <w:ilvl w:val="0"/>
          <w:numId w:val="3"/>
        </w:numPr>
      </w:pPr>
      <w:r w:rsidRPr="00F10976">
        <w:rPr>
          <w:b/>
          <w:bCs/>
        </w:rPr>
        <w:t>Plymouth/Wampanoag:</w:t>
      </w:r>
      <w:r w:rsidRPr="00F10976">
        <w:t xml:space="preserve"> a covenant town is planted; survival hinges on diplomacy, seasonal dependence, and regional alliances.</w:t>
      </w:r>
    </w:p>
    <w:p w14:paraId="1A6CEDC1" w14:textId="77777777" w:rsidR="00F10976" w:rsidRPr="00F10976" w:rsidRDefault="00F10976" w:rsidP="00F10976">
      <w:pPr>
        <w:numPr>
          <w:ilvl w:val="0"/>
          <w:numId w:val="3"/>
        </w:numPr>
      </w:pPr>
      <w:r w:rsidRPr="00F10976">
        <w:rPr>
          <w:b/>
          <w:bCs/>
        </w:rPr>
        <w:t>Dutch Hudson:</w:t>
      </w:r>
      <w:r w:rsidRPr="00F10976">
        <w:t xml:space="preserve"> trading posts at Fort Orange (1624) and New Amsterdam (1626); patroon plans begin brewing by decade’s end.</w:t>
      </w:r>
    </w:p>
    <w:p w14:paraId="5FE9BA9C" w14:textId="77777777" w:rsidR="00F10976" w:rsidRPr="00F10976" w:rsidRDefault="00F10976" w:rsidP="00F10976">
      <w:pPr>
        <w:numPr>
          <w:ilvl w:val="0"/>
          <w:numId w:val="3"/>
        </w:numPr>
      </w:pPr>
      <w:r w:rsidRPr="00F10976">
        <w:rPr>
          <w:b/>
          <w:bCs/>
        </w:rPr>
        <w:t>France/Quebec:</w:t>
      </w:r>
      <w:r w:rsidRPr="00F10976">
        <w:t xml:space="preserve"> a small but durable outpost endures at Quebec, sustained by alliances and the St. Lawrence trade.</w:t>
      </w:r>
    </w:p>
    <w:p w14:paraId="24A8E70A" w14:textId="77777777" w:rsidR="00F10976" w:rsidRPr="00F10976" w:rsidRDefault="00F10976" w:rsidP="00F10976">
      <w:pPr>
        <w:numPr>
          <w:ilvl w:val="0"/>
          <w:numId w:val="3"/>
        </w:numPr>
      </w:pPr>
      <w:r w:rsidRPr="00F10976">
        <w:rPr>
          <w:b/>
          <w:bCs/>
        </w:rPr>
        <w:t>Spanish Florida:</w:t>
      </w:r>
      <w:r w:rsidRPr="00F10976">
        <w:t xml:space="preserve"> St. Augustine persists as a thin but continuous garrison on the southeast coast.</w:t>
      </w:r>
    </w:p>
    <w:p w14:paraId="171F7D48" w14:textId="77777777" w:rsidR="00590263" w:rsidRDefault="00590263"/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72552"/>
    <w:multiLevelType w:val="multilevel"/>
    <w:tmpl w:val="CFE6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1B6ECF"/>
    <w:multiLevelType w:val="multilevel"/>
    <w:tmpl w:val="B66A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C0594"/>
    <w:multiLevelType w:val="multilevel"/>
    <w:tmpl w:val="564E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917982">
    <w:abstractNumId w:val="0"/>
  </w:num>
  <w:num w:numId="2" w16cid:durableId="1197085329">
    <w:abstractNumId w:val="1"/>
  </w:num>
  <w:num w:numId="3" w16cid:durableId="464348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76"/>
    <w:rsid w:val="000B0DFC"/>
    <w:rsid w:val="00590263"/>
    <w:rsid w:val="00724AA0"/>
    <w:rsid w:val="00850183"/>
    <w:rsid w:val="00DD6611"/>
    <w:rsid w:val="00F10976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6F9F"/>
  <w15:chartTrackingRefBased/>
  <w15:docId w15:val="{C1D93845-71B5-44EC-AA11-B719BC0B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374</Words>
  <Characters>1878</Characters>
  <Application>Microsoft Office Word</Application>
  <DocSecurity>0</DocSecurity>
  <Lines>30</Lines>
  <Paragraphs>9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1</cp:revision>
  <dcterms:created xsi:type="dcterms:W3CDTF">2025-10-06T20:23:00Z</dcterms:created>
  <dcterms:modified xsi:type="dcterms:W3CDTF">2025-10-06T20:25:00Z</dcterms:modified>
</cp:coreProperties>
</file>