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0B5E4" w14:textId="77777777" w:rsidR="00C77655" w:rsidRPr="00C77655" w:rsidRDefault="00C77655" w:rsidP="00C77655">
      <w:pPr>
        <w:rPr>
          <w:b/>
          <w:bCs/>
        </w:rPr>
      </w:pPr>
      <w:r w:rsidRPr="00C77655">
        <w:rPr>
          <w:b/>
          <w:bCs/>
        </w:rPr>
        <w:t>New &amp; Old Country Narratives — 1630–1640</w:t>
      </w:r>
    </w:p>
    <w:p w14:paraId="069EE691" w14:textId="77777777" w:rsidR="00C77655" w:rsidRPr="00C77655" w:rsidRDefault="00C77655" w:rsidP="00C77655">
      <w:r w:rsidRPr="00C77655">
        <w:rPr>
          <w:i/>
          <w:iCs/>
        </w:rPr>
        <w:t>Headcounts, drivers, &amp; a working timeline for the decade</w:t>
      </w:r>
    </w:p>
    <w:p w14:paraId="18FFEA2C" w14:textId="77777777" w:rsidR="00C77655" w:rsidRPr="00C77655" w:rsidRDefault="00C77655" w:rsidP="00C77655">
      <w:pPr>
        <w:rPr>
          <w:b/>
          <w:bCs/>
        </w:rPr>
      </w:pPr>
      <w:r w:rsidRPr="00C77655">
        <w:rPr>
          <w:b/>
          <w:bCs/>
        </w:rPr>
        <w:t>New Country (</w:t>
      </w:r>
      <w:proofErr w:type="gramStart"/>
      <w:r w:rsidRPr="00C77655">
        <w:rPr>
          <w:b/>
          <w:bCs/>
        </w:rPr>
        <w:t>Americas) —</w:t>
      </w:r>
      <w:proofErr w:type="gramEnd"/>
      <w:r w:rsidRPr="00C77655">
        <w:rPr>
          <w:b/>
          <w:bCs/>
        </w:rPr>
        <w:t xml:space="preserve"> headcounts (sketch)</w:t>
      </w:r>
    </w:p>
    <w:p w14:paraId="2CC754E1" w14:textId="77777777" w:rsidR="00C77655" w:rsidRPr="00C77655" w:rsidRDefault="00C77655" w:rsidP="00C77655">
      <w:pPr>
        <w:numPr>
          <w:ilvl w:val="0"/>
          <w:numId w:val="1"/>
        </w:numPr>
      </w:pPr>
      <w:r w:rsidRPr="00C77655">
        <w:rPr>
          <w:b/>
          <w:bCs/>
        </w:rPr>
        <w:t>New England (Massachusetts Bay &amp; satellites):</w:t>
      </w:r>
      <w:r w:rsidRPr="00C77655">
        <w:t xml:space="preserve"> many thousands arrive in a clustered “great migration,” founding a ring of towns anchored on Boston.</w:t>
      </w:r>
    </w:p>
    <w:p w14:paraId="76100CBC" w14:textId="77777777" w:rsidR="00C77655" w:rsidRPr="00C77655" w:rsidRDefault="00C77655" w:rsidP="00C77655">
      <w:pPr>
        <w:numPr>
          <w:ilvl w:val="0"/>
          <w:numId w:val="1"/>
        </w:numPr>
      </w:pPr>
      <w:r w:rsidRPr="00C77655">
        <w:rPr>
          <w:b/>
          <w:bCs/>
        </w:rPr>
        <w:t>Chesapeake (Virginia &amp; Maryland):</w:t>
      </w:r>
      <w:r w:rsidRPr="00C77655">
        <w:t xml:space="preserve"> population rises along the James, York, Potomac, and Patuxent as plantations multiply; households remain dispersed.</w:t>
      </w:r>
    </w:p>
    <w:p w14:paraId="60C56FB2" w14:textId="77777777" w:rsidR="00C77655" w:rsidRPr="00C77655" w:rsidRDefault="00C77655" w:rsidP="00C77655">
      <w:pPr>
        <w:numPr>
          <w:ilvl w:val="0"/>
          <w:numId w:val="1"/>
        </w:numPr>
      </w:pPr>
      <w:r w:rsidRPr="00C77655">
        <w:rPr>
          <w:b/>
          <w:bCs/>
        </w:rPr>
        <w:t>New Netherland (Hudson):</w:t>
      </w:r>
      <w:r w:rsidRPr="00C77655">
        <w:t xml:space="preserve"> upriver patroon estates (e.g., </w:t>
      </w:r>
      <w:proofErr w:type="spellStart"/>
      <w:r w:rsidRPr="00C77655">
        <w:t>Rensselaerswyck</w:t>
      </w:r>
      <w:proofErr w:type="spellEnd"/>
      <w:r w:rsidRPr="00C77655">
        <w:t xml:space="preserve">) and Manhattan expand; the </w:t>
      </w:r>
      <w:r w:rsidRPr="00C77655">
        <w:rPr>
          <w:b/>
          <w:bCs/>
        </w:rPr>
        <w:t>fur</w:t>
      </w:r>
      <w:r w:rsidRPr="00C77655">
        <w:t xml:space="preserve"> corridor remains the economic spine.</w:t>
      </w:r>
    </w:p>
    <w:p w14:paraId="115AF2FB" w14:textId="77777777" w:rsidR="00C77655" w:rsidRPr="00C77655" w:rsidRDefault="00C77655" w:rsidP="00C77655">
      <w:pPr>
        <w:numPr>
          <w:ilvl w:val="0"/>
          <w:numId w:val="1"/>
        </w:numPr>
      </w:pPr>
      <w:r w:rsidRPr="00C77655">
        <w:rPr>
          <w:b/>
          <w:bCs/>
        </w:rPr>
        <w:t>Quebec &amp; Spanish Florida:</w:t>
      </w:r>
      <w:r w:rsidRPr="00C77655">
        <w:t xml:space="preserve"> small, durable outposts continue under alliance and garrison logics.</w:t>
      </w:r>
    </w:p>
    <w:p w14:paraId="69284F90" w14:textId="77777777" w:rsidR="00C77655" w:rsidRPr="00C77655" w:rsidRDefault="00C77655" w:rsidP="00C77655">
      <w:r w:rsidRPr="00C77655">
        <w:rPr>
          <w:i/>
          <w:iCs/>
        </w:rPr>
        <w:t>(Replace with specific counts when your manuscript dataset is finalized.)</w:t>
      </w:r>
    </w:p>
    <w:p w14:paraId="4A8132FC" w14:textId="77777777" w:rsidR="00C77655" w:rsidRPr="00C77655" w:rsidRDefault="00C77655" w:rsidP="00C77655">
      <w:pPr>
        <w:rPr>
          <w:b/>
          <w:bCs/>
        </w:rPr>
      </w:pPr>
      <w:r w:rsidRPr="00C77655">
        <w:rPr>
          <w:b/>
          <w:bCs/>
        </w:rPr>
        <w:t>New Country — drivers</w:t>
      </w:r>
    </w:p>
    <w:p w14:paraId="598DC80F" w14:textId="77777777" w:rsidR="00C77655" w:rsidRPr="00C77655" w:rsidRDefault="00C77655" w:rsidP="00C77655">
      <w:pPr>
        <w:numPr>
          <w:ilvl w:val="0"/>
          <w:numId w:val="2"/>
        </w:numPr>
      </w:pPr>
      <w:r w:rsidRPr="00C77655">
        <w:rPr>
          <w:b/>
          <w:bCs/>
        </w:rPr>
        <w:t>Great Migration (to New England):</w:t>
      </w:r>
      <w:r w:rsidRPr="00C77655">
        <w:t xml:space="preserve"> covenant churches, town corporate life, and kin migration chains.</w:t>
      </w:r>
    </w:p>
    <w:p w14:paraId="2F40D179" w14:textId="77777777" w:rsidR="00C77655" w:rsidRPr="00C77655" w:rsidRDefault="00C77655" w:rsidP="00C77655">
      <w:pPr>
        <w:numPr>
          <w:ilvl w:val="0"/>
          <w:numId w:val="2"/>
        </w:numPr>
      </w:pPr>
      <w:r w:rsidRPr="00C77655">
        <w:rPr>
          <w:b/>
          <w:bCs/>
        </w:rPr>
        <w:t>Tobacco &amp; labor (Chesapeake):</w:t>
      </w:r>
      <w:r w:rsidRPr="00C77655">
        <w:t xml:space="preserve"> headrights, indenture, scattered farms; enslaved Africans present in small but growing numbers.</w:t>
      </w:r>
    </w:p>
    <w:p w14:paraId="64B0E99E" w14:textId="77777777" w:rsidR="00C77655" w:rsidRPr="00C77655" w:rsidRDefault="00C77655" w:rsidP="00C77655">
      <w:pPr>
        <w:numPr>
          <w:ilvl w:val="0"/>
          <w:numId w:val="2"/>
        </w:numPr>
      </w:pPr>
      <w:r w:rsidRPr="00C77655">
        <w:rPr>
          <w:b/>
          <w:bCs/>
        </w:rPr>
        <w:t>Dutch Atlantic networks:</w:t>
      </w:r>
      <w:r w:rsidRPr="00C77655">
        <w:t xml:space="preserve"> WIC trade, patroon experiments, harbor/river logistics; </w:t>
      </w:r>
      <w:r w:rsidRPr="00C77655">
        <w:rPr>
          <w:b/>
          <w:bCs/>
        </w:rPr>
        <w:t>New Sweden (1638)</w:t>
      </w:r>
      <w:r w:rsidRPr="00C77655">
        <w:t xml:space="preserve"> enters the Delaware.</w:t>
      </w:r>
    </w:p>
    <w:p w14:paraId="71FF4A5B" w14:textId="77777777" w:rsidR="00C77655" w:rsidRPr="00C77655" w:rsidRDefault="00C77655" w:rsidP="00C77655">
      <w:pPr>
        <w:numPr>
          <w:ilvl w:val="0"/>
          <w:numId w:val="2"/>
        </w:numPr>
      </w:pPr>
      <w:r w:rsidRPr="00C77655">
        <w:rPr>
          <w:b/>
          <w:bCs/>
        </w:rPr>
        <w:t>Conflict &amp; diplomacy:</w:t>
      </w:r>
      <w:r w:rsidRPr="00C77655">
        <w:t xml:space="preserve"> </w:t>
      </w:r>
      <w:r w:rsidRPr="00C77655">
        <w:rPr>
          <w:b/>
          <w:bCs/>
        </w:rPr>
        <w:t>Pequot War (1636–1637)</w:t>
      </w:r>
      <w:r w:rsidRPr="00C77655">
        <w:t xml:space="preserve"> remakes southern New England; diplomacy and wampum exchange structure relations across regions.</w:t>
      </w:r>
    </w:p>
    <w:p w14:paraId="69D47DD7" w14:textId="77777777" w:rsidR="00C77655" w:rsidRPr="00C77655" w:rsidRDefault="00C77655" w:rsidP="00C77655">
      <w:pPr>
        <w:numPr>
          <w:ilvl w:val="0"/>
          <w:numId w:val="2"/>
        </w:numPr>
      </w:pPr>
      <w:r w:rsidRPr="00C77655">
        <w:rPr>
          <w:b/>
          <w:bCs/>
        </w:rPr>
        <w:t>Institutions:</w:t>
      </w:r>
      <w:r w:rsidRPr="00C77655">
        <w:t xml:space="preserve"> county/parish routines (Virginia/Maryland); town meetings and freeman rolls (New England); notarial records and company orders (New Netherland).</w:t>
      </w:r>
    </w:p>
    <w:p w14:paraId="17EC99D1" w14:textId="77777777" w:rsidR="00C77655" w:rsidRPr="00C77655" w:rsidRDefault="00C77655" w:rsidP="00C77655">
      <w:pPr>
        <w:rPr>
          <w:b/>
          <w:bCs/>
        </w:rPr>
      </w:pPr>
      <w:r w:rsidRPr="00C77655">
        <w:rPr>
          <w:b/>
          <w:bCs/>
        </w:rPr>
        <w:t>New Country — timeline, 1630–1640 (selected)</w:t>
      </w:r>
    </w:p>
    <w:p w14:paraId="6AD5B24D" w14:textId="77777777" w:rsidR="00C77655" w:rsidRPr="00C77655" w:rsidRDefault="00C77655" w:rsidP="00C77655">
      <w:pPr>
        <w:numPr>
          <w:ilvl w:val="0"/>
          <w:numId w:val="3"/>
        </w:numPr>
      </w:pPr>
      <w:r w:rsidRPr="00C77655">
        <w:rPr>
          <w:b/>
          <w:bCs/>
        </w:rPr>
        <w:t>1630</w:t>
      </w:r>
      <w:r w:rsidRPr="00C77655">
        <w:t xml:space="preserve"> — Winthrop fleet establishes Boston; towns proliferate along the bay.</w:t>
      </w:r>
    </w:p>
    <w:p w14:paraId="232629D6" w14:textId="77777777" w:rsidR="00C77655" w:rsidRPr="00C77655" w:rsidRDefault="00C77655" w:rsidP="00C77655">
      <w:pPr>
        <w:numPr>
          <w:ilvl w:val="0"/>
          <w:numId w:val="3"/>
        </w:numPr>
      </w:pPr>
      <w:r w:rsidRPr="00C77655">
        <w:rPr>
          <w:b/>
          <w:bCs/>
        </w:rPr>
        <w:t>1632–1634</w:t>
      </w:r>
      <w:r w:rsidRPr="00C77655">
        <w:t xml:space="preserve"> — Maryland charter and founding at St. Mary’s City.</w:t>
      </w:r>
    </w:p>
    <w:p w14:paraId="0A1FC5F2" w14:textId="77777777" w:rsidR="00C77655" w:rsidRPr="00C77655" w:rsidRDefault="00C77655" w:rsidP="00C77655">
      <w:pPr>
        <w:numPr>
          <w:ilvl w:val="0"/>
          <w:numId w:val="3"/>
        </w:numPr>
      </w:pPr>
      <w:r w:rsidRPr="00C77655">
        <w:rPr>
          <w:b/>
          <w:bCs/>
        </w:rPr>
        <w:t>1634–1636</w:t>
      </w:r>
      <w:r w:rsidRPr="00C77655">
        <w:t xml:space="preserve"> — Town &amp; church networks multiply; dissenters found new settlements (e.g., Providence, 1636).</w:t>
      </w:r>
    </w:p>
    <w:p w14:paraId="7FF98829" w14:textId="77777777" w:rsidR="00C77655" w:rsidRPr="00C77655" w:rsidRDefault="00C77655" w:rsidP="00C77655">
      <w:pPr>
        <w:numPr>
          <w:ilvl w:val="0"/>
          <w:numId w:val="3"/>
        </w:numPr>
      </w:pPr>
      <w:r w:rsidRPr="00C77655">
        <w:rPr>
          <w:b/>
          <w:bCs/>
        </w:rPr>
        <w:lastRenderedPageBreak/>
        <w:t>1636–1637</w:t>
      </w:r>
      <w:r w:rsidRPr="00C77655">
        <w:t xml:space="preserve"> — </w:t>
      </w:r>
      <w:r w:rsidRPr="00C77655">
        <w:rPr>
          <w:b/>
          <w:bCs/>
        </w:rPr>
        <w:t>Pequot War</w:t>
      </w:r>
      <w:r w:rsidRPr="00C77655">
        <w:t>; alliances and warfare reshape southern New England.</w:t>
      </w:r>
    </w:p>
    <w:p w14:paraId="22E99664" w14:textId="77777777" w:rsidR="00C77655" w:rsidRPr="00C77655" w:rsidRDefault="00C77655" w:rsidP="00C77655">
      <w:pPr>
        <w:numPr>
          <w:ilvl w:val="0"/>
          <w:numId w:val="3"/>
        </w:numPr>
      </w:pPr>
      <w:r w:rsidRPr="00C77655">
        <w:rPr>
          <w:b/>
          <w:bCs/>
        </w:rPr>
        <w:t>1638–1639</w:t>
      </w:r>
      <w:r w:rsidRPr="00C77655">
        <w:t xml:space="preserve"> — </w:t>
      </w:r>
      <w:r w:rsidRPr="00C77655">
        <w:rPr>
          <w:b/>
          <w:bCs/>
        </w:rPr>
        <w:t>New Sweden</w:t>
      </w:r>
      <w:r w:rsidRPr="00C77655">
        <w:t xml:space="preserve"> arrives on the Delaware; New Haven organized; Fundamental Orders of Connecticut (1639).</w:t>
      </w:r>
    </w:p>
    <w:p w14:paraId="763B39CA" w14:textId="77777777" w:rsidR="00C77655" w:rsidRPr="00C77655" w:rsidRDefault="00C77655" w:rsidP="00C77655">
      <w:pPr>
        <w:numPr>
          <w:ilvl w:val="0"/>
          <w:numId w:val="3"/>
        </w:numPr>
      </w:pPr>
      <w:r w:rsidRPr="00C77655">
        <w:rPr>
          <w:b/>
          <w:bCs/>
        </w:rPr>
        <w:t>1640</w:t>
      </w:r>
      <w:r w:rsidRPr="00C77655">
        <w:t xml:space="preserve"> — Migration to New England slows sharply as events in England turn.</w:t>
      </w:r>
    </w:p>
    <w:p w14:paraId="5924F4D0" w14:textId="77777777" w:rsidR="00C77655" w:rsidRPr="00C77655" w:rsidRDefault="00207271" w:rsidP="00C77655">
      <w:r>
        <w:pict w14:anchorId="6EFB5E4D">
          <v:rect id="_x0000_i1025" style="width:0;height:1.5pt" o:hralign="center" o:hrstd="t" o:hr="t" fillcolor="#a0a0a0" stroked="f"/>
        </w:pict>
      </w:r>
    </w:p>
    <w:p w14:paraId="79D0C845" w14:textId="77777777" w:rsidR="00C77655" w:rsidRPr="00C77655" w:rsidRDefault="00C77655" w:rsidP="00C77655">
      <w:pPr>
        <w:rPr>
          <w:b/>
          <w:bCs/>
        </w:rPr>
      </w:pPr>
      <w:r w:rsidRPr="00C77655">
        <w:rPr>
          <w:b/>
          <w:bCs/>
        </w:rPr>
        <w:t>Old Country (</w:t>
      </w:r>
      <w:proofErr w:type="gramStart"/>
      <w:r w:rsidRPr="00C77655">
        <w:rPr>
          <w:b/>
          <w:bCs/>
        </w:rPr>
        <w:t>Europe) —</w:t>
      </w:r>
      <w:proofErr w:type="gramEnd"/>
      <w:r w:rsidRPr="00C77655">
        <w:rPr>
          <w:b/>
          <w:bCs/>
        </w:rPr>
        <w:t xml:space="preserve"> drivers</w:t>
      </w:r>
    </w:p>
    <w:p w14:paraId="599FF0CE" w14:textId="77777777" w:rsidR="00C77655" w:rsidRPr="00C77655" w:rsidRDefault="00C77655" w:rsidP="00C77655">
      <w:pPr>
        <w:numPr>
          <w:ilvl w:val="0"/>
          <w:numId w:val="4"/>
        </w:numPr>
      </w:pPr>
      <w:r w:rsidRPr="00C77655">
        <w:rPr>
          <w:b/>
          <w:bCs/>
        </w:rPr>
        <w:t>England (Personal Rule, 1629–1640):</w:t>
      </w:r>
      <w:r w:rsidRPr="00C77655">
        <w:t xml:space="preserve"> revenue and religious policy (e.g., ship money, </w:t>
      </w:r>
      <w:proofErr w:type="spellStart"/>
      <w:r w:rsidRPr="00C77655">
        <w:t>Laudian</w:t>
      </w:r>
      <w:proofErr w:type="spellEnd"/>
      <w:r w:rsidRPr="00C77655">
        <w:t xml:space="preserve"> reforms) tighten; argument and emigration rise.</w:t>
      </w:r>
    </w:p>
    <w:p w14:paraId="67E604D9" w14:textId="77777777" w:rsidR="00C77655" w:rsidRPr="00C77655" w:rsidRDefault="00C77655" w:rsidP="00C77655">
      <w:pPr>
        <w:numPr>
          <w:ilvl w:val="0"/>
          <w:numId w:val="4"/>
        </w:numPr>
      </w:pPr>
      <w:r w:rsidRPr="00C77655">
        <w:rPr>
          <w:b/>
          <w:bCs/>
        </w:rPr>
        <w:t>Thirty Years’ War:</w:t>
      </w:r>
      <w:r w:rsidRPr="00C77655">
        <w:t xml:space="preserve"> Swedish and Imperial phases devastate central corridors; France enters (1635), widening conflict and taxation.</w:t>
      </w:r>
    </w:p>
    <w:p w14:paraId="7E54D5E4" w14:textId="77777777" w:rsidR="00C77655" w:rsidRPr="00C77655" w:rsidRDefault="00C77655" w:rsidP="00C77655">
      <w:pPr>
        <w:numPr>
          <w:ilvl w:val="0"/>
          <w:numId w:val="4"/>
        </w:numPr>
      </w:pPr>
      <w:r w:rsidRPr="00C77655">
        <w:rPr>
          <w:b/>
          <w:bCs/>
        </w:rPr>
        <w:t>Dutch Republic:</w:t>
      </w:r>
      <w:r w:rsidRPr="00C77655">
        <w:t xml:space="preserve"> maritime trade and finance expand; Atlantic ventures (WIC) link to the Hudson and Brazil; credit networks sustain movers.</w:t>
      </w:r>
    </w:p>
    <w:p w14:paraId="179E7C99" w14:textId="77777777" w:rsidR="00C77655" w:rsidRPr="00C77655" w:rsidRDefault="00C77655" w:rsidP="00C77655">
      <w:pPr>
        <w:numPr>
          <w:ilvl w:val="0"/>
          <w:numId w:val="4"/>
        </w:numPr>
      </w:pPr>
      <w:r w:rsidRPr="00C77655">
        <w:rPr>
          <w:b/>
          <w:bCs/>
        </w:rPr>
        <w:t>Prices, plague, and poor harvests:</w:t>
      </w:r>
      <w:r w:rsidRPr="00C77655">
        <w:t xml:space="preserve"> periodic shocks in parts of Europe nudge rural families toward towns and circuits.</w:t>
      </w:r>
    </w:p>
    <w:p w14:paraId="361EBB4C" w14:textId="77777777" w:rsidR="00C77655" w:rsidRPr="00C77655" w:rsidRDefault="00C77655" w:rsidP="00C77655">
      <w:pPr>
        <w:rPr>
          <w:b/>
          <w:bCs/>
        </w:rPr>
      </w:pPr>
      <w:r w:rsidRPr="00C77655">
        <w:rPr>
          <w:b/>
          <w:bCs/>
        </w:rPr>
        <w:t>Old Country — timeline, 1630–1640 (selected)</w:t>
      </w:r>
    </w:p>
    <w:p w14:paraId="5404118C" w14:textId="77777777" w:rsidR="00C77655" w:rsidRPr="00C77655" w:rsidRDefault="00C77655" w:rsidP="00C77655">
      <w:pPr>
        <w:numPr>
          <w:ilvl w:val="0"/>
          <w:numId w:val="5"/>
        </w:numPr>
      </w:pPr>
      <w:r w:rsidRPr="00C77655">
        <w:rPr>
          <w:b/>
          <w:bCs/>
        </w:rPr>
        <w:t>1630–1632</w:t>
      </w:r>
      <w:r w:rsidRPr="00C77655">
        <w:t xml:space="preserve"> — Swedish intervention (e.g., Lutzen 1632); warfare intensifies.</w:t>
      </w:r>
    </w:p>
    <w:p w14:paraId="3B2217E1" w14:textId="77777777" w:rsidR="00C77655" w:rsidRPr="00C77655" w:rsidRDefault="00C77655" w:rsidP="00C77655">
      <w:pPr>
        <w:numPr>
          <w:ilvl w:val="0"/>
          <w:numId w:val="5"/>
        </w:numPr>
      </w:pPr>
      <w:r w:rsidRPr="00C77655">
        <w:rPr>
          <w:b/>
          <w:bCs/>
        </w:rPr>
        <w:t>1634–1635</w:t>
      </w:r>
      <w:r w:rsidRPr="00C77655">
        <w:t xml:space="preserve"> — </w:t>
      </w:r>
      <w:proofErr w:type="spellStart"/>
      <w:r w:rsidRPr="00C77655">
        <w:t>Nördlingen</w:t>
      </w:r>
      <w:proofErr w:type="spellEnd"/>
      <w:r w:rsidRPr="00C77655">
        <w:t xml:space="preserve"> and the Peace of Prague; </w:t>
      </w:r>
      <w:r w:rsidRPr="00C77655">
        <w:rPr>
          <w:b/>
          <w:bCs/>
        </w:rPr>
        <w:t>France enters</w:t>
      </w:r>
      <w:r w:rsidRPr="00C77655">
        <w:t xml:space="preserve"> war against Spain (1635).</w:t>
      </w:r>
    </w:p>
    <w:p w14:paraId="25FADB6C" w14:textId="77777777" w:rsidR="00C77655" w:rsidRPr="00C77655" w:rsidRDefault="00C77655" w:rsidP="00C77655">
      <w:pPr>
        <w:numPr>
          <w:ilvl w:val="0"/>
          <w:numId w:val="5"/>
        </w:numPr>
      </w:pPr>
      <w:r w:rsidRPr="00C77655">
        <w:rPr>
          <w:b/>
          <w:bCs/>
        </w:rPr>
        <w:t>1637–1638</w:t>
      </w:r>
      <w:r w:rsidRPr="00C77655">
        <w:t xml:space="preserve"> — </w:t>
      </w:r>
      <w:r w:rsidRPr="00C77655">
        <w:rPr>
          <w:b/>
          <w:bCs/>
        </w:rPr>
        <w:t>Scottish National Covenant</w:t>
      </w:r>
      <w:r w:rsidRPr="00C77655">
        <w:t>; resistance to liturgy; ripples across the North Sea.</w:t>
      </w:r>
    </w:p>
    <w:p w14:paraId="23C0790E" w14:textId="77777777" w:rsidR="00C77655" w:rsidRPr="00C77655" w:rsidRDefault="00C77655" w:rsidP="00C77655">
      <w:pPr>
        <w:numPr>
          <w:ilvl w:val="0"/>
          <w:numId w:val="5"/>
        </w:numPr>
      </w:pPr>
      <w:r w:rsidRPr="00C77655">
        <w:rPr>
          <w:b/>
          <w:bCs/>
        </w:rPr>
        <w:t>1639–1640</w:t>
      </w:r>
      <w:r w:rsidRPr="00C77655">
        <w:t xml:space="preserve"> — </w:t>
      </w:r>
      <w:r w:rsidRPr="00C77655">
        <w:rPr>
          <w:b/>
          <w:bCs/>
        </w:rPr>
        <w:t>Bishops’ Wars</w:t>
      </w:r>
      <w:r w:rsidRPr="00C77655">
        <w:t>; English politics turn—the moment that soon curbs emigration.</w:t>
      </w:r>
    </w:p>
    <w:p w14:paraId="29F0D81E" w14:textId="77777777" w:rsidR="00C77655" w:rsidRPr="00C77655" w:rsidRDefault="00207271" w:rsidP="00C77655">
      <w:r>
        <w:pict w14:anchorId="3C5D9101">
          <v:rect id="_x0000_i1026" style="width:0;height:1.5pt" o:hralign="center" o:hrstd="t" o:hr="t" fillcolor="#a0a0a0" stroked="f"/>
        </w:pict>
      </w:r>
    </w:p>
    <w:p w14:paraId="179FBC0F" w14:textId="77777777" w:rsidR="00C77655" w:rsidRPr="00C77655" w:rsidRDefault="00C77655" w:rsidP="00C77655">
      <w:pPr>
        <w:rPr>
          <w:b/>
          <w:bCs/>
        </w:rPr>
      </w:pPr>
      <w:r w:rsidRPr="00C77655">
        <w:rPr>
          <w:b/>
          <w:bCs/>
        </w:rPr>
        <w:t>Reading the two together</w:t>
      </w:r>
    </w:p>
    <w:p w14:paraId="65FE5806" w14:textId="77777777" w:rsidR="00C77655" w:rsidRPr="00C77655" w:rsidRDefault="00C77655" w:rsidP="00C77655">
      <w:r w:rsidRPr="00C77655">
        <w:t xml:space="preserve">Use </w:t>
      </w:r>
      <w:r w:rsidRPr="00C77655">
        <w:rPr>
          <w:b/>
          <w:bCs/>
        </w:rPr>
        <w:t>drivers</w:t>
      </w:r>
      <w:r w:rsidRPr="00C77655">
        <w:t xml:space="preserve"> to interpret why families move, borrow, or marry where they do; use </w:t>
      </w:r>
      <w:r w:rsidRPr="00C77655">
        <w:rPr>
          <w:b/>
          <w:bCs/>
        </w:rPr>
        <w:t>timelines</w:t>
      </w:r>
      <w:r w:rsidRPr="00C77655">
        <w:t xml:space="preserve"> to anchor records (patents, baptisms, musters, notarial acts). Headcounts remind us that European colonies remain tiny and contingent compared to Indigenous polities.</w:t>
      </w:r>
    </w:p>
    <w:p w14:paraId="2F0D01A0" w14:textId="77777777" w:rsidR="00590263" w:rsidRDefault="00590263"/>
    <w:sectPr w:rsidR="0059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C349C"/>
    <w:multiLevelType w:val="multilevel"/>
    <w:tmpl w:val="FEAA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56F7D"/>
    <w:multiLevelType w:val="multilevel"/>
    <w:tmpl w:val="B4D4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B5215"/>
    <w:multiLevelType w:val="multilevel"/>
    <w:tmpl w:val="48BA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920A3"/>
    <w:multiLevelType w:val="multilevel"/>
    <w:tmpl w:val="A344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F1C05"/>
    <w:multiLevelType w:val="multilevel"/>
    <w:tmpl w:val="5326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437501">
    <w:abstractNumId w:val="0"/>
  </w:num>
  <w:num w:numId="2" w16cid:durableId="1273517853">
    <w:abstractNumId w:val="3"/>
  </w:num>
  <w:num w:numId="3" w16cid:durableId="1190951031">
    <w:abstractNumId w:val="2"/>
  </w:num>
  <w:num w:numId="4" w16cid:durableId="119422782">
    <w:abstractNumId w:val="1"/>
  </w:num>
  <w:num w:numId="5" w16cid:durableId="1426340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07"/>
    <w:rsid w:val="000B0DFC"/>
    <w:rsid w:val="00207271"/>
    <w:rsid w:val="00590263"/>
    <w:rsid w:val="00724AA0"/>
    <w:rsid w:val="00850183"/>
    <w:rsid w:val="00C10F07"/>
    <w:rsid w:val="00C77655"/>
    <w:rsid w:val="00DD6611"/>
    <w:rsid w:val="00F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D4E4736"/>
  <w15:chartTrackingRefBased/>
  <w15:docId w15:val="{8C39FB93-4590-4252-A8E3-53F899E9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2757</Characters>
  <Application>Microsoft Office Word</Application>
  <DocSecurity>0</DocSecurity>
  <Lines>56</Lines>
  <Paragraphs>38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2</cp:revision>
  <dcterms:created xsi:type="dcterms:W3CDTF">2025-10-07T21:55:00Z</dcterms:created>
  <dcterms:modified xsi:type="dcterms:W3CDTF">2025-10-07T21:55:00Z</dcterms:modified>
</cp:coreProperties>
</file>