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622" w:rsidRDefault="00AD4622" w:rsidP="00AD4622">
      <w:pPr>
        <w:pStyle w:val="NormalWeb"/>
      </w:pPr>
      <w:r>
        <w:rPr>
          <w:rStyle w:val="Strong"/>
        </w:rPr>
        <w:t>Policy Proposal: Guidelines for Ethical AI Use in Healthcare</w:t>
      </w:r>
    </w:p>
    <w:p w:rsidR="00AD4622" w:rsidRDefault="00AD4622" w:rsidP="00AD4622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>This guideline provides a framework for the ethical deployment of AI technologies in healthcare, ensuring patient safety, data privacy, fairness, and transparency in AI-assisted medical decision-making.</w:t>
      </w:r>
    </w:p>
    <w:p w:rsidR="00AD4622" w:rsidRDefault="00AD4622" w:rsidP="00AD4622">
      <w:pPr>
        <w:pStyle w:val="NormalWeb"/>
      </w:pPr>
      <w:r>
        <w:rPr>
          <w:rStyle w:val="Strong"/>
        </w:rPr>
        <w:t>1. Patient Consent Protocols:</w:t>
      </w:r>
    </w:p>
    <w:p w:rsidR="00AD4622" w:rsidRDefault="00AD4622" w:rsidP="00AD4622">
      <w:pPr>
        <w:pStyle w:val="NormalWeb"/>
        <w:numPr>
          <w:ilvl w:val="0"/>
          <w:numId w:val="1"/>
        </w:numPr>
      </w:pPr>
      <w:r>
        <w:rPr>
          <w:rStyle w:val="Strong"/>
        </w:rPr>
        <w:t>Informed Consent:</w:t>
      </w:r>
      <w:r>
        <w:t xml:space="preserve"> Patients must be fully informed about AI involvement in their diagnosis, treatment, or monitoring, including potential benefits, risks, and limitations.</w:t>
      </w:r>
    </w:p>
    <w:p w:rsidR="00AD4622" w:rsidRDefault="00AD4622" w:rsidP="00AD4622">
      <w:pPr>
        <w:pStyle w:val="NormalWeb"/>
        <w:numPr>
          <w:ilvl w:val="0"/>
          <w:numId w:val="1"/>
        </w:numPr>
      </w:pPr>
      <w:r>
        <w:rPr>
          <w:rStyle w:val="Strong"/>
        </w:rPr>
        <w:t>Voluntary Participation:</w:t>
      </w:r>
      <w:r>
        <w:t xml:space="preserve"> Consent must be given voluntarily, without coercion, and patients should have the option to opt out of AI-assisted care at any time.</w:t>
      </w:r>
    </w:p>
    <w:p w:rsidR="00AD4622" w:rsidRDefault="00AD4622" w:rsidP="00AD4622">
      <w:pPr>
        <w:pStyle w:val="NormalWeb"/>
        <w:numPr>
          <w:ilvl w:val="0"/>
          <w:numId w:val="1"/>
        </w:numPr>
      </w:pPr>
      <w:r>
        <w:rPr>
          <w:rStyle w:val="Strong"/>
        </w:rPr>
        <w:t>Data Privacy and Security:</w:t>
      </w:r>
      <w:r>
        <w:t xml:space="preserve"> All patient data used for AI analysis must be anonymized and stored securely in compliance with applicable regulations (e.g., HIPAA, GDPR).</w:t>
      </w:r>
    </w:p>
    <w:p w:rsidR="00AD4622" w:rsidRDefault="00AD4622" w:rsidP="00AD4622">
      <w:pPr>
        <w:pStyle w:val="NormalWeb"/>
      </w:pPr>
      <w:r>
        <w:rPr>
          <w:rStyle w:val="Strong"/>
        </w:rPr>
        <w:t>2. Bias Mitigation Strategies:</w:t>
      </w:r>
    </w:p>
    <w:p w:rsidR="00AD4622" w:rsidRDefault="00AD4622" w:rsidP="00AD4622">
      <w:pPr>
        <w:pStyle w:val="NormalWeb"/>
        <w:numPr>
          <w:ilvl w:val="0"/>
          <w:numId w:val="2"/>
        </w:numPr>
      </w:pPr>
      <w:r>
        <w:rPr>
          <w:rStyle w:val="Strong"/>
        </w:rPr>
        <w:t>Representative Data:</w:t>
      </w:r>
      <w:r>
        <w:t xml:space="preserve"> AI models must be trained on diverse and representative datasets to avoid systemic biases based on race, gender, age, or socioeconomic status.</w:t>
      </w:r>
    </w:p>
    <w:p w:rsidR="00AD4622" w:rsidRDefault="00AD4622" w:rsidP="00AD4622">
      <w:pPr>
        <w:pStyle w:val="NormalWeb"/>
        <w:numPr>
          <w:ilvl w:val="0"/>
          <w:numId w:val="2"/>
        </w:numPr>
      </w:pPr>
      <w:r>
        <w:rPr>
          <w:rStyle w:val="Strong"/>
        </w:rPr>
        <w:t>Regular Audits:</w:t>
      </w:r>
      <w:r>
        <w:t xml:space="preserve"> Implement continuous monitoring and evaluation to detect and correct bias in AI outputs.</w:t>
      </w:r>
    </w:p>
    <w:p w:rsidR="00AD4622" w:rsidRDefault="00AD4622" w:rsidP="00AD4622">
      <w:pPr>
        <w:pStyle w:val="NormalWeb"/>
        <w:numPr>
          <w:ilvl w:val="0"/>
          <w:numId w:val="2"/>
        </w:numPr>
      </w:pPr>
      <w:r>
        <w:rPr>
          <w:rStyle w:val="Strong"/>
        </w:rPr>
        <w:t>Inclusive Design:</w:t>
      </w:r>
      <w:r>
        <w:t xml:space="preserve"> Engage multidisciplinary teams—including clinicians, ethicists, and patient advocates—during AI development to ensure fairness and equity.</w:t>
      </w:r>
    </w:p>
    <w:p w:rsidR="00AD4622" w:rsidRDefault="00AD4622" w:rsidP="00AD4622">
      <w:pPr>
        <w:pStyle w:val="NormalWeb"/>
      </w:pPr>
      <w:r>
        <w:rPr>
          <w:rStyle w:val="Strong"/>
        </w:rPr>
        <w:t>3. Transparency Requirements:</w:t>
      </w:r>
    </w:p>
    <w:p w:rsidR="00AD4622" w:rsidRDefault="00AD4622" w:rsidP="00AD4622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Explainability</w:t>
      </w:r>
      <w:proofErr w:type="spellEnd"/>
      <w:r>
        <w:rPr>
          <w:rStyle w:val="Strong"/>
        </w:rPr>
        <w:t>:</w:t>
      </w:r>
      <w:r>
        <w:t xml:space="preserve"> AI decisions must be interpretable and accompanied by clear explanations for healthcare providers and patients.</w:t>
      </w:r>
    </w:p>
    <w:p w:rsidR="00AD4622" w:rsidRDefault="00AD4622" w:rsidP="00AD4622">
      <w:pPr>
        <w:pStyle w:val="NormalWeb"/>
        <w:numPr>
          <w:ilvl w:val="0"/>
          <w:numId w:val="3"/>
        </w:numPr>
      </w:pPr>
      <w:r>
        <w:rPr>
          <w:rStyle w:val="Strong"/>
        </w:rPr>
        <w:t>Documentation:</w:t>
      </w:r>
      <w:r>
        <w:t xml:space="preserve"> Maintain comprehensive records of AI model development, data sources, assumptions, and decision-making processes.</w:t>
      </w:r>
    </w:p>
    <w:p w:rsidR="00AD4622" w:rsidRDefault="00AD4622" w:rsidP="00AD4622">
      <w:pPr>
        <w:pStyle w:val="NormalWeb"/>
        <w:numPr>
          <w:ilvl w:val="0"/>
          <w:numId w:val="3"/>
        </w:numPr>
      </w:pPr>
      <w:r>
        <w:rPr>
          <w:rStyle w:val="Strong"/>
        </w:rPr>
        <w:t>Accountability:</w:t>
      </w:r>
      <w:r>
        <w:t xml:space="preserve"> Establish clear lines of responsibility for AI-driven recommendations, ensuring that clinicians retain oversight and final decision-making authority.</w:t>
      </w:r>
    </w:p>
    <w:p w:rsidR="00AD4622" w:rsidRDefault="00AD4622" w:rsidP="00AD4622">
      <w:pPr>
        <w:pStyle w:val="NormalWeb"/>
      </w:pPr>
      <w:r>
        <w:rPr>
          <w:rStyle w:val="Strong"/>
        </w:rPr>
        <w:t>Conclusion</w:t>
      </w:r>
      <w:proofErr w:type="gramStart"/>
      <w:r>
        <w:rPr>
          <w:rStyle w:val="Strong"/>
        </w:rPr>
        <w:t>:</w:t>
      </w:r>
      <w:proofErr w:type="gramEnd"/>
      <w:r>
        <w:br/>
        <w:t>Adhering to these guidelines ensures AI technologies in healthcare are implemented responsibly, fostering trust, reducing harm, and promoting equitable and transparent patient care.</w:t>
      </w:r>
    </w:p>
    <w:p w:rsidR="006E67C0" w:rsidRDefault="00AD4622">
      <w:bookmarkStart w:id="0" w:name="_GoBack"/>
      <w:bookmarkEnd w:id="0"/>
    </w:p>
    <w:sectPr w:rsidR="006E6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634EE2"/>
    <w:multiLevelType w:val="multilevel"/>
    <w:tmpl w:val="D470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F2014"/>
    <w:multiLevelType w:val="multilevel"/>
    <w:tmpl w:val="AB1C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00AFE"/>
    <w:multiLevelType w:val="multilevel"/>
    <w:tmpl w:val="A6A4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622"/>
    <w:rsid w:val="00597BE5"/>
    <w:rsid w:val="00AD4622"/>
    <w:rsid w:val="00DC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178349-3A0A-47BE-8B1C-F10C839BF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4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D46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8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Collabmed Admin</dc:creator>
  <cp:keywords/>
  <dc:description/>
  <cp:lastModifiedBy>Collabmed Admin</cp:lastModifiedBy>
  <cp:revision>1</cp:revision>
  <dcterms:created xsi:type="dcterms:W3CDTF">2025-11-16T09:18:00Z</dcterms:created>
  <dcterms:modified xsi:type="dcterms:W3CDTF">2025-11-16T09:19:00Z</dcterms:modified>
</cp:coreProperties>
</file>