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guxlx9473czf" w:id="0"/>
      <w:bookmarkEnd w:id="0"/>
      <w:r w:rsidDel="00000000" w:rsidR="00000000" w:rsidRPr="00000000">
        <w:rPr>
          <w:rtl w:val="0"/>
        </w:rPr>
        <w:t xml:space="preserve">Fully dressed Use case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8.8818897637793"/>
        <w:gridCol w:w="5361.118110236221"/>
        <w:tblGridChange w:id="0">
          <w:tblGrid>
            <w:gridCol w:w="3668.8818897637793"/>
            <w:gridCol w:w="5361.11811023622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Marker udførelse af træningsprogram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FRB Sportsapp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Patient. De vil gerne bruge den til at se deres træningsprogram og komme i kontakt med deres fysioterapeut.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Patienten er logget ind.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FRB Sportsapp præsenterer træningsprogram for bruger.</w:t>
            </w:r>
          </w:p>
        </w:tc>
      </w:tr>
      <w:tr>
        <w:trPr>
          <w:trHeight w:val="2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 åbner app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Patient vælger vis træning i menuen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FRB Sportsapp præsenterer træningsprogram oversigten.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vælger start træning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FRB Sportsapp præsenterer træningsprogram.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vælger færdig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FRB Sportsapp præsenterer feedback menu.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vælger rating af trænings program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skriver eventuelle tanker om gennemført træning.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Patient vælger “gennemført” knappen i træningsprogram menuen.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FRB Sportsapp præsenterer patienten for profil med fremskridts data.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Touch screen ui på en android skærm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skal have en android telefon.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Hver gang patienten er færdig med sit træningsprogram.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