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jc w:val="center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  <w:drawing>
          <wp:inline distB="114300" distT="114300" distL="114300" distR="114300">
            <wp:extent cx="176784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946" l="26143" r="30642" t="794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jc w:val="center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  <w:rtl w:val="0"/>
        </w:rPr>
        <w:t xml:space="preserve">Jubel Education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48"/>
              <w:szCs w:val="48"/>
              <w:rtl w:val="0"/>
            </w:rPr>
            <w:t xml:space="preserve">1. Цель проекта</w:t>
          </w:r>
        </w:sdtContent>
      </w:sdt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Цель проекта —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разработка автоматизированной платформы для автоматизации процесса обучения и подачи информации большому количеству лиц.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48"/>
              <w:szCs w:val="48"/>
              <w:rtl w:val="0"/>
            </w:rPr>
            <w:t xml:space="preserve">2. Описание системы</w:t>
          </w:r>
        </w:sdtContent>
      </w:sdt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Система состоит из следующих основных функциональных блоков:</w:t>
          </w:r>
        </w:sdtContent>
      </w:sdt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Регистрация, аутентификация и авторизация</w:t>
          </w:r>
        </w:sdtContent>
      </w:sdt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Функционал для автора</w:t>
          </w:r>
        </w:sdtContent>
      </w:sdt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Функционал для обучающегося</w:t>
          </w:r>
        </w:sdtContent>
      </w:sdt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  <w:u w:val="no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Функционал для администратора</w:t>
          </w:r>
        </w:sdtContent>
      </w:sdt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Функционал интеграции с социальной сетью</w:t>
          </w:r>
        </w:sdtContent>
      </w:sdt>
    </w:p>
    <w:p w:rsidR="00000000" w:rsidDel="00000000" w:rsidP="00000000" w:rsidRDefault="00000000" w:rsidRPr="00000000" w14:paraId="0000000C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2.1. Типы пользователей</w:t>
          </w:r>
        </w:sdtContent>
      </w:sdt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ind w:firstLine="72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Система предусматривает три типа пользователей системы: администратор, автор и обучающийся. Преподаватель создаёт информационные посты и выкладывает задачи, обучающиеся в соответствии со своим статусом получают доступ к разрешённой для него информации и контактируют с преподавателем, у администратора полный доступ ко всей платформе.</w:t>
          </w:r>
        </w:sdtContent>
      </w:sdt>
    </w:p>
    <w:p w:rsidR="00000000" w:rsidDel="00000000" w:rsidP="00000000" w:rsidRDefault="00000000" w:rsidRPr="00000000" w14:paraId="0000000E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2.2. Регистрация</w:t>
          </w:r>
        </w:sdtContent>
      </w:sdt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Процесс заведения пользователей в инсталляции Системы будет реализован администратором системы, который создаст учетные записи для пользователей. В дальнейшем будет реализована генерация логина и паролей через переданный токен от основного сайта, где регистрируются пользователи. Для входа в систему должны быть переданы на вход следующие данные:</w:t>
          </w:r>
        </w:sdtContent>
      </w:sdt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email — обязательное уникальное поле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login - обязательное уникальное поле</w:t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пароль — обязательное поле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уровень доступа - обязательно поле (по дефолту: студент)</w:t>
          </w:r>
        </w:sdtContent>
      </w:sdt>
    </w:p>
    <w:p w:rsidR="00000000" w:rsidDel="00000000" w:rsidP="00000000" w:rsidRDefault="00000000" w:rsidRPr="00000000" w14:paraId="00000016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2.3. Аутентификация пользователей</w:t>
          </w:r>
        </w:sdtContent>
      </w:sdt>
    </w:p>
    <w:p w:rsidR="00000000" w:rsidDel="00000000" w:rsidP="00000000" w:rsidRDefault="00000000" w:rsidRPr="00000000" w14:paraId="00000017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Аутентификация преподавателя и обучающегося осуществляется по emai или loginl и паролю, сохранённым в БД администратором. </w:t>
          </w:r>
        </w:sdtContent>
      </w:sdt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2.4. Функционал для преподавателя (Автора)</w:t>
          </w:r>
        </w:sdtContent>
      </w:sdt>
    </w:p>
    <w:p w:rsidR="00000000" w:rsidDel="00000000" w:rsidP="00000000" w:rsidRDefault="00000000" w:rsidRPr="00000000" w14:paraId="0000001A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Преподаватель после аутентификации (ввода логина и пароля) получает доступ к своему функционалу в Системе. Этот функционал состоит из следующих блоков: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Редактирование данных профиля</w:t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Заведение и редактирование публикаций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Редактирование уровня доступа к публикациям</w:t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Рассылки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Аналитика</w:t>
          </w:r>
        </w:sdtContent>
      </w:sdt>
    </w:p>
    <w:p w:rsidR="00000000" w:rsidDel="00000000" w:rsidP="00000000" w:rsidRDefault="00000000" w:rsidRPr="00000000" w14:paraId="00000020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0"/>
          <w:szCs w:val="3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0"/>
              <w:szCs w:val="30"/>
              <w:rtl w:val="0"/>
            </w:rPr>
            <w:t xml:space="preserve">2.4.1. Редактирование профиля</w:t>
          </w:r>
        </w:sdtContent>
      </w:sdt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В этом разделе у пользователя есть возможность редактирования данных своего профиля — email, названия курса, описание курса, соц сети. Возможные соц сети: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VK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Twitch и тд</w:t>
          </w:r>
        </w:sdtContent>
      </w:sdt>
    </w:p>
    <w:p w:rsidR="00000000" w:rsidDel="00000000" w:rsidP="00000000" w:rsidRDefault="00000000" w:rsidRPr="00000000" w14:paraId="00000028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Должна быть возможность сменить пароль, подтвердив свой старый пароль.</w:t>
          </w:r>
        </w:sdtContent>
      </w:sdt>
    </w:p>
    <w:p w:rsidR="00000000" w:rsidDel="00000000" w:rsidP="00000000" w:rsidRDefault="00000000" w:rsidRPr="00000000" w14:paraId="00000029">
      <w:pPr>
        <w:shd w:fill="ffffff" w:val="clear"/>
        <w:spacing w:after="240" w:line="240" w:lineRule="auto"/>
        <w:ind w:firstLine="72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Если дизайн Системы будет подразумевать какие-то изображения для кастомизации страницы Системы, то эти изображения тоже должны редактироваться из профиля автора. В дальнейшем подразумевается возможность изменения дизайна личного кабинета, фона, навигации и тд</w:t>
          </w:r>
        </w:sdtContent>
      </w:sdt>
    </w:p>
    <w:p w:rsidR="00000000" w:rsidDel="00000000" w:rsidP="00000000" w:rsidRDefault="00000000" w:rsidRPr="00000000" w14:paraId="0000002A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0"/>
          <w:szCs w:val="30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0"/>
              <w:szCs w:val="30"/>
              <w:rtl w:val="0"/>
            </w:rPr>
            <w:t xml:space="preserve">2.4.2. Заведение и редактирование публикаций</w:t>
          </w:r>
        </w:sdtContent>
      </w:sdt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ind w:firstLine="72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Контент, публикуемый преподавателем, может представлять собой форматированный текст с возможность, как минимум, выделения текста жирным, курсивом, подчеркнутым, перечеркнутым. Возможно, стоит добавить возможность создания заголовков разного размера для структурирования длинного текстового контента. В дальнейшем подразумевается добавление редактора текста. </w:t>
          </w:r>
        </w:sdtContent>
      </w:sdt>
    </w:p>
    <w:p w:rsidR="00000000" w:rsidDel="00000000" w:rsidP="00000000" w:rsidRDefault="00000000" w:rsidRPr="00000000" w14:paraId="0000002C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Должна быть возможность добавления списков и изображений в публикацию, а также возможность прикрепления файлов.</w:t>
          </w:r>
        </w:sdtContent>
      </w:sdt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У каждой публикации должен быть заголовок.</w:t>
          </w:r>
        </w:sdtContent>
      </w:sdt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Также для каждой публикации должен быть задан уровень (группа/пы обучающегося), при которой этот пост можно читать. </w:t>
          </w:r>
        </w:sdtContent>
      </w:sdt>
    </w:p>
    <w:p w:rsidR="00000000" w:rsidDel="00000000" w:rsidP="00000000" w:rsidRDefault="00000000" w:rsidRPr="00000000" w14:paraId="0000002F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В публикацию может вставляться: текст с форматированием (заголовки, жирный, курсивный, перечеркнутый текст), изображения (загружаются с компьютера), видео с YouTube (показываются в стандартном встроенном YouTube плеере), аудио (загружаются с компьютера, проигрываются во строенном в Систему аудио плеере, поддерживается только MP3 формат). Также должна быть возможность прикрепить произвольный загруженный с компьютера файл — для обучающихся он будет отображаться как ссылка на загрузку этого файла.</w:t>
          </w:r>
        </w:sdtContent>
      </w:sdt>
    </w:p>
    <w:p w:rsidR="00000000" w:rsidDel="00000000" w:rsidP="00000000" w:rsidRDefault="00000000" w:rsidRPr="00000000" w14:paraId="00000030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0"/>
          <w:szCs w:val="30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0"/>
              <w:szCs w:val="30"/>
              <w:rtl w:val="0"/>
            </w:rPr>
            <w:t xml:space="preserve">2.4.3. Рассылки</w:t>
          </w:r>
        </w:sdtContent>
      </w:sdt>
    </w:p>
    <w:p w:rsidR="00000000" w:rsidDel="00000000" w:rsidP="00000000" w:rsidRDefault="00000000" w:rsidRPr="00000000" w14:paraId="0000003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Автор может осуществлять email рассылки из Системы. Задаётся текст письма, редактор аналогичен тому, что используется при создании публикаций, выбирается, кому отправить письмо — обучающимся какого-то уровня или всем. Можно выбрать несколько вариантов, например, по разным уровням обучающихся.</w:t>
          </w:r>
        </w:sdtContent>
      </w:sdt>
    </w:p>
    <w:p w:rsidR="00000000" w:rsidDel="00000000" w:rsidP="00000000" w:rsidRDefault="00000000" w:rsidRPr="00000000" w14:paraId="00000032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0"/>
          <w:szCs w:val="30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0"/>
              <w:szCs w:val="30"/>
              <w:rtl w:val="0"/>
            </w:rPr>
            <w:t xml:space="preserve">2.4.4. Аналитика</w:t>
          </w:r>
        </w:sdtContent>
      </w:sdt>
    </w:p>
    <w:p w:rsidR="00000000" w:rsidDel="00000000" w:rsidP="00000000" w:rsidRDefault="00000000" w:rsidRPr="00000000" w14:paraId="00000033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Преподаватель видит следующую аналитику:</w:t>
          </w:r>
        </w:sdtContent>
      </w:sdt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240" w:before="24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Успеваемость обучающихся. Возможно, в виде диаграммы pie-chart.</w:t>
          </w:r>
        </w:sdtContent>
      </w:sdt>
    </w:p>
    <w:p w:rsidR="00000000" w:rsidDel="00000000" w:rsidP="00000000" w:rsidRDefault="00000000" w:rsidRPr="00000000" w14:paraId="00000035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2.5. Функционал главной страницы</w:t>
          </w:r>
        </w:sdtContent>
      </w:sdt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Главная страница Системы — ознакомительная информация для пользователей, навигационное меню. </w:t>
          </w:r>
        </w:sdtContent>
      </w:sdt>
    </w:p>
    <w:p w:rsidR="00000000" w:rsidDel="00000000" w:rsidP="00000000" w:rsidRDefault="00000000" w:rsidRPr="00000000" w14:paraId="00000037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Поддержка осуществляется через ссылку на Telegram бота.</w:t>
          </w:r>
        </w:sdtContent>
      </w:sdt>
    </w:p>
    <w:p w:rsidR="00000000" w:rsidDel="00000000" w:rsidP="00000000" w:rsidRDefault="00000000" w:rsidRPr="00000000" w14:paraId="00000038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2.6. Функционал для обучающегося</w:t>
          </w:r>
        </w:sdtContent>
      </w:sdt>
    </w:p>
    <w:p w:rsidR="00000000" w:rsidDel="00000000" w:rsidP="00000000" w:rsidRDefault="00000000" w:rsidRPr="00000000" w14:paraId="00000039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Обучающейся может смотреть публикации и оставлять комментарии, тем самым входить в контакт с преподавателем.</w:t>
          </w:r>
        </w:sdtContent>
      </w:sdt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Также у подписчика должна быть возможность на странице своего профиля отредактировать его данные (email, сменить пароль) Отключение подписки на преподавателя невозможна, подписку может остановить только преподаватель.</w:t>
          </w:r>
        </w:sdtContent>
      </w:sdt>
    </w:p>
    <w:p w:rsidR="00000000" w:rsidDel="00000000" w:rsidP="00000000" w:rsidRDefault="00000000" w:rsidRPr="00000000" w14:paraId="0000003B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В профиле должна быть возможность отключить email сообщения от системы.</w:t>
          </w:r>
        </w:sdtContent>
      </w:sdt>
    </w:p>
    <w:p w:rsidR="00000000" w:rsidDel="00000000" w:rsidP="00000000" w:rsidRDefault="00000000" w:rsidRPr="00000000" w14:paraId="0000003C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2.7. Функционал интеграции с Telegram</w:t>
          </w:r>
        </w:sdtContent>
      </w:sdt>
    </w:p>
    <w:p w:rsidR="00000000" w:rsidDel="00000000" w:rsidP="00000000" w:rsidRDefault="00000000" w:rsidRPr="00000000" w14:paraId="0000003D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Система должна управлять обучающимися через Telegram бота. После того, как у обучающегося закончилось обучение, у него должен пропасть доступ и к чату.</w:t>
          </w:r>
        </w:sdtContent>
      </w:sdt>
    </w:p>
    <w:p w:rsidR="00000000" w:rsidDel="00000000" w:rsidP="00000000" w:rsidRDefault="00000000" w:rsidRPr="00000000" w14:paraId="0000003E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36"/>
          <w:szCs w:val="36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36"/>
              <w:szCs w:val="36"/>
              <w:rtl w:val="0"/>
            </w:rPr>
            <w:t xml:space="preserve">2.8. Уведомления о новых публикациях</w:t>
          </w:r>
        </w:sdtContent>
      </w:sdt>
    </w:p>
    <w:p w:rsidR="00000000" w:rsidDel="00000000" w:rsidP="00000000" w:rsidRDefault="00000000" w:rsidRPr="00000000" w14:paraId="0000003F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Автоматически обучающимся должны приходить уведомления на Email о всех новых постах преподавателя в Системе. Обучающиеся могут отменить эти и другие письма настройкой в профиле.</w:t>
          </w:r>
        </w:sdtContent>
      </w:sdt>
    </w:p>
    <w:p w:rsidR="00000000" w:rsidDel="00000000" w:rsidP="00000000" w:rsidRDefault="00000000" w:rsidRPr="00000000" w14:paraId="00000040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48"/>
              <w:szCs w:val="48"/>
              <w:rtl w:val="0"/>
            </w:rPr>
            <w:t xml:space="preserve">3. Предлагаемый стек технологий</w:t>
          </w:r>
        </w:sdtContent>
      </w:sdt>
    </w:p>
    <w:p w:rsidR="00000000" w:rsidDel="00000000" w:rsidP="00000000" w:rsidRDefault="00000000" w:rsidRPr="00000000" w14:paraId="0000004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Для реализации системы предлагается следующий стек технологий: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Бэкенд: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4"/>
          <w:szCs w:val="24"/>
          <w:highlight w:val="white"/>
          <w:rtl w:val="0"/>
        </w:rPr>
        <w:t xml:space="preserve">Node.js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4"/>
          <w:szCs w:val="24"/>
          <w:highlight w:val="white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БД PostgreSQL</w:t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SQLAlchemy ORM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Aiogram для интеграции с Telegram</w:t>
          </w:r>
        </w:sdtContent>
      </w:sdt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Фронтенд:</w:t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4"/>
        </w:numPr>
        <w:shd w:fill="ffffff" w:val="clear"/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hd w:fill="ffffff" w:val="clear"/>
        <w:spacing w:after="280" w:before="60" w:lin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фреймворк</w:t>
          </w:r>
        </w:sdtContent>
      </w:sdt>
    </w:p>
    <w:p w:rsidR="00000000" w:rsidDel="00000000" w:rsidP="00000000" w:rsidRDefault="00000000" w:rsidRPr="00000000" w14:paraId="0000004C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Хранение файлов и изображений, загружаемых автором, должно осуществляться в S3-совместимом хранилище.</w:t>
          </w:r>
        </w:sdtContent>
      </w:sdt>
    </w:p>
    <w:p w:rsidR="00000000" w:rsidDel="00000000" w:rsidP="00000000" w:rsidRDefault="00000000" w:rsidRPr="00000000" w14:paraId="0000004D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48"/>
              <w:szCs w:val="48"/>
              <w:rtl w:val="0"/>
            </w:rPr>
            <w:t xml:space="preserve">4. Требования к дизайну</w:t>
          </w:r>
        </w:sdtContent>
      </w:sdt>
    </w:p>
    <w:p w:rsidR="00000000" w:rsidDel="00000000" w:rsidP="00000000" w:rsidRDefault="00000000" w:rsidRPr="00000000" w14:paraId="0000004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Минимализм, лаконичность, акцент на контент. Должен присутствовать логотип Системы где-то на странице. Логотип надо разработать в рамках этого проекта.</w:t>
          </w:r>
        </w:sdtContent>
      </w:sdt>
    </w:p>
    <w:p w:rsidR="00000000" w:rsidDel="00000000" w:rsidP="00000000" w:rsidRDefault="00000000" w:rsidRPr="00000000" w14:paraId="0000004F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В нижней части страницы (в подвале) должно быть написано:</w:t>
          </w:r>
        </w:sdtContent>
      </w:sdt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«Работает на Open Source» со ссылкой на GitHub проекта.</w:t>
          </w:r>
        </w:sdtContent>
      </w:sdt>
    </w:p>
    <w:p w:rsidR="00000000" w:rsidDel="00000000" w:rsidP="00000000" w:rsidRDefault="00000000" w:rsidRPr="00000000" w14:paraId="00000051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48"/>
              <w:szCs w:val="48"/>
              <w:rtl w:val="0"/>
            </w:rPr>
            <w:t xml:space="preserve">Дополнение</w:t>
          </w:r>
        </w:sdtContent>
      </w:sdt>
    </w:p>
    <w:p w:rsidR="00000000" w:rsidDel="00000000" w:rsidP="00000000" w:rsidRDefault="00000000" w:rsidRPr="00000000" w14:paraId="00000052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48"/>
              <w:szCs w:val="48"/>
              <w:rtl w:val="0"/>
            </w:rPr>
            <w:t xml:space="preserve">Дизайн платформы</w:t>
          </w:r>
        </w:sdtContent>
      </w:sdt>
    </w:p>
    <w:p w:rsidR="00000000" w:rsidDel="00000000" w:rsidP="00000000" w:rsidRDefault="00000000" w:rsidRPr="00000000" w14:paraId="00000053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  <w:drawing>
          <wp:inline distB="114300" distT="114300" distL="114300" distR="114300">
            <wp:extent cx="5940115" cy="337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48"/>
              <w:szCs w:val="48"/>
              <w:rtl w:val="0"/>
            </w:rPr>
            <w:t xml:space="preserve">Таблицы БД</w:t>
          </w:r>
        </w:sdtContent>
      </w:sdt>
    </w:p>
    <w:p w:rsidR="00000000" w:rsidDel="00000000" w:rsidP="00000000" w:rsidRDefault="00000000" w:rsidRPr="00000000" w14:paraId="00000055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48"/>
          <w:szCs w:val="48"/>
        </w:rPr>
        <w:drawing>
          <wp:inline distB="114300" distT="114300" distL="114300" distR="114300">
            <wp:extent cx="5940115" cy="504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0B0A5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0B0A5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0B0A5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B0A5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0B0A54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0B0A54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0B0A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0B0A5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6H4SsKnzKpOHru+2+yvxrEUl6w==">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2022-09-06T15:39:00Z</dcterms:created>
  <dc:creator>Шаяхметов Инсаф Мударисович</dc:creator>
</cp:coreProperties>
</file>