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600"/>
      </w:pPr>
      <w:r>
        <w:rPr>
          <w:rFonts w:ascii="맑은 고딕" w:cs="맑은 고딕" w:eastAsia="맑은 고딕" w:hAnsi="맑은 고딕"/>
          <w:b/>
          <w:bCs/>
          <w:color w:val="2E5395"/>
          <w:sz w:val="22"/>
          <w:szCs w:val="22"/>
        </w:rPr>
        <w:t xml:space="preserve">임베디드 SW 경진대회 · 하드웨어 최종 기술문서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  <w:color w:val="1F3864"/>
          <w:sz w:val="56"/>
          <w:szCs w:val="56"/>
        </w:rPr>
        <w:t xml:space="preserve">불침번 (BulChimBeon)</w:t>
      </w:r>
    </w:p>
    <w:p>
      <w:pPr>
        <w:spacing w:after="60"/>
      </w:pPr>
      <w:r>
        <w:rPr>
          <w:rFonts w:ascii="맑은 고딕" w:cs="맑은 고딕" w:eastAsia="맑은 고딕" w:hAnsi="맑은 고딕"/>
          <w:color w:val="595959"/>
          <w:sz w:val="26"/>
          <w:szCs w:val="26"/>
        </w:rPr>
        <w:t xml:space="preserve">상시 소방설비 점검 시스템 — 엣지 하드웨어 통합 기술 정리</w:t>
      </w:r>
    </w:p>
    <w:p>
      <w:pPr>
        <w:spacing w:after="400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예선 제출 기준 · GitHub 최신 펌웨어 + 실험 데이터 + 팀 논의기록 종합</w:t>
      </w:r>
    </w:p>
    <w:p>
      <w:p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작성: 현서 (하드웨어·실험 담당)</w:t>
      </w:r>
    </w:p>
    <w:p>
      <w:p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작성일: 2026-08-23</w:t>
      </w:r>
    </w:p>
    <w:p>
      <w:p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기준 저장소: github.com/Billiardchalktheif/2026ESWContest_free_bulchimbeon (main)</w:t>
      </w:r>
    </w:p>
    <w:p>
      <w:pPr>
        <w:spacing w:after="300"/>
      </w:pPr>
    </w:p>
    <w:p>
      <w:pPr>
        <w:pBdr>
          <w:top w:val="single" w:color="1F3864" w:sz="8" w:space="8"/>
          <w:bottom w:val="single" w:color="1F3864" w:sz="8" w:space="8"/>
        </w:pBdr>
        <w:spacing w:after="100"/>
      </w:pPr>
      <w:r>
        <w:rPr>
          <w:rFonts w:ascii="맑은 고딕" w:cs="맑은 고딕" w:eastAsia="맑은 고딕" w:hAnsi="맑은 고딕"/>
          <w:color w:val="595959"/>
          <w:sz w:val="19"/>
          <w:szCs w:val="19"/>
        </w:rPr>
        <w:t xml:space="preserve">이 문서는 하드웨어팀 관점에서 각 엣지 노드의 핀맵·회로·펌웨어 동작 로직을 코드 기준으로 정리하고, 여기에 실물 실험으로 확정한 캘리브레이션 값과 알려진 미해결 이슈를 결합한 자료입니다. 소프트웨어(서버 판정 로직) 세부 구현은 팀 내 인수인계 문서를 참고하고, 본 문서에서는 하드웨어가 서버에 넘기는 값과 그 값의 근거(실험)에 집중합니다.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80"/>
      </w:pPr>
      <w:r>
        <w:t xml:space="preserve">1. 개요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불침번은 옥내 소방설비(자동화재탐지설비 2계통·수계소화설비·CO2 가스계 소화설비·유도등·소화기)를 정기점검 없이 상시 자동으로 감시하는 임베디드 시스템이다. 각 설비에 병렬(tap) 방식으로 부착된 ESP32 기반 엣지 노드가 센서값을 라즈베리파이 4(중앙제어)로 전송하면, 서버가 규칙기반·회귀분석·AI(RandomForest) 판정을 거쳐 정상/주의/경보를 대시보드·LCD·부저로 출력한다.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예선(9/3 마감) 시점 구조는 자탐1·자탐2·수계·가스계·유도등 5개 스코프는 WiFi/UDP로, 소화기는 배터리 절약을 위해 ESP-NOW(무선) 리프노드 4개 + 게이트웨이 1개 구조로 각각 중앙제어에 데이터를 보낸다.</w:t>
      </w:r>
    </w:p>
    <w:p>
      <w:pPr>
        <w:pStyle w:val="Heading2"/>
        <w:spacing w:after="140" w:before="320"/>
      </w:pPr>
      <w:r>
        <w:t xml:space="preserve">1-1. 기준 자료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본 문서는 GitHub 저장소에 반영된 각 엣지 최신 펌웨어(.ino)를 1차 근거로 하고, data/ 폴더의 실험 원본·분석 리포트, docs/ 및 팀 프로젝트 논의기록(캘리브레이션 확정 이력, 설계 변경 결정)을 종합했다.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18"/>
        <w:gridCol w:w="4668"/>
        <w:gridCol w:w="2114"/>
      </w:tblGrid>
      <w:tr>
        <w:trPr>
          <w:tblHeader/>
        </w:trPr>
        <w:tc>
          <w:tcPr>
            <w:tcW w:type="dxa" w:w="2818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엣지</w:t>
            </w:r>
          </w:p>
        </w:tc>
        <w:tc>
          <w:tcPr>
            <w:tcW w:type="dxa" w:w="4668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최신 펌웨어 파일</w:t>
            </w:r>
          </w:p>
        </w:tc>
        <w:tc>
          <w:tcPr>
            <w:tcW w:type="dxa" w:w="2114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보드</w:t>
            </w:r>
          </w:p>
        </w:tc>
      </w:tr>
      <w:tr>
        <w:tc>
          <w:tcPr>
            <w:tcW w:type="dxa" w:w="28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자탐1 (차동식)</w:t>
            </w:r>
          </w:p>
        </w:tc>
        <w:tc>
          <w:tcPr>
            <w:tcW w:type="dxa" w:w="466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server/fire_alarm_differential_node_v5.ino</w:t>
            </w:r>
          </w:p>
        </w:tc>
        <w:tc>
          <w:tcPr>
            <w:tcW w:type="dxa" w:w="211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ESP32 DevKitC</w:t>
            </w:r>
          </w:p>
        </w:tc>
      </w:tr>
      <w:tr>
        <w:tc>
          <w:tcPr>
            <w:tcW w:type="dxa" w:w="28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자탐2 (광전식)</w:t>
            </w:r>
          </w:p>
        </w:tc>
        <w:tc>
          <w:tcPr>
            <w:tcW w:type="dxa" w:w="466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server/fire_alarm_photoelectric_node_v2.ino</w:t>
            </w:r>
          </w:p>
        </w:tc>
        <w:tc>
          <w:tcPr>
            <w:tcW w:type="dxa" w:w="211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ESP32 DevKitC</w:t>
            </w:r>
          </w:p>
        </w:tc>
      </w:tr>
      <w:tr>
        <w:tc>
          <w:tcPr>
            <w:tcW w:type="dxa" w:w="28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가스계 (CO2)</w:t>
            </w:r>
          </w:p>
        </w:tc>
        <w:tc>
          <w:tcPr>
            <w:tcW w:type="dxa" w:w="466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server/gas_node_v3.ino</w:t>
            </w:r>
          </w:p>
        </w:tc>
        <w:tc>
          <w:tcPr>
            <w:tcW w:type="dxa" w:w="211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ESP32 DevKitC</w:t>
            </w:r>
          </w:p>
        </w:tc>
      </w:tr>
      <w:tr>
        <w:tc>
          <w:tcPr>
            <w:tcW w:type="dxa" w:w="28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유도등</w:t>
            </w:r>
          </w:p>
        </w:tc>
        <w:tc>
          <w:tcPr>
            <w:tcW w:type="dxa" w:w="466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server/evac_light_node_v4.ino</w:t>
            </w:r>
          </w:p>
        </w:tc>
        <w:tc>
          <w:tcPr>
            <w:tcW w:type="dxa" w:w="211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ESP32 DevKitC</w:t>
            </w:r>
          </w:p>
        </w:tc>
      </w:tr>
      <w:tr>
        <w:tc>
          <w:tcPr>
            <w:tcW w:type="dxa" w:w="28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소화기 게이트웨이</w:t>
            </w:r>
          </w:p>
        </w:tc>
        <w:tc>
          <w:tcPr>
            <w:tcW w:type="dxa" w:w="466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server/extinguisher_gateway_v2.ino</w:t>
            </w:r>
          </w:p>
        </w:tc>
        <w:tc>
          <w:tcPr>
            <w:tcW w:type="dxa" w:w="211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ESP32 DevKitC</w:t>
            </w:r>
          </w:p>
        </w:tc>
      </w:tr>
      <w:tr>
        <w:tc>
          <w:tcPr>
            <w:tcW w:type="dxa" w:w="28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소화기 리프노드 ×4</w:t>
            </w:r>
          </w:p>
        </w:tc>
        <w:tc>
          <w:tcPr>
            <w:tcW w:type="dxa" w:w="466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server/extinguisher_leafnode.ino</w:t>
            </w:r>
          </w:p>
        </w:tc>
        <w:tc>
          <w:tcPr>
            <w:tcW w:type="dxa" w:w="211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ESP32-C3 SuperMini</w:t>
            </w:r>
          </w:p>
        </w:tc>
      </w:tr>
      <w:tr>
        <w:tc>
          <w:tcPr>
            <w:tcW w:type="dxa" w:w="28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수계 (충압+주펌프)</w:t>
            </w:r>
          </w:p>
        </w:tc>
        <w:tc>
          <w:tcPr>
            <w:tcW w:type="dxa" w:w="466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server/pump_node_INA219_v24.ino</w:t>
            </w:r>
          </w:p>
        </w:tc>
        <w:tc>
          <w:tcPr>
            <w:tcW w:type="dxa" w:w="211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ESP32 DevKitC</w:t>
            </w:r>
          </w:p>
        </w:tc>
      </w:tr>
    </w:tbl>
    <w:p>
      <w:pPr>
        <w:spacing w:after="160"/>
      </w:pPr>
    </w:p>
    <w:p>
      <w:pPr>
        <w:pBdr>
          <w:left w:val="single" w:color="2E5395" w:sz="18" w:space="8"/>
        </w:pBdr>
        <w:spacing w:after="160" w:line="280"/>
        <w:ind w:left="200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이 표의 7개 파일은 모두 2026-08-23 기준 저장소의 가장 마지막 커밋 시각을 공유하는 최신본이며, 이 문서 전체의 핀맵·로직 서술은 이 버전을 기준으로 한다.</w:t>
      </w:r>
    </w:p>
    <w:p>
      <w:pPr>
        <w:pStyle w:val="Heading1"/>
        <w:pBdr>
          <w:bottom w:val="single" w:color="1F3864" w:sz="12" w:space="4"/>
        </w:pBdr>
        <w:spacing w:after="200" w:before="480"/>
      </w:pPr>
      <w:r>
        <w:t xml:space="preserve">2. 전체 시스템 아키텍처</w:t>
      </w:r>
    </w:p>
    <w:p>
      <w:pPr>
        <w:spacing w:after="80" w:before="120"/>
        <w:jc w:val="center"/>
      </w:pPr>
      <w:r>
        <w:drawing>
          <wp:inline distT="0" distB="0" distL="0" distR="0">
            <wp:extent cx="447675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그림 1. 전체 조감도 (하드웨어 착수용 설계문서 v2 기준) — 5개 스코프 + 중앙제어(라즈베리파이) + 소화기(무선)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위 조감도는 착수 단계(v2) 설계문서 기준이며, 실제 구현 과정에서 두 스코프의 핵심 부품이 실측 결과에 따라 변경되었다. 아래 표는 설계 대비 최종 구현의 차이를 정리한 것이다.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9"/>
        <w:gridCol w:w="2818"/>
        <w:gridCol w:w="2994"/>
        <w:gridCol w:w="2379"/>
      </w:tblGrid>
      <w:tr>
        <w:trPr>
          <w:tblHeader/>
        </w:trPr>
        <w:tc>
          <w:tcPr>
            <w:tcW w:type="dxa" w:w="1409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스코프</w:t>
            </w:r>
          </w:p>
        </w:tc>
        <w:tc>
          <w:tcPr>
            <w:tcW w:type="dxa" w:w="2818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착수 설계(v2)</w:t>
            </w:r>
          </w:p>
        </w:tc>
        <w:tc>
          <w:tcPr>
            <w:tcW w:type="dxa" w:w="2994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최종 구현</w:t>
            </w:r>
          </w:p>
        </w:tc>
        <w:tc>
          <w:tcPr>
            <w:tcW w:type="dxa" w:w="2379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변경 사유</w:t>
            </w:r>
          </w:p>
        </w:tc>
      </w:tr>
      <w:tr>
        <w:tc>
          <w:tcPr>
            <w:tcW w:type="dxa" w:w="140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수계</w:t>
            </w:r>
          </w:p>
        </w:tc>
        <w:tc>
          <w:tcPr>
            <w:tcW w:type="dxa" w:w="28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CT클램프(SCT-013, 비접촉)</w:t>
            </w:r>
          </w:p>
        </w:tc>
        <w:tc>
          <w:tcPr>
            <w:tcW w:type="dxa" w:w="299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INA219(I2C, 션트저항 직렬삽입)</w:t>
            </w:r>
          </w:p>
        </w:tc>
        <w:tc>
          <w:tcPr>
            <w:tcW w:type="dxa" w:w="237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CT클램프는 전자기 유도 방식이라 DC 전류(워터펌프 12V DC 구동)를 측정할 수 없는 근본적 설계 오류였음</w:t>
            </w:r>
          </w:p>
        </w:tc>
      </w:tr>
      <w:tr>
        <w:tc>
          <w:tcPr>
            <w:tcW w:type="dxa" w:w="140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유도등</w:t>
            </w:r>
          </w:p>
        </w:tc>
        <w:tc>
          <w:tcPr>
            <w:tcW w:type="dxa" w:w="28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CD74HC4067 16채널 멀티플렉서</w:t>
            </w:r>
          </w:p>
        </w:tc>
        <w:tc>
          <w:tcPr>
            <w:tcW w:type="dxa" w:w="299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GPIO32/33/34/35 직결 (멀티플렉서 미사용)</w:t>
            </w:r>
          </w:p>
        </w:tc>
        <w:tc>
          <w:tcPr>
            <w:tcW w:type="dxa" w:w="237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배터리 4개 전압을 ADC1 채널에 직접 배정, 분압 없이 1kΩ 보호저항만 직렬(구조 단순화)</w:t>
            </w:r>
          </w:p>
        </w:tc>
      </w:tr>
    </w:tbl>
    <w:p>
      <w:pPr>
        <w:spacing w:after="140"/>
      </w:pP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또한 예선 후반(가스계 v3, 유도등 v4, 수계 v24)에는 노트북/대시보드 없이 보조배터리 단독으로 시연할 수 있도록, 기존 시리얼 명령으로만 가능했던 캘리브레이션·시험 트리거를 물리 택트스위치(loop() 폴링 + millis() 디바운스)로 이식하는 작업이 공통으로 추가되었다.</w:t>
      </w:r>
    </w:p>
    <w:p>
      <w:pPr>
        <w:pStyle w:val="Heading2"/>
        <w:spacing w:after="140" w:before="320"/>
      </w:pPr>
      <w:r>
        <w:t xml:space="preserve">2-1. 네트워크 인프라 — WiFi 안정화 이력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라즈베리파이 온보드 WiFi 칩(brcmfmac)을 AP로 여러 ESP32 클라이언트가 붙는 구조에서 연결 거부, WPA 협상 모호성, PMF(Protected Management Frames) 불일치, stale station 미정리 등 반복 장애가 발생했다. 이는 개별 버그라기보다 이 구조 자체의 약점에서 파생되는 문제로 판단되어, 근본 대안을 다음 순서로 검토·적용한다.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7"/>
        <w:gridCol w:w="2381"/>
        <w:gridCol w:w="1935"/>
        <w:gridCol w:w="3647"/>
      </w:tblGrid>
      <w:tr>
        <w:trPr>
          <w:tblHeader/>
        </w:trPr>
        <w:tc>
          <w:tcPr>
            <w:tcW w:type="dxa" w:w="1637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우선순위</w:t>
            </w:r>
          </w:p>
        </w:tc>
        <w:tc>
          <w:tcPr>
            <w:tcW w:type="dxa" w:w="2381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대안</w:t>
            </w:r>
          </w:p>
        </w:tc>
        <w:tc>
          <w:tcPr>
            <w:tcW w:type="dxa" w:w="1935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리스크/신뢰도</w:t>
            </w:r>
          </w:p>
        </w:tc>
        <w:tc>
          <w:tcPr>
            <w:tcW w:type="dxa" w:w="3647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16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 (즉시 권장)</w:t>
            </w:r>
          </w:p>
        </w:tc>
        <w:tc>
          <w:tcPr>
            <w:tcW w:type="dxa" w:w="238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외장 공유기 + 이더넷 유선 연결</w:t>
            </w:r>
          </w:p>
        </w:tc>
        <w:tc>
          <w:tcPr>
            <w:tcW w:type="dxa" w:w="193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낮음 / 높음</w:t>
            </w:r>
          </w:p>
        </w:tc>
        <w:tc>
          <w:tcPr>
            <w:tcW w:type="dxa" w:w="364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SSID·PASS·SERVER_IP만 변경, 코드 변경 거의 없음</w:t>
            </w:r>
          </w:p>
        </w:tc>
      </w:tr>
      <w:tr>
        <w:tc>
          <w:tcPr>
            <w:tcW w:type="dxa" w:w="16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38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USB WiFi 동글로 온보드 칩 대체</w:t>
            </w:r>
          </w:p>
        </w:tc>
        <w:tc>
          <w:tcPr>
            <w:tcW w:type="dxa" w:w="193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중간 / 중간</w:t>
            </w:r>
          </w:p>
        </w:tc>
        <w:tc>
          <w:tcPr>
            <w:tcW w:type="dxa" w:w="364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칩셋 기준 선정: MT7612U·RT5370 권장, RTL8812AU/BU 비추천(ESP32 ASSOC_FAIL 실제 확인됨)</w:t>
            </w:r>
          </w:p>
        </w:tc>
      </w:tr>
      <w:tr>
        <w:tc>
          <w:tcPr>
            <w:tcW w:type="dxa" w:w="16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3 (결선 이후)</w:t>
            </w:r>
          </w:p>
        </w:tc>
        <w:tc>
          <w:tcPr>
            <w:tcW w:type="dxa" w:w="238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ESP-NOW 중앙집중 리팩터링</w:t>
            </w:r>
          </w:p>
        </w:tc>
        <w:tc>
          <w:tcPr>
            <w:tcW w:type="dxa" w:w="193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큼(펌웨어 4종 재작성) / 높음</w:t>
            </w:r>
          </w:p>
        </w:tc>
        <w:tc>
          <w:tcPr>
            <w:tcW w:type="dxa" w:w="364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라즈베리파이가 상대하는 WiFi 클라이언트를 6→1개로 축소</w:t>
            </w:r>
          </w:p>
        </w:tc>
      </w:tr>
      <w:tr>
        <w:tc>
          <w:tcPr>
            <w:tcW w:type="dxa" w:w="16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4 (비추천)</w:t>
            </w:r>
          </w:p>
        </w:tc>
        <w:tc>
          <w:tcPr>
            <w:tcW w:type="dxa" w:w="238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BLE 전면 전환</w:t>
            </w:r>
          </w:p>
        </w:tc>
        <w:tc>
          <w:tcPr>
            <w:tcW w:type="dxa" w:w="193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매우 큼 / 불확실</w:t>
            </w:r>
          </w:p>
        </w:tc>
        <w:tc>
          <w:tcPr>
            <w:tcW w:type="dxa" w:w="364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동일 콤보칩(BCM43455)이라 다른 종류의 불안정 재발 우려</w:t>
            </w:r>
          </w:p>
        </w:tc>
      </w:tr>
    </w:tbl>
    <w:p>
      <w:pPr>
        <w:spacing w:after="140"/>
      </w:pP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소화기 구간은 별도 문제였다. 게이트웨이가 라즈베리파이 핫스팟(6번 채널 고정)에 연결되는 동안, ESP-NOW 통신은 채널이 다르면 실패하는데 리프노드는 실제 AP에 연결하지 않고 ESP32 기본값인 1번 채널에 머무른다. 여기에 WiFi STA 연결 중 기본 활성화되는 모뎀 슬립(modem sleep)이 ESP-NOW 수신 순간과 겹치면 패킷이 유실된다. 해결책은 게이트웨이 쪽 채널 명시 지정(WiFi.begin(..., WIFI_CHANNEL)) + WiFi.setSleep(false), 리프노드 쪽 esp_wifi_set_channel() 강제 지정이다.</w:t>
      </w:r>
    </w:p>
    <w:p>
      <w:pPr>
        <w:pBdr>
          <w:left w:val="single" w:color="2E5395" w:sz="18" w:space="8"/>
        </w:pBdr>
        <w:spacing w:after="160" w:line="280"/>
        <w:ind w:left="200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§8(소화기)에서 다시 언급하지만, 이 채널 고정·모뎀슬립 비활성화 코드는 현재 저장소의 extinguisher_gateway_v2.ino / extinguisher_leafnode.ino 어느 쪽에도 아직 반영되어 있지 않다 — 진단은 완료됐고 해결 코드는 문서화만 된 상태로, 통합테스트 전 실제 반영 여부를 확인해야 한다.</w:t>
      </w:r>
    </w:p>
    <w:p>
      <w:pPr>
        <w:pStyle w:val="Heading2"/>
        <w:spacing w:after="140" w:before="320"/>
      </w:pPr>
      <w:r>
        <w:t xml:space="preserve">2-2. 결선(11월) 확장 — RS-485 유무선 하이브리드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결선 단계에서는 중앙제어를 계속 라즈베리파이로 유지하되, 상시전원으로 고정 설치되는 노드(자탐1/2, 수계, 가스계, 유도등, 그리고 소화기 게이트웨이)는 전부 RS-485(Modbus RTU 권장) 유선 버스로 전환한다. 소화기 게이트웨이도 센서 없이 중계만 하는 고정 장비라 이동할 이유가 없으므로 WiFi.begin() 자체를 호출하지 않게 되어, ESP-NOW/WiFi 채널 불일치 문제(§2-1)가 결선에서는 구조적으로 사라진다.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결선에서 무선으로 남는 구간은 "소화기 리프노드 → 게이트웨이"(ESP-NOW) 하나뿐이다 — 소화기의 핵심 기능(이동·이탈 감지)에 필수인 부분만 무선을 유지하고 나머지는 전부 유선화하는 구조로, 실제 R형 수신기 시스템(수신기-중계기 유선, 일부 무선 확장 감지기)과 구조적으로 유사하다.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예선 단계에서 이미 이 방향을 부분 실증한 사례가 소화기 게이트웨이의 USB 유선화(프로그래밍용 USB 케이블 재사용, UDP→Serial 코드 수정)이며, 이는 결선 전체 RS-485 계획의 로드맵 실행력을 보여주는 선행 근거로 활용할 수 있다.</w:t>
      </w:r>
    </w:p>
    <w:p>
      <w:pPr>
        <w:pStyle w:val="Heading2"/>
        <w:spacing w:after="140" w:before="320"/>
      </w:pPr>
      <w:r>
        <w:t xml:space="preserve">2-3. 공통 견고화 패턴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millis() 기반 논블로킹 루프 — delay() 최소화, 여러 주기 작업(전송/버튼폴링/WiFi재연결)을 동시에 처리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WiFi 자동 재연결 — ensureWiFiConnected()가 주기적으로 상태 확인 후 재시도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ArduinoJson + boot_id(esp_random()) + seq — 재부팅 감지, 패킷 유실 감지용 시퀀스 번호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NTP 시각 동기화(getEpochSeconds) — 미동기 시 millis() 기반 폴백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StaticJsonDocument 크기 초과 시 doc.overflowed()로 조용한 필드 누락을 사전 감지(자탐1/2, 소화기 게이트웨이에 반영됨)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80"/>
      </w:pPr>
      <w:r>
        <w:t xml:space="preserve">3. 공통 설계 원칙 및 패턴</w:t>
      </w:r>
    </w:p>
    <w:p>
      <w:pPr>
        <w:pStyle w:val="Heading2"/>
        <w:spacing w:after="140" w:before="320"/>
      </w:pPr>
      <w:r>
        <w:t xml:space="preserve">3-1. Fail-Safe 설계 철학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소방공학의 Fail-Safe 원칙(Fail-Passive / Fail-Active / Fail-Soft)을 시스템 설계 전반에 대입했다.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8"/>
        <w:gridCol w:w="3200"/>
        <w:gridCol w:w="4912"/>
      </w:tblGrid>
      <w:tr>
        <w:trPr>
          <w:tblHeader/>
        </w:trPr>
        <w:tc>
          <w:tcPr>
            <w:tcW w:type="dxa" w:w="1488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원칙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정의</w:t>
            </w:r>
          </w:p>
        </w:tc>
        <w:tc>
          <w:tcPr>
            <w:tcW w:type="dxa" w:w="4912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적용 현황</w:t>
            </w:r>
          </w:p>
        </w:tc>
      </w:tr>
      <w:tr>
        <w:tc>
          <w:tcPr>
            <w:tcW w:type="dxa" w:w="148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Fail-Passive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실패해도 기존 설비 기능을 방해하지 않음</w:t>
            </w:r>
          </w:p>
        </w:tc>
        <w:tc>
          <w:tcPr>
            <w:tcW w:type="dxa" w:w="49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전 모듈 비침습(tap) 방식으로 이미 구현됨 — 배선·배관·기구 개조 없음</w:t>
            </w:r>
          </w:p>
        </w:tc>
      </w:tr>
      <w:tr>
        <w:tc>
          <w:tcPr>
            <w:tcW w:type="dxa" w:w="148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Fail-Active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실패를 침묵시키지 않고 능동적으로 알림</w:t>
            </w:r>
          </w:p>
        </w:tc>
        <w:tc>
          <w:tcPr>
            <w:tcW w:type="dxa" w:w="49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센서값 물리적 타당성 검사(check_sensor_fault)로 "센서고장"과 "화재"를 구분해 별도 경보. Heartbeat 통신두절 감지는 결선 단계 예정</w:t>
            </w:r>
          </w:p>
        </w:tc>
      </w:tr>
      <w:tr>
        <w:tc>
          <w:tcPr>
            <w:tcW w:type="dxa" w:w="148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Fail-Soft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일부 기능이 죽어도 핵심 기능은 저하된 채로 유지</w:t>
            </w:r>
          </w:p>
        </w:tc>
        <w:tc>
          <w:tcPr>
            <w:tcW w:type="dxa" w:w="49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ESP32 워치독 타이머(esp_task_wdt) 적용 계획 — 현재 6개 펌웨어 어디에도 아직 미반영. 로컬 플래시 버퍼링은 결선 단계</w:t>
            </w:r>
          </w:p>
        </w:tc>
      </w:tr>
    </w:tbl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7"/>
        <w:gridCol w:w="7963"/>
      </w:tblGrid>
      <w:tr>
        <w:trPr>
          <w:tblHeader/>
        </w:trPr>
        <w:tc>
          <w:tcPr>
            <w:tcW w:type="dxa" w:w="1637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모듈</w:t>
            </w:r>
          </w:p>
        </w:tc>
        <w:tc>
          <w:tcPr>
            <w:tcW w:type="dxa" w:w="7963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비침습(tap) 방식</w:t>
            </w:r>
          </w:p>
        </w:tc>
      </w:tr>
      <w:tr>
        <w:tc>
          <w:tcPr>
            <w:tcW w:type="dxa" w:w="16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유도등</w:t>
            </w:r>
          </w:p>
        </w:tc>
        <w:tc>
          <w:tcPr>
            <w:tcW w:type="dxa" w:w="796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배터리 단자에 병렬로 전압만 측정, 원래 회로는 그대로</w:t>
            </w:r>
          </w:p>
        </w:tc>
      </w:tr>
      <w:tr>
        <w:tc>
          <w:tcPr>
            <w:tcW w:type="dxa" w:w="16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수계</w:t>
            </w:r>
          </w:p>
        </w:tc>
        <w:tc>
          <w:tcPr>
            <w:tcW w:type="dxa" w:w="796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T피팅으로 압력만 곁다리 측정, 배관 흐름 자체엔 개입 안 함</w:t>
            </w:r>
          </w:p>
        </w:tc>
      </w:tr>
      <w:tr>
        <w:tc>
          <w:tcPr>
            <w:tcW w:type="dxa" w:w="16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가스계</w:t>
            </w:r>
          </w:p>
        </w:tc>
        <w:tc>
          <w:tcPr>
            <w:tcW w:type="dxa" w:w="796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저장용기를 저울 위에 얹기만 함, 용기·밸브 구조 변경 없음</w:t>
            </w:r>
          </w:p>
        </w:tc>
      </w:tr>
      <w:tr>
        <w:tc>
          <w:tcPr>
            <w:tcW w:type="dxa" w:w="16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소화기</w:t>
            </w:r>
          </w:p>
        </w:tc>
        <w:tc>
          <w:tcPr>
            <w:tcW w:type="dxa" w:w="796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가속도센서 부착만, 소화 매커니즘엔 손대지 않음</w:t>
            </w:r>
          </w:p>
        </w:tc>
      </w:tr>
      <w:tr>
        <w:tc>
          <w:tcPr>
            <w:tcW w:type="dxa" w:w="16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자탐1/2</w:t>
            </w:r>
          </w:p>
        </w:tc>
        <w:tc>
          <w:tcPr>
            <w:tcW w:type="dxa" w:w="796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루프에 병렬 tap, 기존 수신기·감지기 회로 그대로</w:t>
            </w:r>
          </w:p>
        </w:tc>
      </w:tr>
    </w:tbl>
    <w:p>
      <w:pPr>
        <w:pStyle w:val="Heading2"/>
        <w:spacing w:after="140" w:before="320"/>
      </w:pPr>
      <w:r>
        <w:t xml:space="preserve">3-2. 점검모드(Test Mode) — 공통 패턴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부작동/작동시험처럼 실제 물리적 자극(열원·발연원·이동·전압강하 등)을 줘서 상시 판정 로직을 검증하는 과정에서, 그 자극이 그대로 "진짜 경보"로 나가버리는 문제가 반복적으로 확인되었다. 실제 소방 수신기의 "시험모드" 스위치와 동일한 개념을 도입해 해결한다.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판정 로직(evaluate_*() 등) 자체는 점검모드 여부와 무관하게 항상 동일하게 계산된다 — 이 부분을 건드리면 실제 화재도 못 잡는 위험한 시스템이 된다.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바뀌는 것은 판정 결과의 "처리 방식"뿐이다: 물리 택트스위치를 누를 때마다 test_mode 플래그가 토글되어 매 UDP 패킷에 실려 전송되고, 서버 test_mode.py의 handle_judgment() 하나가 이 값을 보고 실제 경보(trigger_alert) 또는 시험 기록(log_test_event)으로만 분기한다.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대시보드/서버가 명령을 내리는 왕복 구조가 아니라, 노드가 이미 보내는 패킷에 필드 하나만 추가하는 방식이라 통신 지연·왕복 실패 리스크가 없다.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9"/>
        <w:gridCol w:w="4687"/>
        <w:gridCol w:w="3704"/>
      </w:tblGrid>
      <w:tr>
        <w:trPr>
          <w:tblHeader/>
        </w:trPr>
        <w:tc>
          <w:tcPr>
            <w:tcW w:type="dxa" w:w="1209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엣지</w:t>
            </w:r>
          </w:p>
        </w:tc>
        <w:tc>
          <w:tcPr>
            <w:tcW w:type="dxa" w:w="4687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적용 방식</w:t>
            </w:r>
          </w:p>
        </w:tc>
        <w:tc>
          <w:tcPr>
            <w:tcW w:type="dxa" w:w="3704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상태</w:t>
            </w:r>
          </w:p>
        </w:tc>
      </w:tr>
      <w:tr>
        <w:tc>
          <w:tcPr>
            <w:tcW w:type="dxa" w:w="120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자탐1</w:t>
            </w:r>
          </w:p>
        </w:tc>
        <w:tc>
          <w:tcPr>
            <w:tcW w:type="dxa" w:w="468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GPIO27 택트스위치</w:t>
            </w:r>
          </w:p>
        </w:tc>
        <w:tc>
          <w:tcPr>
            <w:tcW w:type="dxa" w:w="370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구현 완료, 코드리뷰 통과</w:t>
            </w:r>
          </w:p>
        </w:tc>
      </w:tr>
      <w:tr>
        <w:tc>
          <w:tcPr>
            <w:tcW w:type="dxa" w:w="120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자탐2</w:t>
            </w:r>
          </w:p>
        </w:tc>
        <w:tc>
          <w:tcPr>
            <w:tcW w:type="dxa" w:w="468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GPIO27 택트스위치 (자탐1과 동일 번호이나 다른 보드라 충돌 없음)</w:t>
            </w:r>
          </w:p>
        </w:tc>
        <w:tc>
          <w:tcPr>
            <w:tcW w:type="dxa" w:w="370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자탐1 패턴 이식 완료</w:t>
            </w:r>
          </w:p>
        </w:tc>
      </w:tr>
      <w:tr>
        <w:tc>
          <w:tcPr>
            <w:tcW w:type="dxa" w:w="120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소화기</w:t>
            </w:r>
          </w:p>
        </w:tc>
        <w:tc>
          <w:tcPr>
            <w:tcW w:type="dxa" w:w="468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게이트웨이 GPIO19 택트스위치 1개로 리프노드 4개 전체를 일괄 커버</w:t>
            </w:r>
          </w:p>
        </w:tc>
        <w:tc>
          <w:tcPr>
            <w:tcW w:type="dxa" w:w="370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결정 완료·구현됨</w:t>
            </w:r>
          </w:p>
        </w:tc>
      </w:tr>
      <w:tr>
        <w:tc>
          <w:tcPr>
            <w:tcW w:type="dxa" w:w="120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유도등</w:t>
            </w:r>
          </w:p>
        </w:tc>
        <w:tc>
          <w:tcPr>
            <w:tcW w:type="dxa" w:w="468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별도 스위치 불필요</w:t>
            </w:r>
          </w:p>
        </w:tc>
        <w:tc>
          <w:tcPr>
            <w:tcW w:type="dxa" w:w="370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방전시험 트리거(GPIO25 's'/GPIO26 'd') 자체가 이미 "지금 점검 중" 역할을 겸함</w:t>
            </w:r>
          </w:p>
        </w:tc>
      </w:tr>
      <w:tr>
        <w:tc>
          <w:tcPr>
            <w:tcW w:type="dxa" w:w="120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가스계</w:t>
            </w:r>
          </w:p>
        </w:tc>
        <w:tc>
          <w:tcPr>
            <w:tcW w:type="dxa" w:w="468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미구현</w:t>
            </w:r>
          </w:p>
        </w:tc>
        <w:tc>
          <w:tcPr>
            <w:tcW w:type="dxa" w:w="370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손실률 추세가 며칠 단위로 느려 순간적 오탐 리스크가 낮다고 판단, 낮은 우선순위로 보류</w:t>
            </w:r>
          </w:p>
        </w:tc>
      </w:tr>
      <w:tr>
        <w:tc>
          <w:tcPr>
            <w:tcW w:type="dxa" w:w="120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수계</w:t>
            </w:r>
          </w:p>
        </w:tc>
        <w:tc>
          <w:tcPr>
            <w:tcW w:type="dxa" w:w="468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이미 있던 성능시험 버튼(GPIO33, TEST_PERFORMANCE)이 참고 모델</w:t>
            </w:r>
          </w:p>
        </w:tc>
        <w:tc>
          <w:tcPr>
            <w:tcW w:type="dxa" w:w="370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해당 없음 — 애초에 순간 오경보 구조가 아님</w:t>
            </w:r>
          </w:p>
        </w:tc>
      </w:tr>
    </w:tbl>
    <w:p>
      <w:pPr>
        <w:pStyle w:val="Heading2"/>
        <w:spacing w:after="140" w:before="320"/>
      </w:pPr>
      <w:r>
        <w:t xml:space="preserve">3-3. 물리 버튼(택트스위치) 폴링·디바운스 공통 패턴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attachInterrupt() 방식은 유도등 v2에서 "계속 눌린 것으로 오인식"되는 신뢰성 문제가 실측으로 확인되어 폐기되었다(v3에서는 시리얼 명령으로 우회). v4부터는 loop() 안에서 매 반복 digitalRead()로 상태를 읽고, 값이 일정 시간(대개 30~50ms, BUTTON_DEBOUNCE_MS) 이상 안정적으로 유지된 뒤 "눌림 순간"에만 콜백을 1회 호출하는 폴링+디바운스 패턴으로 통일했다. 이후 가스계 v3, 수계 v24에도 동일 패턴이 재사용되었다.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80"/>
      </w:pPr>
      <w:r>
        <w:t xml:space="preserve">4. 자탐1 — 차동식구역</w:t>
      </w:r>
    </w:p>
    <w:p>
      <w:pPr>
        <w:spacing w:after="140" w:line="300"/>
      </w:pPr>
      <w:r>
        <w:rPr>
          <w:rFonts w:ascii="맑은 고딕" w:cs="맑은 고딕" w:eastAsia="맑은 고딕" w:hAnsi="맑은 고딕"/>
          <w:i/>
          <w:iCs/>
          <w:color w:val="595959"/>
          <w:sz w:val="21"/>
          <w:szCs w:val="21"/>
        </w:rPr>
        <w:t xml:space="preserve">TS0202 온도센서로 온도 상승률(dT/dt)을 계산해 화재(열원 재현)를 판정하고, 루프저항 열화도 함께 감시한다.</w:t>
      </w:r>
    </w:p>
    <w:p>
      <w:pPr>
        <w:pStyle w:val="Heading2"/>
        <w:spacing w:after="140" w:before="320"/>
      </w:pPr>
      <w:r>
        <w:t xml:space="preserve">4-1. 핀맵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3"/>
        <w:gridCol w:w="1822"/>
        <w:gridCol w:w="2453"/>
        <w:gridCol w:w="2522"/>
      </w:tblGrid>
      <w:tr>
        <w:trPr>
          <w:tblHeader/>
        </w:trPr>
        <w:tc>
          <w:tcPr>
            <w:tcW w:type="dxa" w:w="2803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부품</w:t>
            </w:r>
          </w:p>
        </w:tc>
        <w:tc>
          <w:tcPr>
            <w:tcW w:type="dxa" w:w="1822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인터페이스</w:t>
            </w:r>
          </w:p>
        </w:tc>
        <w:tc>
          <w:tcPr>
            <w:tcW w:type="dxa" w:w="2453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핀/연결</w:t>
            </w:r>
          </w:p>
        </w:tc>
        <w:tc>
          <w:tcPr>
            <w:tcW w:type="dxa" w:w="2522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80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ADS1115 (외장 ADC)</w:t>
            </w:r>
          </w:p>
        </w:tc>
        <w:tc>
          <w:tcPr>
            <w:tcW w:type="dxa" w:w="182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I2C</w:t>
            </w:r>
          </w:p>
        </w:tc>
        <w:tc>
          <w:tcPr>
            <w:tcW w:type="dxa" w:w="245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SDA→GPIO21, SCL→GPIO22</w:t>
            </w:r>
          </w:p>
        </w:tc>
        <w:tc>
          <w:tcPr>
            <w:tcW w:type="dxa" w:w="252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온도·루프저항 정밀 측정</w:t>
            </w:r>
          </w:p>
        </w:tc>
      </w:tr>
      <w:tr>
        <w:tc>
          <w:tcPr>
            <w:tcW w:type="dxa" w:w="280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TS0202 온도센서</w:t>
            </w:r>
          </w:p>
        </w:tc>
        <w:tc>
          <w:tcPr>
            <w:tcW w:type="dxa" w:w="182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Analog</w:t>
            </w:r>
          </w:p>
        </w:tc>
        <w:tc>
          <w:tcPr>
            <w:tcW w:type="dxa" w:w="245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ADS1115 채널 A0</w:t>
            </w:r>
          </w:p>
        </w:tc>
        <w:tc>
          <w:tcPr>
            <w:tcW w:type="dxa" w:w="252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10회 측정 후 중앙값(median) 사용</w:t>
            </w:r>
          </w:p>
        </w:tc>
      </w:tr>
      <w:tr>
        <w:tc>
          <w:tcPr>
            <w:tcW w:type="dxa" w:w="280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루프저항 (220Ω+가변저항(0~1kΩ)+100Ω 션트)</w:t>
            </w:r>
          </w:p>
        </w:tc>
        <w:tc>
          <w:tcPr>
            <w:tcW w:type="dxa" w:w="182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Analog</w:t>
            </w:r>
          </w:p>
        </w:tc>
        <w:tc>
          <w:tcPr>
            <w:tcW w:type="dxa" w:w="245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ADS1115 채널 A1</w:t>
            </w:r>
          </w:p>
        </w:tc>
        <w:tc>
          <w:tcPr>
            <w:tcW w:type="dxa" w:w="252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220Ω은 설계상 200Ω 대체(영향 미미)</w:t>
            </w:r>
          </w:p>
        </w:tc>
      </w:tr>
      <w:tr>
        <w:tc>
          <w:tcPr>
            <w:tcW w:type="dxa" w:w="280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점검모드 택트스위치</w:t>
            </w:r>
          </w:p>
        </w:tc>
        <w:tc>
          <w:tcPr>
            <w:tcW w:type="dxa" w:w="182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Digital In (INPUT_PULLUP)</w:t>
            </w:r>
          </w:p>
        </w:tc>
        <w:tc>
          <w:tcPr>
            <w:tcW w:type="dxa" w:w="245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GPIO27</w:t>
            </w:r>
          </w:p>
        </w:tc>
        <w:tc>
          <w:tcPr>
            <w:tcW w:type="dxa" w:w="252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디바운스 30ms, 누를 때마다 토글</w:t>
            </w:r>
          </w:p>
        </w:tc>
      </w:tr>
      <w:tr>
        <w:tc>
          <w:tcPr>
            <w:tcW w:type="dxa" w:w="280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열풍기 (화재 재현용 열원)</w:t>
            </w:r>
          </w:p>
        </w:tc>
        <w:tc>
          <w:tcPr>
            <w:tcW w:type="dxa" w:w="182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수동 조작</w:t>
            </w:r>
          </w:p>
        </w:tc>
        <w:tc>
          <w:tcPr>
            <w:tcW w:type="dxa" w:w="245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52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ESP32에 연결되지 않음, 완전 수동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회로 상수: SUPPLY_VOLTAGE=5.0V, SHUNT_OHM=100Ω, SAMPLE_COUNT=10. 최초 코드에는 24.0V/10Ω placeholder가 있었으나 실물실험에서 실제 회로값(5.0V/100Ω)으로 교체되었다.</w:t>
      </w:r>
    </w:p>
    <w:p>
      <w:pPr>
        <w:pStyle w:val="Heading2"/>
        <w:spacing w:after="140" w:before="320"/>
      </w:pPr>
      <w:r>
        <w:t xml:space="preserve">4-2. 동작 로직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measureLoopResistanceOhm() — A1 채널을 10회 평균해 옴의 법칙으로 저항 산출, 개방(단선) 의심 시 측정을 건너뜀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measureTempC() — A0을 10회 측정 후 중앙값을 사용. 부작동시험 2차 시도에서 단일 샘플이 주변 대비 150~420raw나 튀는 노이즈가 발견되어, 평균 대신 이상치에 강한 중앙값 방식으로 교체(작동시험 로그에서 스파이크 감소 확인)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실물실험 초기(NTC 모듈 조립 단계)에 발견된 사실: 이 센서는 NTC(부온도계수) 특성 — 전압이 오히려 낮아지며 온도가 오른다. 원래 코드는 반대 방향으로 짜여 있어 계산식 방향을 반전해야 했다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판정(서버 judge/differential.py, evaluate_temp_rise_rate)은 temp_c(전압 기반 임시식)가 아니라 temp_raw_adc를 직접 사용한다 — temp_c는 대시보드 표시용일 뿐 경보 판정에는 관여하지 않는다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판정 로직은 25초(5샘플) 이동창의 raw 하락폭을 기준으로 하며, 점검모드 중에도 동일하게 계산되고 처리(trigger_alert vs log_test_event)만 달라진다</w:t>
      </w:r>
    </w:p>
    <w:p>
      <w:pPr>
        <w:pStyle w:val="Heading2"/>
        <w:spacing w:after="140" w:before="320"/>
      </w:pPr>
      <w:r>
        <w:t xml:space="preserve">4-3. 캘리브레이션 실험 결과 (data/차동식 엣지)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1"/>
        <w:gridCol w:w="2815"/>
        <w:gridCol w:w="5774"/>
      </w:tblGrid>
      <w:tr>
        <w:trPr>
          <w:tblHeader/>
        </w:trPr>
        <w:tc>
          <w:tcPr>
            <w:tcW w:type="dxa" w:w="1011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815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명칭</w:t>
            </w:r>
          </w:p>
        </w:tc>
        <w:tc>
          <w:tcPr>
            <w:tcW w:type="dxa" w:w="5774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핵심 결과</w:t>
            </w:r>
          </w:p>
        </w:tc>
      </w:tr>
      <w:tr>
        <w:tc>
          <w:tcPr>
            <w:tcW w:type="dxa" w:w="101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무반응시험</w:t>
            </w:r>
          </w:p>
        </w:tc>
        <w:tc>
          <w:tcPr>
            <w:tcW w:type="dxa" w:w="577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실측 23.0~23.1℃ flat 15분, raw 노이즈 ±5~32/5초(순간 최대 +32/−54)</w:t>
            </w:r>
          </w:p>
        </w:tc>
      </w:tr>
      <w:tr>
        <w:tc>
          <w:tcPr>
            <w:tcW w:type="dxa" w:w="101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 (1차, 반려)</w:t>
            </w:r>
          </w:p>
        </w:tc>
        <w:tc>
          <w:tcPr>
            <w:tcW w:type="dxa" w:w="2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부작동시험 — 간헐적 버스트</w:t>
            </w:r>
          </w:p>
        </w:tc>
        <w:tc>
          <w:tcPr>
            <w:tcW w:type="dxa" w:w="577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최대 +10.2℃/min 스파이크 발생, 부작동시험 조건(2℃/min 이하 15분) 미충족으로 폐기</w:t>
            </w:r>
          </w:p>
        </w:tc>
      </w:tr>
      <w:tr>
        <w:tc>
          <w:tcPr>
            <w:tcW w:type="dxa" w:w="101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 (2차, 통과)</w:t>
            </w:r>
          </w:p>
        </w:tc>
        <w:tc>
          <w:tcPr>
            <w:tcW w:type="dxa" w:w="2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부작동시험 — 고정저출력 완만가열</w:t>
            </w:r>
          </w:p>
        </w:tc>
        <w:tc>
          <w:tcPr>
            <w:tcW w:type="dxa" w:w="577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구간별 최대 상승률 +2.00℃/min로 규정 상한에 정확히 걸침, 15분 내내 초과 없음 → 조건 충족</w:t>
            </w:r>
          </w:p>
        </w:tc>
      </w:tr>
      <w:tr>
        <w:tc>
          <w:tcPr>
            <w:tcW w:type="dxa" w:w="101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8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작동시험</w:t>
            </w:r>
          </w:p>
        </w:tc>
        <w:tc>
          <w:tcPr>
            <w:tcW w:type="dxa" w:w="577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1회차(2분 연속 가열, 22→106.6℃), 2회차(1분 가열+냉각, 22.5→78.3℃) 진행</w:t>
            </w:r>
          </w:p>
        </w:tc>
      </w:tr>
    </w:tbl>
    <w:p>
      <w:pPr>
        <w:spacing w:after="140"/>
      </w:pPr>
    </w:p>
    <w:p>
      <w:pPr>
        <w:pStyle w:val="Heading3"/>
        <w:spacing w:after="100" w:before="220"/>
      </w:pPr>
      <w:r>
        <w:t xml:space="preserve">Hysteresis(열적 이력현상) 발견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작동시험 2회차에서, 같은 실측 23.5~23.6℃ 지점인데도 가열 초반 raw≈9301, 냉각 후반 raw≈8111~8212로 1000 이상 차이가 확인되었다. 노이즈가 아니라 손 온도계와 임베디드 NTC 센서의 열용량·반응속도 차이로 인한 열적 이력현상으로 판단되어, 냉각 구간 데이터는 캘리브레이션에서 제외하고 가열(상승) 구간만 사용했다.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37"/>
        <w:gridCol w:w="2165"/>
        <w:gridCol w:w="1299"/>
        <w:gridCol w:w="2599"/>
      </w:tblGrid>
      <w:tr>
        <w:trPr>
          <w:tblHeader/>
        </w:trPr>
        <w:tc>
          <w:tcPr>
            <w:tcW w:type="dxa" w:w="3537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데이터</w:t>
            </w:r>
          </w:p>
        </w:tc>
        <w:tc>
          <w:tcPr>
            <w:tcW w:type="dxa" w:w="2165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슬로프 (raw/℃)</w:t>
            </w:r>
          </w:p>
        </w:tc>
        <w:tc>
          <w:tcPr>
            <w:tcW w:type="dxa" w:w="1299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R²</w:t>
            </w:r>
          </w:p>
        </w:tc>
        <w:tc>
          <w:tcPr>
            <w:tcW w:type="dxa" w:w="2599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채택 여부</w:t>
            </w:r>
          </w:p>
        </w:tc>
      </w:tr>
      <w:tr>
        <w:tc>
          <w:tcPr>
            <w:tcW w:type="dxa" w:w="35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2회차 상승구간 (t≤70s, 22.5~78.3℃)</w:t>
            </w:r>
          </w:p>
        </w:tc>
        <w:tc>
          <w:tcPr>
            <w:tcW w:type="dxa" w:w="216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-139.44</w:t>
            </w:r>
          </w:p>
        </w:tc>
        <w:tc>
          <w:tcPr>
            <w:tcW w:type="dxa" w:w="129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0.932</w:t>
            </w:r>
          </w:p>
        </w:tc>
        <w:tc>
          <w:tcPr>
            <w:tcW w:type="dxa" w:w="259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✅ 최종 채택</w:t>
            </w:r>
          </w:p>
        </w:tc>
      </w:tr>
      <w:tr>
        <w:tc>
          <w:tcPr>
            <w:tcW w:type="dxa" w:w="35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2회차 전체(냉각 포함)</w:t>
            </w:r>
          </w:p>
        </w:tc>
        <w:tc>
          <w:tcPr>
            <w:tcW w:type="dxa" w:w="216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-124.75</w:t>
            </w:r>
          </w:p>
        </w:tc>
        <w:tc>
          <w:tcPr>
            <w:tcW w:type="dxa" w:w="129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0.837</w:t>
            </w:r>
          </w:p>
        </w:tc>
        <w:tc>
          <w:tcPr>
            <w:tcW w:type="dxa" w:w="259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참고용(냉각 오염)</w:t>
            </w:r>
          </w:p>
        </w:tc>
      </w:tr>
      <w:tr>
        <w:tc>
          <w:tcPr>
            <w:tcW w:type="dxa" w:w="35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2회차 냉각구간만</w:t>
            </w:r>
          </w:p>
        </w:tc>
        <w:tc>
          <w:tcPr>
            <w:tcW w:type="dxa" w:w="216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-134.12</w:t>
            </w:r>
          </w:p>
        </w:tc>
        <w:tc>
          <w:tcPr>
            <w:tcW w:type="dxa" w:w="129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0.879</w:t>
            </w:r>
          </w:p>
        </w:tc>
        <w:tc>
          <w:tcPr>
            <w:tcW w:type="dxa" w:w="259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사용 금지(hysteresis)</w:t>
            </w:r>
          </w:p>
        </w:tc>
      </w:tr>
      <w:tr>
        <w:tc>
          <w:tcPr>
            <w:tcW w:type="dxa" w:w="35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1회차 (2분 연속, 22~106℃)</w:t>
            </w:r>
          </w:p>
        </w:tc>
        <w:tc>
          <w:tcPr>
            <w:tcW w:type="dxa" w:w="216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-98.05</w:t>
            </w:r>
          </w:p>
        </w:tc>
        <w:tc>
          <w:tcPr>
            <w:tcW w:type="dxa" w:w="129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0.955</w:t>
            </w:r>
          </w:p>
        </w:tc>
        <w:tc>
          <w:tcPr>
            <w:tcW w:type="dxa" w:w="259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참고용(범위 과대, 저온구간 대표성 낮음)</w:t>
            </w:r>
          </w:p>
        </w:tc>
      </w:tr>
    </w:tbl>
    <w:p>
      <w:pPr>
        <w:spacing w:after="140"/>
      </w:pP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마진 확인: 10℃/min(작동시험 기준)을 raw/20초창으로 환산하면 슬로프에 따라 약 326~464 raw/20초인데, 실제 열풍기 조사 시 관측된 raw 하락폭은 5초 최대 4681, 20초 최대 7708 — 계산 임계값의 10~15배에 달해 슬로프 추정 오차가 있어도 실화재를 놓칠 위험은 사실상 없는 것으로 확인되었다.</w:t>
      </w:r>
    </w:p>
    <w:p>
      <w:pPr>
        <w:pStyle w:val="Heading3"/>
        <w:spacing w:after="100" w:before="220"/>
      </w:pPr>
      <w:r>
        <w:t xml:space="preserve">최종 확정 계수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TEMP_RAW_PER_C = -139.0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ALARM_RAW_DROP_PER_WINDOW = 500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RATE_WINDOW_SAMPLES = 5 (25초 창)</w:t>
      </w:r>
    </w:p>
    <w:p>
      <w:pPr>
        <w:pStyle w:val="Heading2"/>
        <w:spacing w:after="140" w:before="320"/>
      </w:pPr>
      <w:r>
        <w:t xml:space="preserve">4-4. 알려진 이슈 / 향후 과제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WiFi 자격증명(WIFI_SSID/PASS)과 SERVER_IP는 v5 기준 실제 값("SJHOUSE"/"benjamin", 121.133.229.156)으로 이미 채워져 있어 이 부분은 해결된 상태다.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doc.overflowed() 버퍼 부족 체크는 이미 반영되어 있다.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저온구간(20~40℃)만 가열하는 짧은 보충 실험으로 슬로프 정밀도를 더 높일 수 있으나, 이미 확보된 마진(10~15배) 때문에 필수는 아니다(우선순위 낮음).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ESP32 워치독 타이머 미반영 (Fail-Soft 계획 대상).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80"/>
      </w:pPr>
      <w:r>
        <w:t xml:space="preserve">5. 자탐2 — 광전식(연기)구역</w:t>
      </w:r>
    </w:p>
    <w:p>
      <w:pPr>
        <w:spacing w:after="140" w:line="300"/>
      </w:pPr>
      <w:r>
        <w:rPr>
          <w:rFonts w:ascii="맑은 고딕" w:cs="맑은 고딕" w:eastAsia="맑은 고딕" w:hAnsi="맑은 고딕"/>
          <w:i/>
          <w:iCs/>
          <w:color w:val="595959"/>
          <w:sz w:val="21"/>
          <w:szCs w:val="21"/>
        </w:rPr>
        <w:t xml:space="preserve">MQ-2(가스농도) + DHT22(온습도) 조합으로 "비화재보(오작동) 판별" feature를 전송한다. 서버가 RandomForest로 fire/cooking/normal 3클래스를 분류하는 유일한 구역이며, 루프저항도 함께 감시한다.</w:t>
      </w:r>
    </w:p>
    <w:p>
      <w:pPr>
        <w:pStyle w:val="Heading2"/>
        <w:spacing w:after="140" w:before="320"/>
      </w:pPr>
      <w:r>
        <w:t xml:space="preserve">5-1. 핀맵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3"/>
        <w:gridCol w:w="1822"/>
        <w:gridCol w:w="2803"/>
        <w:gridCol w:w="1892"/>
      </w:tblGrid>
      <w:tr>
        <w:trPr>
          <w:tblHeader/>
        </w:trPr>
        <w:tc>
          <w:tcPr>
            <w:tcW w:type="dxa" w:w="3083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부품</w:t>
            </w:r>
          </w:p>
        </w:tc>
        <w:tc>
          <w:tcPr>
            <w:tcW w:type="dxa" w:w="1822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인터페이스</w:t>
            </w:r>
          </w:p>
        </w:tc>
        <w:tc>
          <w:tcPr>
            <w:tcW w:type="dxa" w:w="2803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핀/연결</w:t>
            </w:r>
          </w:p>
        </w:tc>
        <w:tc>
          <w:tcPr>
            <w:tcW w:type="dxa" w:w="1892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308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ADS1115 (외장 ADC, 공통)</w:t>
            </w:r>
          </w:p>
        </w:tc>
        <w:tc>
          <w:tcPr>
            <w:tcW w:type="dxa" w:w="182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I2C</w:t>
            </w:r>
          </w:p>
        </w:tc>
        <w:tc>
          <w:tcPr>
            <w:tcW w:type="dxa" w:w="280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SDA→GPIO21, SCL→GPIO22</w:t>
            </w:r>
          </w:p>
        </w:tc>
        <w:tc>
          <w:tcPr>
            <w:tcW w:type="dxa" w:w="189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자탐1과 동일 버스 패턴</w:t>
            </w:r>
          </w:p>
        </w:tc>
      </w:tr>
      <w:tr>
        <w:tc>
          <w:tcPr>
            <w:tcW w:type="dxa" w:w="308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MQ-2 가스센서</w:t>
            </w:r>
          </w:p>
        </w:tc>
        <w:tc>
          <w:tcPr>
            <w:tcW w:type="dxa" w:w="182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Analog</w:t>
            </w:r>
          </w:p>
        </w:tc>
        <w:tc>
          <w:tcPr>
            <w:tcW w:type="dxa" w:w="280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ADS1115 채널 A0</w:t>
            </w:r>
          </w:p>
        </w:tc>
        <w:tc>
          <w:tcPr>
            <w:tcW w:type="dxa" w:w="189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빨강=VCC(3.3V), 검정=GND, 파랑=AO(실측 1~2V) — 라벨 미인쇄, 색상+멀티미터로 확정</w:t>
            </w:r>
          </w:p>
        </w:tc>
      </w:tr>
      <w:tr>
        <w:tc>
          <w:tcPr>
            <w:tcW w:type="dxa" w:w="308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DHT22 온습도센서</w:t>
            </w:r>
          </w:p>
        </w:tc>
        <w:tc>
          <w:tcPr>
            <w:tcW w:type="dxa" w:w="182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Digital (단일선)</w:t>
            </w:r>
          </w:p>
        </w:tc>
        <w:tc>
          <w:tcPr>
            <w:tcW w:type="dxa" w:w="280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GPIO4</w:t>
            </w:r>
          </w:p>
        </w:tc>
        <w:tc>
          <w:tcPr>
            <w:tcW w:type="dxa" w:w="189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빨강=VCC, 검정=GND, 초록=신호</w:t>
            </w:r>
          </w:p>
        </w:tc>
      </w:tr>
      <w:tr>
        <w:tc>
          <w:tcPr>
            <w:tcW w:type="dxa" w:w="308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루프저항 (220Ω+가변저항+100Ω 션트)</w:t>
            </w:r>
          </w:p>
        </w:tc>
        <w:tc>
          <w:tcPr>
            <w:tcW w:type="dxa" w:w="182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Analog</w:t>
            </w:r>
          </w:p>
        </w:tc>
        <w:tc>
          <w:tcPr>
            <w:tcW w:type="dxa" w:w="280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ADS1115 채널 A1</w:t>
            </w:r>
          </w:p>
        </w:tc>
        <w:tc>
          <w:tcPr>
            <w:tcW w:type="dxa" w:w="189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자탐1과 동일 회로 재사용</w:t>
            </w:r>
          </w:p>
        </w:tc>
      </w:tr>
      <w:tr>
        <w:tc>
          <w:tcPr>
            <w:tcW w:type="dxa" w:w="308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점검모드 택트스위치</w:t>
            </w:r>
          </w:p>
        </w:tc>
        <w:tc>
          <w:tcPr>
            <w:tcW w:type="dxa" w:w="182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Digital In (INPUT_PULLUP)</w:t>
            </w:r>
          </w:p>
        </w:tc>
        <w:tc>
          <w:tcPr>
            <w:tcW w:type="dxa" w:w="280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GPIO27</w:t>
            </w:r>
          </w:p>
        </w:tc>
        <w:tc>
          <w:tcPr>
            <w:tcW w:type="dxa" w:w="189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자탐1과 같은 번호지만 다른 보드라 충돌 없음</w:t>
            </w:r>
          </w:p>
        </w:tc>
      </w:tr>
      <w:tr>
        <w:tc>
          <w:tcPr>
            <w:tcW w:type="dxa" w:w="308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가습기 / 발연원 (재현용)</w:t>
            </w:r>
          </w:p>
        </w:tc>
        <w:tc>
          <w:tcPr>
            <w:tcW w:type="dxa" w:w="182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수동 조작</w:t>
            </w:r>
          </w:p>
        </w:tc>
        <w:tc>
          <w:tcPr>
            <w:tcW w:type="dxa" w:w="280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89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ESP32 미연결, 완전 수동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회로 상수 SUPPLY_VOLTAGE=5.0V, SHUNT_OHM=100Ω은 최초 24.0V/10Ω placeholder에서 자탐1과 동일한 실측 확정값으로 교체되었다.</w:t>
      </w:r>
    </w:p>
    <w:p>
      <w:pPr>
        <w:pStyle w:val="Heading2"/>
        <w:spacing w:after="140" w:before="320"/>
      </w:pPr>
      <w:r>
        <w:t xml:space="preserve">5-2. 실물 트러블슈팅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라이터 가스(부탄) 반응 미약 — MQ2raw 값이 13100~13600 사이 노이즈 수준(±50~100)에서만 흔들림. 배선 문제로 의심해 재검증했으나 배선은 정상이었고, MQ-2가 가연성 가스보다 연기·수증기 입자에 더 민감한 특성으로 추정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수증기 자극에는 명확한 반응 확인 — 1차 11000→14070, 2차 11348→13588로 2회 재현됨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실외(옥상) 3종 비교 실측: 담배연기/수증기/화재(종이연소) — 습도 방향이 반대로 갈림(수증기 상승 60~65%, 화재 하강 45%)을 실측으로 확인. 다만 야외 바람 영향으로 MQ2 반응 자체는 세 시나리오 간 뚜렷하게 구분되지 않아, 밀폐공간 재실험이 권장됨</w:t>
      </w:r>
    </w:p>
    <w:p>
      <w:pPr>
        <w:pStyle w:val="Heading2"/>
        <w:spacing w:after="140" w:before="320"/>
      </w:pPr>
      <w:r>
        <w:t xml:space="preserve">5-3. 비화재보 판별 AI 학습데이터 최종 분석 (5클래스, 64세션)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1182"/>
        <w:gridCol w:w="2511"/>
        <w:gridCol w:w="2363"/>
        <w:gridCol w:w="1919"/>
      </w:tblGrid>
      <w:tr>
        <w:trPr>
          <w:tblHeader/>
        </w:trPr>
        <w:tc>
          <w:tcPr>
            <w:tcW w:type="dxa" w:w="1625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클래스</w:t>
            </w:r>
          </w:p>
        </w:tc>
        <w:tc>
          <w:tcPr>
            <w:tcW w:type="dxa" w:w="1182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세션수</w:t>
            </w:r>
          </w:p>
        </w:tc>
        <w:tc>
          <w:tcPr>
            <w:tcW w:type="dxa" w:w="2511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MQ2 상승률(평균)</w:t>
            </w:r>
          </w:p>
        </w:tc>
        <w:tc>
          <w:tcPr>
            <w:tcW w:type="dxa" w:w="2363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습도 변화(평균)</w:t>
            </w:r>
          </w:p>
        </w:tc>
        <w:tc>
          <w:tcPr>
            <w:tcW w:type="dxa" w:w="1919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온도 상승(평균)</w:t>
            </w:r>
          </w:p>
        </w:tc>
      </w:tr>
      <w:tr>
        <w:tc>
          <w:tcPr>
            <w:tcW w:type="dxa" w:w="162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normal</w:t>
            </w:r>
          </w:p>
        </w:tc>
        <w:tc>
          <w:tcPr>
            <w:tcW w:type="dxa" w:w="118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251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14.33%*</w:t>
            </w:r>
          </w:p>
        </w:tc>
        <w:tc>
          <w:tcPr>
            <w:tcW w:type="dxa" w:w="236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±0.24%p</w:t>
            </w:r>
          </w:p>
        </w:tc>
        <w:tc>
          <w:tcPr>
            <w:tcW w:type="dxa" w:w="191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+0.05℃</w:t>
            </w:r>
          </w:p>
        </w:tc>
      </w:tr>
      <w:tr>
        <w:tc>
          <w:tcPr>
            <w:tcW w:type="dxa" w:w="162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smoking</w:t>
            </w:r>
          </w:p>
        </w:tc>
        <w:tc>
          <w:tcPr>
            <w:tcW w:type="dxa" w:w="118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251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21.93%</w:t>
            </w:r>
          </w:p>
        </w:tc>
        <w:tc>
          <w:tcPr>
            <w:tcW w:type="dxa" w:w="236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+12.99%</w:t>
            </w:r>
          </w:p>
        </w:tc>
        <w:tc>
          <w:tcPr>
            <w:tcW w:type="dxa" w:w="191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+0.24℃</w:t>
            </w:r>
          </w:p>
        </w:tc>
      </w:tr>
      <w:tr>
        <w:tc>
          <w:tcPr>
            <w:tcW w:type="dxa" w:w="162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incense</w:t>
            </w:r>
          </w:p>
        </w:tc>
        <w:tc>
          <w:tcPr>
            <w:tcW w:type="dxa" w:w="118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251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37.61%</w:t>
            </w:r>
          </w:p>
        </w:tc>
        <w:tc>
          <w:tcPr>
            <w:tcW w:type="dxa" w:w="236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+3.07%</w:t>
            </w:r>
          </w:p>
        </w:tc>
        <w:tc>
          <w:tcPr>
            <w:tcW w:type="dxa" w:w="191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+0.41℃</w:t>
            </w:r>
          </w:p>
        </w:tc>
      </w:tr>
      <w:tr>
        <w:tc>
          <w:tcPr>
            <w:tcW w:type="dxa" w:w="162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heat</w:t>
            </w:r>
          </w:p>
        </w:tc>
        <w:tc>
          <w:tcPr>
            <w:tcW w:type="dxa" w:w="118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251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2.86%</w:t>
            </w:r>
          </w:p>
        </w:tc>
        <w:tc>
          <w:tcPr>
            <w:tcW w:type="dxa" w:w="236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-29.01%</w:t>
            </w:r>
          </w:p>
        </w:tc>
        <w:tc>
          <w:tcPr>
            <w:tcW w:type="dxa" w:w="191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+10.32℃</w:t>
            </w:r>
          </w:p>
        </w:tc>
      </w:tr>
      <w:tr>
        <w:tc>
          <w:tcPr>
            <w:tcW w:type="dxa" w:w="162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fire</w:t>
            </w:r>
          </w:p>
        </w:tc>
        <w:tc>
          <w:tcPr>
            <w:tcW w:type="dxa" w:w="118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251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23.85%</w:t>
            </w:r>
          </w:p>
        </w:tc>
        <w:tc>
          <w:tcPr>
            <w:tcW w:type="dxa" w:w="236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-35.94%</w:t>
            </w:r>
          </w:p>
        </w:tc>
        <w:tc>
          <w:tcPr>
            <w:tcW w:type="dxa" w:w="191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+13.06℃</w:t>
            </w:r>
          </w:p>
        </w:tc>
      </w:tr>
    </w:tbl>
    <w:p>
      <w:pPr>
        <w:spacing w:after="120"/>
      </w:pPr>
    </w:p>
    <w:p>
      <w:pPr>
        <w:pBdr>
          <w:left w:val="single" w:color="2E5395" w:sz="18" w:space="8"/>
        </w:pBdr>
        <w:spacing w:after="160" w:line="280"/>
        <w:ind w:left="200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*normal의 MQ2 상승률은 실제 반응이 아니라 센서 예열 아티팩트 — 평탄구간만 별도 참고파일로 분리 제공됨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1차 분리 기준은 습도 변화 방향(상승→normal/smoking, 하강→heat/fire)이며, 2차로 MQ2 반응 유무(normal은 평탄, smoking은 10%+; heat는 거의 무반응, fire는 20%+ 뚜렷)로 갈린다. incense는 습도 변화가 거의 없는 애매한 위치라 "MQ2만 단독으로 크게 뛰고 온도·습도는 안 움직인다"는 조합으로 별도 분리가 필요하다.</w:t>
      </w:r>
    </w:p>
    <w:p>
      <w:pPr>
        <w:pStyle w:val="Heading3"/>
        <w:spacing w:after="100" w:before="220"/>
      </w:pPr>
      <w:r>
        <w:t xml:space="preserve">데이터 품질 이슈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tobacco 9회차(+34.91%), incense 7회차(+85.09%) 이상치 — 원인 미확인, 포함 여부 결정 필요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fire 1·2회차 세션 중복 확인 → 병합 완료(9세션으로 재처리)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루프저항 베이스라인이 heat/fire(약 315~320Ω)와 나머지(약 265~269Ω) 간 차이 — 가변저항 조작에 의한 정상 변동으로 확인, 문제 아님</w:t>
      </w:r>
    </w:p>
    <w:p>
      <w:pPr>
        <w:pStyle w:val="Heading2"/>
        <w:spacing w:after="140" w:before="320"/>
      </w:pPr>
      <w:r>
        <w:t xml:space="preserve">5-4. 알려진 이슈 / 향후 과제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이상치 2건(tobacco_09, incense_07) 원인 확인 후 학습 데이터 포함 여부 결정 필요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밀폐공간(자탐1 시험 챔버 유사)에서 화재재현 재실험 시 MQ2 반응이 더 뚜렷할 것으로 예상됨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ESP32 워치독 타이머 미반영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80"/>
      </w:pPr>
      <w:r>
        <w:t xml:space="preserve">6. 가스계 — CO2 소화설비</w:t>
      </w:r>
    </w:p>
    <w:p>
      <w:pPr>
        <w:spacing w:after="140" w:line="300"/>
      </w:pPr>
      <w:r>
        <w:rPr>
          <w:rFonts w:ascii="맑은 고딕" w:cs="맑은 고딕" w:eastAsia="맑은 고딕" w:hAnsi="맑은 고딕"/>
          <w:i/>
          <w:iCs/>
          <w:color w:val="595959"/>
          <w:sz w:val="21"/>
          <w:szCs w:val="21"/>
        </w:rPr>
        <w:t xml:space="preserve">로드셀(HX711)로 CO2 저장용기 중량을 상시 측정해 라즈베리파이로 전송한다. 서버가 선형회귀로 임계 손실률(10% 또는 5%) 도달까지 남은 일수를 계산한다.</w:t>
      </w:r>
    </w:p>
    <w:p>
      <w:pPr>
        <w:pStyle w:val="Heading2"/>
        <w:spacing w:after="140" w:before="320"/>
      </w:pPr>
      <w:r>
        <w:t xml:space="preserve">6-1. 핀맵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1"/>
        <w:gridCol w:w="1905"/>
        <w:gridCol w:w="2492"/>
        <w:gridCol w:w="1832"/>
      </w:tblGrid>
      <w:tr>
        <w:trPr>
          <w:tblHeader/>
        </w:trPr>
        <w:tc>
          <w:tcPr>
            <w:tcW w:type="dxa" w:w="3371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부품</w:t>
            </w:r>
          </w:p>
        </w:tc>
        <w:tc>
          <w:tcPr>
            <w:tcW w:type="dxa" w:w="1905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인터페이스</w:t>
            </w:r>
          </w:p>
        </w:tc>
        <w:tc>
          <w:tcPr>
            <w:tcW w:type="dxa" w:w="2492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핀/연결</w:t>
            </w:r>
          </w:p>
        </w:tc>
        <w:tc>
          <w:tcPr>
            <w:tcW w:type="dxa" w:w="1832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337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HX711 (DOUT)</w:t>
            </w:r>
          </w:p>
        </w:tc>
        <w:tc>
          <w:tcPr>
            <w:tcW w:type="dxa" w:w="190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Digital</w:t>
            </w:r>
          </w:p>
        </w:tc>
        <w:tc>
          <w:tcPr>
            <w:tcW w:type="dxa" w:w="249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GPIO16</w:t>
            </w:r>
          </w:p>
        </w:tc>
        <w:tc>
          <w:tcPr>
            <w:tcW w:type="dxa" w:w="183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로드셀 앰프 데이터</w:t>
            </w:r>
          </w:p>
        </w:tc>
      </w:tr>
      <w:tr>
        <w:tc>
          <w:tcPr>
            <w:tcW w:type="dxa" w:w="337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HX711 (SCK)</w:t>
            </w:r>
          </w:p>
        </w:tc>
        <w:tc>
          <w:tcPr>
            <w:tcW w:type="dxa" w:w="190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Digital</w:t>
            </w:r>
          </w:p>
        </w:tc>
        <w:tc>
          <w:tcPr>
            <w:tcW w:type="dxa" w:w="249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GPIO17</w:t>
            </w:r>
          </w:p>
        </w:tc>
        <w:tc>
          <w:tcPr>
            <w:tcW w:type="dxa" w:w="183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로드셀 앰프 클럭</w:t>
            </w:r>
          </w:p>
        </w:tc>
      </w:tr>
      <w:tr>
        <w:tc>
          <w:tcPr>
            <w:tcW w:type="dxa" w:w="337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로드셀 A/B (10kg 바형 ×2, 병렬)</w:t>
            </w:r>
          </w:p>
        </w:tc>
        <w:tc>
          <w:tcPr>
            <w:tcW w:type="dxa" w:w="190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휘트스톤 브릿지</w:t>
            </w:r>
          </w:p>
        </w:tc>
        <w:tc>
          <w:tcPr>
            <w:tcW w:type="dxa" w:w="249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HX711 E+/E-/A+/A-</w:t>
            </w:r>
          </w:p>
        </w:tc>
        <w:tc>
          <w:tcPr>
            <w:tcW w:type="dxa" w:w="183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평판 양 끝 배치, 흰/초록 신호선 접촉불량 이력 있음</w:t>
            </w:r>
          </w:p>
        </w:tc>
      </w:tr>
      <w:tr>
        <w:tc>
          <w:tcPr>
            <w:tcW w:type="dxa" w:w="337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TARE 택트스위치 (v3 신규)</w:t>
            </w:r>
          </w:p>
        </w:tc>
        <w:tc>
          <w:tcPr>
            <w:tcW w:type="dxa" w:w="190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Digital In (INPUT_PULLUP)</w:t>
            </w:r>
          </w:p>
        </w:tc>
        <w:tc>
          <w:tcPr>
            <w:tcW w:type="dxa" w:w="249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GPIO18</w:t>
            </w:r>
          </w:p>
        </w:tc>
        <w:tc>
          <w:tcPr>
            <w:tcW w:type="dxa" w:w="183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영점조정 — 빈 상태에서 누름</w:t>
            </w:r>
          </w:p>
        </w:tc>
      </w:tr>
      <w:tr>
        <w:tc>
          <w:tcPr>
            <w:tcW w:type="dxa" w:w="337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SET_INITIAL 택트스위치 (v3 신규)</w:t>
            </w:r>
          </w:p>
        </w:tc>
        <w:tc>
          <w:tcPr>
            <w:tcW w:type="dxa" w:w="190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Digital In (INPUT_PULLUP)</w:t>
            </w:r>
          </w:p>
        </w:tc>
        <w:tc>
          <w:tcPr>
            <w:tcW w:type="dxa" w:w="249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GPIO19</w:t>
            </w:r>
          </w:p>
        </w:tc>
        <w:tc>
          <w:tcPr>
            <w:tcW w:type="dxa" w:w="183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기준중량 저장 — 가스통 올린 직후 누름</w:t>
            </w:r>
          </w:p>
        </w:tc>
      </w:tr>
    </w:tbl>
    <w:p>
      <w:pPr>
        <w:pStyle w:val="Heading2"/>
        <w:spacing w:after="140" w:before="320"/>
      </w:pPr>
      <w:r>
        <w:t xml:space="preserve">6-2. 하드웨어 이슈 및 해결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로드셀 신호선(흰/초록) 접촉불량이 발견되어, 손으로 흔들 때 raw 값이 정상범위(±650K대)를 크게 벗어나 -1.5M~-3.2M까지 튀는 것으로 진단되었다. 원인은 A+/A-(신호선)이 HX711 내부에서 약 128배 증폭되어 접촉저항 영향이 크게 증폭되기 때문이며, 실시간 진단용 MONITOR/STOP 시리얼 명령으로 배선 4가닥을 개별로 흔들어보며 원인을 특정했다. 신호선 납땜 조치 후 흔들림 테스트 편차가 ±162g 수준에서 ±16g 수준으로 개선되었다.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1"/>
        <w:gridCol w:w="1466"/>
        <w:gridCol w:w="4763"/>
      </w:tblGrid>
      <w:tr>
        <w:trPr>
          <w:tblHeader/>
        </w:trPr>
        <w:tc>
          <w:tcPr>
            <w:tcW w:type="dxa" w:w="3371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캘리브레이션 계수 변경 이력</w:t>
            </w:r>
          </w:p>
        </w:tc>
        <w:tc>
          <w:tcPr>
            <w:tcW w:type="dxa" w:w="1466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값</w:t>
            </w:r>
          </w:p>
        </w:tc>
        <w:tc>
          <w:tcPr>
            <w:tcW w:type="dxa" w:w="4763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근거</w:t>
            </w:r>
          </w:p>
        </w:tc>
      </w:tr>
      <w:tr>
        <w:tc>
          <w:tcPr>
            <w:tcW w:type="dxa" w:w="337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1차 (임시값)</w:t>
            </w:r>
          </w:p>
        </w:tc>
        <w:tc>
          <w:tcPr>
            <w:tcW w:type="dxa" w:w="14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420.0</w:t>
            </w:r>
          </w:p>
        </w:tc>
        <w:tc>
          <w:tcPr>
            <w:tcW w:type="dxa" w:w="476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부품 스펙 참고 초기값</w:t>
            </w:r>
          </w:p>
        </w:tc>
      </w:tr>
      <w:tr>
        <w:tc>
          <w:tcPr>
            <w:tcW w:type="dxa" w:w="337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2차</w:t>
            </w:r>
          </w:p>
        </w:tc>
        <w:tc>
          <w:tcPr>
            <w:tcW w:type="dxa" w:w="14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93.07</w:t>
            </w:r>
          </w:p>
        </w:tc>
        <w:tc>
          <w:tcPr>
            <w:tcW w:type="dxa" w:w="476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502g 실측 역산</w:t>
            </w:r>
          </w:p>
        </w:tc>
      </w:tr>
      <w:tr>
        <w:tc>
          <w:tcPr>
            <w:tcW w:type="dxa" w:w="337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3차 (최종)</w:t>
            </w:r>
          </w:p>
        </w:tc>
        <w:tc>
          <w:tcPr>
            <w:tcW w:type="dxa" w:w="14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87.9</w:t>
            </w:r>
          </w:p>
        </w:tc>
        <w:tc>
          <w:tcPr>
            <w:tcW w:type="dxa" w:w="476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납땜 후 재캘리브레이션, 501g 실측 기준</w:t>
            </w:r>
          </w:p>
        </w:tc>
      </w:tr>
    </w:tbl>
    <w:p>
      <w:pPr>
        <w:spacing w:after="140"/>
      </w:pPr>
    </w:p>
    <w:p>
      <w:pPr>
        <w:pBdr>
          <w:left w:val="single" w:color="2E5395" w:sz="18" w:space="8"/>
        </w:pBdr>
        <w:spacing w:after="160" w:line="280"/>
        <w:ind w:left="200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하드웨어를 물리적으로 만질 때마다(납땜 등) raw 신호 특성이 바뀌므로, 그때마다 재캘리브레이션이 필요하다.</w:t>
      </w:r>
    </w:p>
    <w:p>
      <w:pPr>
        <w:pStyle w:val="Heading2"/>
        <w:spacing w:after="140" w:before="320"/>
      </w:pPr>
      <w:r>
        <w:t xml:space="preserve">6-3. 온도 드리프트 — 소프트웨어팀 공유 필요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테스트 중 에어컨 on/off에 따라 로드셀 판독값이 최대 ±50g 수준으로 요동치는 현상이 발견되었다. 실측(전자저울) 대조 결과 테스트 종료 시점 실측 458g 대비 시스템 판독값은 약 407g로, 실제보다 약 50g 낮게 표시하는 절대오차가 확인되었다. 이는 배율(calibration factor) 오차가 아니라 영점(TARE) 오차라서 %손실 계산에서 상쇄되지 않으며, 절대 중량값의 신뢰도에 직접 영향을 준다. 현재는 에어컨을 상시 가동해 온도를 안정시킨 구간만 분리해서 분석에 사용하는 방식으로 완화하고 있고, 서미스터 기반 온도보상 로직은 이번 일정에서는 미구현 상태다.</w:t>
      </w:r>
    </w:p>
    <w:p>
      <w:pPr>
        <w:pStyle w:val="Heading2"/>
        <w:spacing w:after="140" w:before="320"/>
      </w:pPr>
      <w:r>
        <w:t xml:space="preserve">6-4. 회귀분석 검증 결과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7"/>
        <w:gridCol w:w="4843"/>
      </w:tblGrid>
      <w:tr>
        <w:trPr>
          <w:tblHeader/>
        </w:trPr>
        <w:tc>
          <w:tcPr>
            <w:tcW w:type="dxa" w:w="4757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4843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값</w:t>
            </w:r>
          </w:p>
        </w:tc>
      </w:tr>
      <w:tr>
        <w:tc>
          <w:tcPr>
            <w:tcW w:type="dxa" w:w="475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회귀 적합도 (R², 학습 구간)</w:t>
            </w:r>
          </w:p>
        </w:tc>
        <w:tc>
          <w:tcPr>
            <w:tcW w:type="dxa" w:w="484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0.951</w:t>
            </w:r>
          </w:p>
        </w:tc>
      </w:tr>
      <w:tr>
        <w:tc>
          <w:tcPr>
            <w:tcW w:type="dxa" w:w="475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기울기</w:t>
            </w:r>
          </w:p>
        </w:tc>
        <w:tc>
          <w:tcPr>
            <w:tcW w:type="dxa" w:w="484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-4.88 g/h (-117.0 g/day)</w:t>
            </w:r>
          </w:p>
        </w:tc>
      </w:tr>
      <w:tr>
        <w:tc>
          <w:tcPr>
            <w:tcW w:type="dxa" w:w="475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예측 도달 시점</w:t>
            </w:r>
          </w:p>
        </w:tc>
        <w:tc>
          <w:tcPr>
            <w:tcW w:type="dxa" w:w="484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청정구간 시작 +7.85h</w:t>
            </w:r>
          </w:p>
        </w:tc>
      </w:tr>
      <w:tr>
        <w:tc>
          <w:tcPr>
            <w:tcW w:type="dxa" w:w="475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실제 도달 시점</w:t>
            </w:r>
          </w:p>
        </w:tc>
        <w:tc>
          <w:tcPr>
            <w:tcW w:type="dxa" w:w="484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청정구간 시작 +8.67h</w:t>
            </w:r>
          </w:p>
        </w:tc>
      </w:tr>
      <w:tr>
        <w:tc>
          <w:tcPr>
            <w:tcW w:type="dxa" w:w="475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예측 오차</w:t>
            </w:r>
          </w:p>
        </w:tc>
        <w:tc>
          <w:tcPr>
            <w:tcW w:type="dxa" w:w="484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약 49분</w:t>
            </w:r>
          </w:p>
        </w:tc>
      </w:tr>
      <w:tr>
        <w:tc>
          <w:tcPr>
            <w:tcW w:type="dxa" w:w="475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3.85일간 실측 손실률</w:t>
            </w:r>
          </w:p>
        </w:tc>
        <w:tc>
          <w:tcPr>
            <w:tcW w:type="dxa" w:w="484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8.58% (환산 2.23%/day)</w:t>
            </w:r>
          </w:p>
        </w:tc>
      </w:tr>
    </w:tbl>
    <w:p>
      <w:pPr>
        <w:spacing w:after="140"/>
      </w:pP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전체 로그(817개 유효 포인트, 5분 간격) 중 온도가 안정적이었던 구간(약 22.8시간)의 앞 70%만으로 1차 선형회귀를 학습시켜 "10% 손실 임계값(450.9g) 도달 시점"을 예측하고, 나머지 구간에서 실제 도달 시점과 대조해 검증했다. 짧은 구간의 데이터만으로도 향후 임계값 도달 시점을 신뢰할 만한 정확도로 예측 가능함을 실측으로 확인했다.</w:t>
      </w:r>
    </w:p>
    <w:p>
      <w:pPr>
        <w:pStyle w:val="Heading2"/>
        <w:spacing w:after="140" w:before="320"/>
      </w:pPr>
      <w:r>
        <w:t xml:space="preserve">6-5. 최종 확정 설정값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HX711_DOUT_PIN = 16, HX711_SCK_PIN = 17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DEFAULT_CALIBRATION_FACTOR = 87.9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AVG_SAMPLES = 30 (로드셀 노이즈 ±20~30g 대응, 10 → 30 상향)</w:t>
      </w:r>
    </w:p>
    <w:p>
      <w:pPr>
        <w:pStyle w:val="Heading2"/>
        <w:spacing w:after="140" w:before="320"/>
      </w:pPr>
      <w:r>
        <w:t xml:space="preserve">6-6. 알려진 이슈 / 향후 과제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공병중량 미차감 이슈 — 손실률은 "총중량 − 공병중량"(약제중량) 기준이어야 하나, 방향제 대체 테스트 리그는 공병중량을 실측하지 않아 이 보정을 적용하지 못했음. 실제 CO2 용기 설치 시 EMPTY_CONTAINER_WEIGHT_G 실측 필수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임계값(10% vs 5%) 미확정 — 소방시설 점검관리 매뉴얼 1권은 10%, 2권은 5%로 기준이 달라 팀 확인 대기 중, 현재는 보수적으로 낮은 값(5%) 기본 적용 중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실제 CO2 용기 설치 후에는 TARE/SET_INITIAL, 공병중량 실측 절차를 반드시 재수행해야 함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점검모드 미구현 (§3-2 근거로 낮은 우선순위 보류)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80"/>
      </w:pPr>
      <w:r>
        <w:t xml:space="preserve">7. 유도등</w:t>
      </w:r>
    </w:p>
    <w:p>
      <w:pPr>
        <w:spacing w:after="140" w:line="300"/>
      </w:pPr>
      <w:r>
        <w:rPr>
          <w:rFonts w:ascii="맑은 고딕" w:cs="맑은 고딕" w:eastAsia="맑은 고딕" w:hAnsi="맑은 고딕"/>
          <w:i/>
          <w:iCs/>
          <w:color w:val="595959"/>
          <w:sz w:val="21"/>
          <w:szCs w:val="21"/>
        </w:rPr>
        <w:t xml:space="preserve">유도등 4개의 배터리 전압을 ESP32 ADC 핀에 각각 직결해 측정하고, 서버가 전압 추세를 회귀분석해 방전 임계전압 도달까지 남은 시간과 법정 최소 작동시간(20분) 충족 여부를 판정한다.</w:t>
      </w:r>
    </w:p>
    <w:p>
      <w:pPr>
        <w:pStyle w:val="Heading2"/>
        <w:spacing w:after="140" w:before="320"/>
      </w:pPr>
      <w:r>
        <w:t xml:space="preserve">7-1. 핀맵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1"/>
        <w:gridCol w:w="1905"/>
        <w:gridCol w:w="2492"/>
        <w:gridCol w:w="1832"/>
      </w:tblGrid>
      <w:tr>
        <w:trPr>
          <w:tblHeader/>
        </w:trPr>
        <w:tc>
          <w:tcPr>
            <w:tcW w:type="dxa" w:w="3371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부품</w:t>
            </w:r>
          </w:p>
        </w:tc>
        <w:tc>
          <w:tcPr>
            <w:tcW w:type="dxa" w:w="1905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인터페이스</w:t>
            </w:r>
          </w:p>
        </w:tc>
        <w:tc>
          <w:tcPr>
            <w:tcW w:type="dxa" w:w="2492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핀/연결</w:t>
            </w:r>
          </w:p>
        </w:tc>
        <w:tc>
          <w:tcPr>
            <w:tcW w:type="dxa" w:w="1832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337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유도등 배터리 1~4호기 (+)</w:t>
            </w:r>
          </w:p>
        </w:tc>
        <w:tc>
          <w:tcPr>
            <w:tcW w:type="dxa" w:w="190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Analog</w:t>
            </w:r>
          </w:p>
        </w:tc>
        <w:tc>
          <w:tcPr>
            <w:tcW w:type="dxa" w:w="249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GPIO32 / 33 / 34 / 35</w:t>
            </w:r>
          </w:p>
        </w:tc>
        <w:tc>
          <w:tcPr>
            <w:tcW w:type="dxa" w:w="183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전부 ADC1 — WiFi 사용 중에도 안정적으로 읽힘</w:t>
            </w:r>
          </w:p>
        </w:tc>
      </w:tr>
      <w:tr>
        <w:tc>
          <w:tcPr>
            <w:tcW w:type="dxa" w:w="337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방전시험 트리거 's' 대체 (v4 신규)</w:t>
            </w:r>
          </w:p>
        </w:tc>
        <w:tc>
          <w:tcPr>
            <w:tcW w:type="dxa" w:w="190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Digital In (INPUT_PULLUP)</w:t>
            </w:r>
          </w:p>
        </w:tc>
        <w:tc>
          <w:tcPr>
            <w:tcW w:type="dxa" w:w="249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GPIO25</w:t>
            </w:r>
          </w:p>
        </w:tc>
        <w:tc>
          <w:tcPr>
            <w:tcW w:type="dxa" w:w="183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실제 정격시험(20분) 시작</w:t>
            </w:r>
          </w:p>
        </w:tc>
      </w:tr>
      <w:tr>
        <w:tc>
          <w:tcPr>
            <w:tcW w:type="dxa" w:w="337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방전시험 트리거 'd' 대체 (v4 신규)</w:t>
            </w:r>
          </w:p>
        </w:tc>
        <w:tc>
          <w:tcPr>
            <w:tcW w:type="dxa" w:w="190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Digital In (INPUT_PULLUP)</w:t>
            </w:r>
          </w:p>
        </w:tc>
        <w:tc>
          <w:tcPr>
            <w:tcW w:type="dxa" w:w="249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GPIO26</w:t>
            </w:r>
          </w:p>
        </w:tc>
        <w:tc>
          <w:tcPr>
            <w:tcW w:type="dxa" w:w="183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데모(45초 압축) 시작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확정 사양: 배터리는 AA 단일 Ni-Cd 셀(WB-NC0601, 완충 약 1.2~1.3V), 분압 없이 직결 + 보호저항 1kΩ만 직렬(VOLTAGE_DIVIDER_RATIO=1.0). 착수 설계 문서(v2)의 CD74HC4067 멀티플렉서 기반 16채널 구조는 최종적으로 채택되지 않았고, 4개 배터리를 ADC1의 개별 GPIO에 직결하는 구조로 단순화되었다.</w:t>
      </w:r>
    </w:p>
    <w:p>
      <w:pPr>
        <w:pStyle w:val="Heading2"/>
        <w:spacing w:after="140" w:before="320"/>
      </w:pPr>
      <w:r>
        <w:t xml:space="preserve">7-2. 버전 이력 — 트리거 방식 변천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3"/>
        <w:gridCol w:w="4007"/>
        <w:gridCol w:w="4090"/>
      </w:tblGrid>
      <w:tr>
        <w:trPr>
          <w:tblHeader/>
        </w:trPr>
        <w:tc>
          <w:tcPr>
            <w:tcW w:type="dxa" w:w="1503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버전</w:t>
            </w:r>
          </w:p>
        </w:tc>
        <w:tc>
          <w:tcPr>
            <w:tcW w:type="dxa" w:w="4007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트리거 방식</w:t>
            </w:r>
          </w:p>
        </w:tc>
        <w:tc>
          <w:tcPr>
            <w:tcW w:type="dxa" w:w="409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150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v2</w:t>
            </w:r>
          </w:p>
        </w:tc>
        <w:tc>
          <w:tcPr>
            <w:tcW w:type="dxa" w:w="40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GPIO13 물리 버튼 + attachInterrupt</w:t>
            </w:r>
          </w:p>
        </w:tc>
        <w:tc>
          <w:tcPr>
            <w:tcW w:type="dxa" w:w="40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"계속 눌린 것으로 인식"되는 오인식 문제로 폐기</w:t>
            </w:r>
          </w:p>
        </w:tc>
      </w:tr>
      <w:tr>
        <w:tc>
          <w:tcPr>
            <w:tcW w:type="dxa" w:w="150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v3</w:t>
            </w:r>
          </w:p>
        </w:tc>
        <w:tc>
          <w:tcPr>
            <w:tcW w:type="dxa" w:w="40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시리얼 명령('s'/'d')만</w:t>
            </w:r>
          </w:p>
        </w:tc>
        <w:tc>
          <w:tcPr>
            <w:tcW w:type="dxa" w:w="40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물리 버튼 제거, 실측(1h/2h/4h/6h/8h) 전부 이 방식으로 검증</w:t>
            </w:r>
          </w:p>
        </w:tc>
      </w:tr>
      <w:tr>
        <w:tc>
          <w:tcPr>
            <w:tcW w:type="dxa" w:w="150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v4 (최종)</w:t>
            </w:r>
          </w:p>
        </w:tc>
        <w:tc>
          <w:tcPr>
            <w:tcW w:type="dxa" w:w="40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폴링 기반 물리 버튼 재도입(GPIO25/26)</w:t>
            </w:r>
          </w:p>
        </w:tc>
        <w:tc>
          <w:tcPr>
            <w:tcW w:type="dxa" w:w="40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대시보드/노트북 없이 보조배터리 단독 시연 대응, 시리얼 명령도 병행 유지</w:t>
            </w:r>
          </w:p>
        </w:tc>
      </w:tr>
    </w:tbl>
    <w:p>
      <w:pPr>
        <w:pStyle w:val="Heading2"/>
        <w:spacing w:after="140" w:before="320"/>
      </w:pPr>
      <w:r>
        <w:t xml:space="preserve">7-3. 방전시험 결과 (충전시간별 1h/2h/4h/6h/8h)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5"/>
        <w:gridCol w:w="1837"/>
        <w:gridCol w:w="2170"/>
        <w:gridCol w:w="1753"/>
        <w:gridCol w:w="1586"/>
        <w:gridCol w:w="1169"/>
      </w:tblGrid>
      <w:tr>
        <w:trPr>
          <w:tblHeader/>
        </w:trPr>
        <w:tc>
          <w:tcPr>
            <w:tcW w:type="dxa" w:w="1085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충전시간</w:t>
            </w:r>
          </w:p>
        </w:tc>
        <w:tc>
          <w:tcPr>
            <w:tcW w:type="dxa" w:w="1837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300mV대 진입</w:t>
            </w:r>
          </w:p>
        </w:tc>
        <w:tc>
          <w:tcPr>
            <w:tcW w:type="dxa" w:w="217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200mV대(기능저하) 진입</w:t>
            </w:r>
          </w:p>
        </w:tc>
        <w:tc>
          <w:tcPr>
            <w:tcW w:type="dxa" w:w="1753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100mV대 진입</w:t>
            </w:r>
          </w:p>
        </w:tc>
        <w:tc>
          <w:tcPr>
            <w:tcW w:type="dxa" w:w="1586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20분 시점 전압</w:t>
            </w:r>
          </w:p>
        </w:tc>
        <w:tc>
          <w:tcPr>
            <w:tcW w:type="dxa" w:w="1169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법정기준(20분)</w:t>
            </w:r>
          </w:p>
        </w:tc>
      </w:tr>
      <w:tr>
        <w:tc>
          <w:tcPr>
            <w:tcW w:type="dxa" w:w="108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1h</w:t>
            </w:r>
          </w:p>
        </w:tc>
        <w:tc>
          <w:tcPr>
            <w:tcW w:type="dxa" w:w="18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145초(2.4분)</w:t>
            </w:r>
          </w:p>
        </w:tc>
        <w:tc>
          <w:tcPr>
            <w:tcW w:type="dxa" w:w="217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167초(2.8분)</w:t>
            </w:r>
          </w:p>
        </w:tc>
        <w:tc>
          <w:tcPr>
            <w:tcW w:type="dxa" w:w="175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199초(3.3분)</w:t>
            </w:r>
          </w:p>
        </w:tc>
        <w:tc>
          <w:tcPr>
            <w:tcW w:type="dxa" w:w="158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16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❌ 미충족</w:t>
            </w:r>
          </w:p>
        </w:tc>
      </w:tr>
      <w:tr>
        <w:tc>
          <w:tcPr>
            <w:tcW w:type="dxa" w:w="108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2h</w:t>
            </w:r>
          </w:p>
        </w:tc>
        <w:tc>
          <w:tcPr>
            <w:tcW w:type="dxa" w:w="18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425초(7.1분)</w:t>
            </w:r>
          </w:p>
        </w:tc>
        <w:tc>
          <w:tcPr>
            <w:tcW w:type="dxa" w:w="217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477초(8.0분)</w:t>
            </w:r>
          </w:p>
        </w:tc>
        <w:tc>
          <w:tcPr>
            <w:tcW w:type="dxa" w:w="175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557초(9.3분)</w:t>
            </w:r>
          </w:p>
        </w:tc>
        <w:tc>
          <w:tcPr>
            <w:tcW w:type="dxa" w:w="158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16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❌ 근소 미충족</w:t>
            </w:r>
          </w:p>
        </w:tc>
      </w:tr>
      <w:tr>
        <w:tc>
          <w:tcPr>
            <w:tcW w:type="dxa" w:w="108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4h</w:t>
            </w:r>
          </w:p>
        </w:tc>
        <w:tc>
          <w:tcPr>
            <w:tcW w:type="dxa" w:w="18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데이터 부족(세션 분절)</w:t>
            </w:r>
          </w:p>
        </w:tc>
        <w:tc>
          <w:tcPr>
            <w:tcW w:type="dxa" w:w="217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75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58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16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재시험 권장</w:t>
            </w:r>
          </w:p>
        </w:tc>
      </w:tr>
      <w:tr>
        <w:tc>
          <w:tcPr>
            <w:tcW w:type="dxa" w:w="108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6h</w:t>
            </w:r>
          </w:p>
        </w:tc>
        <w:tc>
          <w:tcPr>
            <w:tcW w:type="dxa" w:w="18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503초(8.4분)</w:t>
            </w:r>
          </w:p>
        </w:tc>
        <w:tc>
          <w:tcPr>
            <w:tcW w:type="dxa" w:w="217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1511초(25.2분)</w:t>
            </w:r>
          </w:p>
        </w:tc>
        <w:tc>
          <w:tcPr>
            <w:tcW w:type="dxa" w:w="175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2231초(37.2분)</w:t>
            </w:r>
          </w:p>
        </w:tc>
        <w:tc>
          <w:tcPr>
            <w:tcW w:type="dxa" w:w="158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264.9mV</w:t>
            </w:r>
          </w:p>
        </w:tc>
        <w:tc>
          <w:tcPr>
            <w:tcW w:type="dxa" w:w="116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❌ 300mV 기준 근소 미달</w:t>
            </w:r>
          </w:p>
        </w:tc>
      </w:tr>
      <w:tr>
        <w:tc>
          <w:tcPr>
            <w:tcW w:type="dxa" w:w="108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8h</w:t>
            </w:r>
          </w:p>
        </w:tc>
        <w:tc>
          <w:tcPr>
            <w:tcW w:type="dxa" w:w="18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1446초(24.1분)</w:t>
            </w:r>
          </w:p>
        </w:tc>
        <w:tc>
          <w:tcPr>
            <w:tcW w:type="dxa" w:w="217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2107초(35.1분)</w:t>
            </w:r>
          </w:p>
        </w:tc>
        <w:tc>
          <w:tcPr>
            <w:tcW w:type="dxa" w:w="175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3015초(50.2분)</w:t>
            </w:r>
          </w:p>
        </w:tc>
        <w:tc>
          <w:tcPr>
            <w:tcW w:type="dxa" w:w="158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312.1mV</w:t>
            </w:r>
          </w:p>
        </w:tc>
        <w:tc>
          <w:tcPr>
            <w:tcW w:type="dxa" w:w="116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✅ 충족</w:t>
            </w:r>
          </w:p>
        </w:tc>
      </w:tr>
    </w:tbl>
    <w:p>
      <w:pPr>
        <w:spacing w:after="140"/>
      </w:pP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4h 구간은 시험 도중 전원을 재투입한 이력이 있어 자동계산 신뢰도 문제로 재시험이 권장되나, 나머지 4개 회차(1h/2h/6h/8h)는 서로 다른 개체로 진행되어 개체간 재현성이 이미 확보되었다.</w:t>
      </w:r>
    </w:p>
    <w:p>
      <w:pPr>
        <w:pStyle w:val="Heading3"/>
        <w:spacing w:after="100" w:before="220"/>
      </w:pPr>
      <w:r>
        <w:t xml:space="preserve">판정 기준 확정 근거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200mV대는 육안 관찰상 이미 "유도등 기능이 떨어지는 수준"으로 확인되어, 사전예측 시스템의 정상/경보 경계로 쓰기엔 이미 늦은 지점이다. 300mV대는 "어둡지만 아직 인식 가능한" 마지막 정상 기능 구간으로 판단해 주 임계값으로 채택했다. 6h·8h의 20분 시점 전압을 300mV 기준으로 재검토하면 8h는 충족(312.1mV)하지만 6h는 근소 미달(264.9mV)해, 법정기준 20분 동안 안정적 정상작동을 보장하려면 8시간 이상 충전이 필요하다는 결론이다.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"깜빡임 시작(≈75mV)" 지점은 1h(75.0mV)·2h(78.2mV)·4h 수기관찰(약 70~75mV) 등 서로 다른 개체 3대에서 모두 70~78mV 범위로 재현되어, 충전량·개체차와 무관한 이 유도등 모델 승압회로의 물리적 최소 동작전압으로 판단되었다. 다만 이미 기능 상실에 근접한 시점이라 조기경보 기준으로는 채택하지 않았다.</w:t>
      </w:r>
    </w:p>
    <w:p>
      <w:pPr>
        <w:pStyle w:val="Heading2"/>
        <w:spacing w:after="140" w:before="320"/>
      </w:pPr>
      <w:r>
        <w:t xml:space="preserve">7-4. 최종 확정값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EVAC_DISCHARGE_THRESHOLD_V = 0.30V (서버측 판정 기준, 정상/경보 경계)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200mV는 폐기하지 않고 2차(이미 늦은) 경보 보조 임계값으로 유지</w:t>
      </w:r>
    </w:p>
    <w:p>
      <w:pPr>
        <w:pStyle w:val="Heading2"/>
        <w:spacing w:after="140" w:before="320"/>
      </w:pPr>
      <w:r>
        <w:t xml:space="preserve">7-5. 알려진 이슈 / 향후 과제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4h 재시험 권장 — 전원 재투입 없이 한 번에 연속 진행 (필수는 아님, 4개 개체로 이미 판정로직 확정)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나머지 3대(2~4호기) 완충 후 200mV 임계값 재현성 교차검증 필요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ESP32 워치독 타이머 미반영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80"/>
      </w:pPr>
      <w:r>
        <w:t xml:space="preserve">8. 소화기</w:t>
      </w:r>
    </w:p>
    <w:p>
      <w:pPr>
        <w:spacing w:after="140" w:line="300"/>
      </w:pPr>
      <w:r>
        <w:rPr>
          <w:rFonts w:ascii="맑은 고딕" w:cs="맑은 고딕" w:eastAsia="맑은 고딕" w:hAnsi="맑은 고딕"/>
          <w:i/>
          <w:iCs/>
          <w:color w:val="595959"/>
          <w:sz w:val="21"/>
          <w:szCs w:val="21"/>
        </w:rPr>
        <w:t xml:space="preserve">리프노드 4개(ESP32-C3, MPU6500 가속도)가 이동/충격을 감지해 ESP-NOW로 게이트웨이(ESP32 DevKitC)에 전송하고, 게이트웨이가 WiFi/UDP로 라즈베리파이에 중계한다.</w:t>
      </w:r>
    </w:p>
    <w:p>
      <w:pPr>
        <w:pStyle w:val="Heading2"/>
        <w:spacing w:after="140" w:before="320"/>
      </w:pPr>
      <w:r>
        <w:t xml:space="preserve">8-1. 핀맵 — 리프노드 (ESP32-C3 SuperMini ×4, 동일 구성 반복)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2"/>
        <w:gridCol w:w="2539"/>
        <w:gridCol w:w="1904"/>
        <w:gridCol w:w="1825"/>
      </w:tblGrid>
      <w:tr>
        <w:trPr>
          <w:tblHeader/>
        </w:trPr>
        <w:tc>
          <w:tcPr>
            <w:tcW w:type="dxa" w:w="3332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부품</w:t>
            </w:r>
          </w:p>
        </w:tc>
        <w:tc>
          <w:tcPr>
            <w:tcW w:type="dxa" w:w="2539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인터페이스</w:t>
            </w:r>
          </w:p>
        </w:tc>
        <w:tc>
          <w:tcPr>
            <w:tcW w:type="dxa" w:w="1904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핀/연결</w:t>
            </w:r>
          </w:p>
        </w:tc>
        <w:tc>
          <w:tcPr>
            <w:tcW w:type="dxa" w:w="1825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333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MPU6500 (SDA)</w:t>
            </w:r>
          </w:p>
        </w:tc>
        <w:tc>
          <w:tcPr>
            <w:tcW w:type="dxa" w:w="253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I2C</w:t>
            </w:r>
          </w:p>
        </w:tc>
        <w:tc>
          <w:tcPr>
            <w:tcW w:type="dxa" w:w="190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GPIO8</w:t>
            </w:r>
          </w:p>
        </w:tc>
        <w:tc>
          <w:tcPr>
            <w:tcW w:type="dxa" w:w="182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레지스터 직접 제어(전용 라이브러리 미표준화)</w:t>
            </w:r>
          </w:p>
        </w:tc>
      </w:tr>
      <w:tr>
        <w:tc>
          <w:tcPr>
            <w:tcW w:type="dxa" w:w="333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MPU6500 (SCL)</w:t>
            </w:r>
          </w:p>
        </w:tc>
        <w:tc>
          <w:tcPr>
            <w:tcW w:type="dxa" w:w="253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I2C</w:t>
            </w:r>
          </w:p>
        </w:tc>
        <w:tc>
          <w:tcPr>
            <w:tcW w:type="dxa" w:w="190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GPIO9</w:t>
            </w:r>
          </w:p>
        </w:tc>
        <w:tc>
          <w:tcPr>
            <w:tcW w:type="dxa" w:w="182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3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MPU6500 (INT)</w:t>
            </w:r>
          </w:p>
        </w:tc>
        <w:tc>
          <w:tcPr>
            <w:tcW w:type="dxa" w:w="253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Digital In (인터럽트)</w:t>
            </w:r>
          </w:p>
        </w:tc>
        <w:tc>
          <w:tcPr>
            <w:tcW w:type="dxa" w:w="190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GPIO2</w:t>
            </w:r>
          </w:p>
        </w:tc>
        <w:tc>
          <w:tcPr>
            <w:tcW w:type="dxa" w:w="182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딥슬립 ext1 웨이크 소스</w:t>
            </w:r>
          </w:p>
        </w:tc>
      </w:tr>
    </w:tbl>
    <w:p>
      <w:pPr>
        <w:spacing w:after="140"/>
      </w:pP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전력 설계는 딥슬립이 필수다. 평상시에는 esp_sleep_enable_timer_wakeup()으로 1시간마다 깨어 측정 후 즉시 재취침하고, MPU6500이 움직임을 감지하면 인터럽트로 즉시 깨어난다. ESP32-C3는 클래식 ESP32와 달리 ext0 웨이크소스가 없는 칩 자체의 제약이라, ext1(다중 RTC GPIO 지원 방식)을 GPIO2 하나만 써서 우회한다: esp_sleep_enable_ext1_wakeup(BIT(GPIO2), ESP_EXT1_WAKEUP_ANY_HIGH).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boot_id/seq는 딥슬립 동안에도 유지되는 RTC 메모리(RTC_DATA_ATTR)에 저장되며, esp_sleep_get_wakeup_cause()로 콜드부팅과 딥슬립 웨이크업을 구분해 콜드부팅일 때만 새 boot_id를 생성한다.</w:t>
      </w:r>
    </w:p>
    <w:p>
      <w:pPr>
        <w:pBdr>
          <w:left w:val="single" w:color="2E5395" w:sz="18" w:space="8"/>
        </w:pBdr>
        <w:spacing w:after="160" w:line="280"/>
        <w:ind w:left="200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설계 변경 이력: 초기 착수 문서(v2)에는 FSR 압력패드(GPIO3, 조용한 반출을 잡는 2차 보조옵션)가 검토되었으나, 실제 최신 펌웨어(extinguisher_leafnode.ino)에는 구현되지 않았다 — 게이지 지름 30mm라 센서 부착이 물리적으로 어렵고 카메라 방식은 대량 배포 원가가 안 맞다는 이유로, 가속도 단독 + 게이트웨이 연결상태 2단계 판정 방식으로 확정되었다.</w:t>
      </w:r>
    </w:p>
    <w:p>
      <w:pPr>
        <w:pStyle w:val="Heading2"/>
        <w:spacing w:after="140" w:before="320"/>
      </w:pPr>
      <w:r>
        <w:t xml:space="preserve">8-2. 핀맵 — 게이트웨이 (ESP32 DevKitC ×1, 상시전원, 센서 없음)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56"/>
        <w:gridCol w:w="2063"/>
        <w:gridCol w:w="2063"/>
        <w:gridCol w:w="2618"/>
      </w:tblGrid>
      <w:tr>
        <w:trPr>
          <w:tblHeader/>
        </w:trPr>
        <w:tc>
          <w:tcPr>
            <w:tcW w:type="dxa" w:w="2856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부품</w:t>
            </w:r>
          </w:p>
        </w:tc>
        <w:tc>
          <w:tcPr>
            <w:tcW w:type="dxa" w:w="2063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인터페이스</w:t>
            </w:r>
          </w:p>
        </w:tc>
        <w:tc>
          <w:tcPr>
            <w:tcW w:type="dxa" w:w="2063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핀/연결</w:t>
            </w:r>
          </w:p>
        </w:tc>
        <w:tc>
          <w:tcPr>
            <w:tcW w:type="dxa" w:w="2618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85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점검모드 택트스위치</w:t>
            </w:r>
          </w:p>
        </w:tc>
        <w:tc>
          <w:tcPr>
            <w:tcW w:type="dxa" w:w="206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Digital In (INPUT_PULLUP)</w:t>
            </w:r>
          </w:p>
        </w:tc>
        <w:tc>
          <w:tcPr>
            <w:tcW w:type="dxa" w:w="206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GPIO19</w:t>
            </w:r>
          </w:p>
        </w:tc>
        <w:tc>
          <w:tcPr>
            <w:tcW w:type="dxa" w:w="26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리프노드 4개 전체에 test_mode 필드를 일괄 반영</w:t>
            </w:r>
          </w:p>
        </w:tc>
      </w:tr>
      <w:tr>
        <w:tc>
          <w:tcPr>
            <w:tcW w:type="dxa" w:w="285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ESP-NOW 수신</w:t>
            </w:r>
          </w:p>
        </w:tc>
        <w:tc>
          <w:tcPr>
            <w:tcW w:type="dxa" w:w="206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무선</w:t>
            </w:r>
          </w:p>
        </w:tc>
        <w:tc>
          <w:tcPr>
            <w:tcW w:type="dxa" w:w="206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6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리프노드 4개로부터 가속도 이벤트 수신</w:t>
            </w:r>
          </w:p>
        </w:tc>
      </w:tr>
      <w:tr>
        <w:tc>
          <w:tcPr>
            <w:tcW w:type="dxa" w:w="285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WiFi/UDP 송신</w:t>
            </w:r>
          </w:p>
        </w:tc>
        <w:tc>
          <w:tcPr>
            <w:tcW w:type="dxa" w:w="206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무선</w:t>
            </w:r>
          </w:p>
        </w:tc>
        <w:tc>
          <w:tcPr>
            <w:tcW w:type="dxa" w:w="206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6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라즈베리파이로 중계 전송</w:t>
            </w:r>
          </w:p>
        </w:tc>
      </w:tr>
    </w:tbl>
    <w:p>
      <w:pPr>
        <w:spacing w:after="140"/>
      </w:pP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게이트웨이는 전달하는 각 패킷에 자기 자신의 gateway_id를 붙여 보내며, 서버가 "이벤트 발생 후에도 같은 게이트웨이와 통신이 유지되는지"를 확인해 오탐/이탈을 구분하는 2단계 판정에 이 값이 필수로 쓰인다. ESP-NOW 콜백은 인터럽트 컨텍스트와 유사하게 비동기 호출되므로, 콜백 안에서는 UDP 전송 같은 무거운 작업을 하지 않고 큐(QUEUE_SIZE=8)에만 쌓아둔 뒤 loop()에서 순차 처리한다.</w:t>
      </w:r>
    </w:p>
    <w:p>
      <w:pPr>
        <w:pStyle w:val="Heading2"/>
        <w:spacing w:after="140" w:before="320"/>
      </w:pPr>
      <w:r>
        <w:t xml:space="preserve">8-3. 판정 로직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가속도 이벤트(즉시) — MPU6500 모션 인터럽트: MOT_THR=20(모션 감지 임계값), MOT_DUR=40ms(유지시간), 둘 다 실측 후 튜닝 필요한 placeholder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게이트웨이 연결상태 확인(오탐 필터) — server/tamper_detection.py가 이벤트 이후에도 같은 게이트웨이와의 통신 유지 여부를 확인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이탈 확정 시 경보 — 위 2단계를 모두 통과해야 최종 경보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가속도 3축 벡터 크기(m/s²) 계산은 ±2g/16384 LSB/g 기본 감도 기준</w:t>
      </w:r>
    </w:p>
    <w:p>
      <w:pPr>
        <w:pStyle w:val="Heading2"/>
        <w:spacing w:after="140" w:before="320"/>
      </w:pPr>
      <w:r>
        <w:t xml:space="preserve">8-4. 알려진 이슈 / 향후 과제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§2-1에서 진단된 ESP-NOW/WiFi 채널 불일치(게이트웨이 6번 vs 리프노드 기본 1번) 및 모뎀슬립 간섭에 대한 해결 코드(WIFI_CHANNEL 명시 지정, WiFi.setSleep(false), 리프노드 esp_wifi_set_channel 강제)가 현재 게이트웨이/리프노드 최신 펌웨어 어디에도 아직 반영되어 있지 않다 — 진단은 끝났고 해결 방안도 문서화됐으나 코드 반영은 미완료 상태로, 통합테스트 전 최우선 확인이 필요하다.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MOT_THR/MOT_DUR 감도 값이 아직 실측 튜닝 전 placeholder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전송 성공 콜백(esp_now_register_send_cb) 기반 재시도 로직 미구현 — 리프노드는 전송 1회 실패 시 그대로 재취침하므로, 채널/전원 문제와 겹치면 그 주기 데이터가 소실될 수 있음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배터리 운영: LiPo → TP4056(승압) → SH1.25 케이블 직결. 충전 시 "배터리+TP4056" 세트를 통째로 분리해 USB-C 충전 후 재장착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80"/>
      </w:pPr>
      <w:r>
        <w:t xml:space="preserve">9. 수계 — 충압펌프 + 주펌프</w:t>
      </w:r>
    </w:p>
    <w:p>
      <w:pPr>
        <w:spacing w:after="140" w:line="300"/>
      </w:pPr>
      <w:r>
        <w:rPr>
          <w:rFonts w:ascii="맑은 고딕" w:cs="맑은 고딕" w:eastAsia="맑은 고딕" w:hAnsi="맑은 고딕"/>
          <w:i/>
          <w:iCs/>
          <w:color w:val="595959"/>
          <w:sz w:val="21"/>
          <w:szCs w:val="21"/>
        </w:rPr>
        <w:t xml:space="preserve">충압펌프는 헤더 압력을 상시 감시하며 히스테리시스 기준으로 자동 기동/정지하고(2차, AI 상시검증), 주펌프는 성능시험(1차, 규칙기반)과 자동기동(2단계 안전장치)을 겸한다.</w:t>
      </w:r>
    </w:p>
    <w:p>
      <w:pPr>
        <w:pStyle w:val="Heading2"/>
        <w:spacing w:after="140" w:before="320"/>
      </w:pPr>
      <w:r>
        <w:t xml:space="preserve">9-1. 핀맵 (v24 최종)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8"/>
        <w:gridCol w:w="2068"/>
        <w:gridCol w:w="2511"/>
        <w:gridCol w:w="2363"/>
      </w:tblGrid>
      <w:tr>
        <w:trPr>
          <w:tblHeader/>
        </w:trPr>
        <w:tc>
          <w:tcPr>
            <w:tcW w:type="dxa" w:w="2658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부품</w:t>
            </w:r>
          </w:p>
        </w:tc>
        <w:tc>
          <w:tcPr>
            <w:tcW w:type="dxa" w:w="2068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인터페이스</w:t>
            </w:r>
          </w:p>
        </w:tc>
        <w:tc>
          <w:tcPr>
            <w:tcW w:type="dxa" w:w="2511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핀/연결</w:t>
            </w:r>
          </w:p>
        </w:tc>
        <w:tc>
          <w:tcPr>
            <w:tcW w:type="dxa" w:w="2363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65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INA219 #1 (충압펌프, 0x40)</w:t>
            </w:r>
          </w:p>
        </w:tc>
        <w:tc>
          <w:tcPr>
            <w:tcW w:type="dxa" w:w="206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I2C + 전류경로 직렬삽입</w:t>
            </w:r>
          </w:p>
        </w:tc>
        <w:tc>
          <w:tcPr>
            <w:tcW w:type="dxa" w:w="251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SDA→GPIO21, SCL→GPIO22</w:t>
            </w:r>
          </w:p>
        </w:tc>
        <w:tc>
          <w:tcPr>
            <w:tcW w:type="dxa" w:w="236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릴레이NO→Vin+, Vin-→펌프(+). High-side, 전선 절단 후 삽입</w:t>
            </w:r>
          </w:p>
        </w:tc>
      </w:tr>
      <w:tr>
        <w:tc>
          <w:tcPr>
            <w:tcW w:type="dxa" w:w="265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INA219 #2 (주펌프, 0x41)</w:t>
            </w:r>
          </w:p>
        </w:tc>
        <w:tc>
          <w:tcPr>
            <w:tcW w:type="dxa" w:w="206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I2C(SDA/SCL 공유)</w:t>
            </w:r>
          </w:p>
        </w:tc>
        <w:tc>
          <w:tcPr>
            <w:tcW w:type="dxa" w:w="251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A0 패드 VCC 점퍼 → 0x41</w:t>
            </w:r>
          </w:p>
        </w:tc>
        <w:tc>
          <w:tcPr>
            <w:tcW w:type="dxa" w:w="236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v13에서 하드웨어 제약(A0/A1 패드 납땜 막힘)으로 제거됨 — 필요시 별도 I2C 버스로 부활 가능</w:t>
            </w:r>
          </w:p>
        </w:tc>
      </w:tr>
      <w:tr>
        <w:tc>
          <w:tcPr>
            <w:tcW w:type="dxa" w:w="265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릴레이 CH1 (충압펌프)</w:t>
            </w:r>
          </w:p>
        </w:tc>
        <w:tc>
          <w:tcPr>
            <w:tcW w:type="dxa" w:w="206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Digital Out</w:t>
            </w:r>
          </w:p>
        </w:tc>
        <w:tc>
          <w:tcPr>
            <w:tcW w:type="dxa" w:w="251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GPIO25</w:t>
            </w:r>
          </w:p>
        </w:tc>
        <w:tc>
          <w:tcPr>
            <w:tcW w:type="dxa" w:w="236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RELAY_ACTIVE_LOW=true (실측 확정)</w:t>
            </w:r>
          </w:p>
        </w:tc>
      </w:tr>
      <w:tr>
        <w:tc>
          <w:tcPr>
            <w:tcW w:type="dxa" w:w="265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릴레이 CH2 (주펌프)</w:t>
            </w:r>
          </w:p>
        </w:tc>
        <w:tc>
          <w:tcPr>
            <w:tcW w:type="dxa" w:w="206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Digital Out</w:t>
            </w:r>
          </w:p>
        </w:tc>
        <w:tc>
          <w:tcPr>
            <w:tcW w:type="dxa" w:w="251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GPIO26</w:t>
            </w:r>
          </w:p>
        </w:tc>
        <w:tc>
          <w:tcPr>
            <w:tcW w:type="dxa" w:w="236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5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압력센서① (성능시험배관)</w:t>
            </w:r>
          </w:p>
        </w:tc>
        <w:tc>
          <w:tcPr>
            <w:tcW w:type="dxa" w:w="206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Analog (0.5~4.5V)</w:t>
            </w:r>
          </w:p>
        </w:tc>
        <w:tc>
          <w:tcPr>
            <w:tcW w:type="dxa" w:w="251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저항분압 후 → GPIO32 (ADC1)</w:t>
            </w:r>
          </w:p>
        </w:tc>
        <w:tc>
          <w:tcPr>
            <w:tcW w:type="dxa" w:w="236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R1=10kΩ, R2=20kΩ. H-Q 곡선 핵심 계측</w:t>
            </w:r>
          </w:p>
        </w:tc>
      </w:tr>
      <w:tr>
        <w:tc>
          <w:tcPr>
            <w:tcW w:type="dxa" w:w="265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압력센서② (헤더)</w:t>
            </w:r>
          </w:p>
        </w:tc>
        <w:tc>
          <w:tcPr>
            <w:tcW w:type="dxa" w:w="206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Analog</w:t>
            </w:r>
          </w:p>
        </w:tc>
        <w:tc>
          <w:tcPr>
            <w:tcW w:type="dxa" w:w="251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GPIO34 (ADC1)</w:t>
            </w:r>
          </w:p>
        </w:tc>
        <w:tc>
          <w:tcPr>
            <w:tcW w:type="dxa" w:w="236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충압펌프 자동제어 상시 감시용, 별도 V_MIN 캘리브레이션</w:t>
            </w:r>
          </w:p>
        </w:tc>
      </w:tr>
      <w:tr>
        <w:tc>
          <w:tcPr>
            <w:tcW w:type="dxa" w:w="265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유량센서 (YF-S201)</w:t>
            </w:r>
          </w:p>
        </w:tc>
        <w:tc>
          <w:tcPr>
            <w:tcW w:type="dxa" w:w="206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Digital (홀센서 펄스, 인터럽트)</w:t>
            </w:r>
          </w:p>
        </w:tc>
        <w:tc>
          <w:tcPr>
            <w:tcW w:type="dxa" w:w="251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GPIO27</w:t>
            </w:r>
          </w:p>
        </w:tc>
        <w:tc>
          <w:tcPr>
            <w:tcW w:type="dxa" w:w="236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성능시험배관에 직렬 삽입, 화살표 방향 주의</w:t>
            </w:r>
          </w:p>
        </w:tc>
      </w:tr>
      <w:tr>
        <w:tc>
          <w:tcPr>
            <w:tcW w:type="dxa" w:w="265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성능시험 트리거 (v24 신규)</w:t>
            </w:r>
          </w:p>
        </w:tc>
        <w:tc>
          <w:tcPr>
            <w:tcW w:type="dxa" w:w="206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Digital In (INPUT_PULLUP)</w:t>
            </w:r>
          </w:p>
        </w:tc>
        <w:tc>
          <w:tcPr>
            <w:tcW w:type="dxa" w:w="251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GPIO33</w:t>
            </w:r>
          </w:p>
        </w:tc>
        <w:tc>
          <w:tcPr>
            <w:tcW w:type="dxa" w:w="236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니들밸브 잠근 직후 누름</w:t>
            </w:r>
          </w:p>
        </w:tc>
      </w:tr>
    </w:tbl>
    <w:p>
      <w:pPr>
        <w:spacing w:after="140"/>
      </w:pPr>
    </w:p>
    <w:p>
      <w:pPr>
        <w:pBdr>
          <w:left w:val="single" w:color="2E5395" w:sz="18" w:space="8"/>
        </w:pBdr>
        <w:spacing w:after="160" w:line="280"/>
        <w:ind w:left="200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가장 중요한 변경: 기존 CT클램프(비접촉, AC 커플링)는 자기유도 원리라 직류(DC)를 측정할 수 없어, 12V DC 구동인 워터펌프에서는 근본적 설계 오류였다. INA219(I2C, 션트저항 기반)로 전면 교체했다 — 배선도 비접촉에서 전선을 절단해 전류 경로에 직렬로 삽입하는 방식(High-side)으로 바뀌었다.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압력센서는 0.5~4.5V를 출력하는데 ESP32 ADC 입력 한계(3.3V)를 넘어서므로 반드시 저항분압을 거쳐야 한다. 60MPa 초광범위 센서를 이 프로젝트 압력대(이론 체절압 약 30kPa)에 맞추기 위해 PRESSURE_EMPIRICAL_SCALE=40으로 나누는 경험적 보정을 적용했으며, 이는 정밀 절대압이 아니라 "경험적 보정을 거친 상대 추정치"임을 발표자료에 명시해야 한다.</w:t>
      </w:r>
    </w:p>
    <w:p>
      <w:pPr>
        <w:pStyle w:val="Heading2"/>
        <w:spacing w:after="140" w:before="320"/>
      </w:pPr>
      <w:r>
        <w:t xml:space="preserve">9-2. 배관 구조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주펌프/충압펌프 각 토출구 직후 분기 → 체크밸브(헤더로 가는 정상운전 경로에만 설치) → 합류 → 헤더(압력센서 공용 1개) → 니들밸브(방수구 대용)로 배출. 분기는 반드시 체크밸브보다 앞(펌프 쪽)에 위치해야, 정상운전 경로를 잠갔을 때도 성능시험배관 쪽으로 압력이 전달된다.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모드 A — 성능시험(H-Q 곡선): 헤더 방향 밸브 폐쇄, 해당 펌프 성능시험배관 개방, 유량+압력+전류를 세트로 기록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모드 B — 정상운전(충압펌프 작동빈도 시연): 성능시험배관 폐쇄, 헤더 경로 개방, 헤더 압력 하강 시 ESP32가 릴레이로 충압펌프 자동기동, 기동 순간 전류파형을 라즈베리파이로 전송</w:t>
      </w:r>
    </w:p>
    <w:p>
      <w:pPr>
        <w:pStyle w:val="Heading2"/>
        <w:spacing w:after="140" w:before="320"/>
      </w:pPr>
      <w:r>
        <w:t xml:space="preserve">9-3. 자동제어 로직 및 버그 수정 이력</w:t>
      </w: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헤더 압력을 300ms 주기로 상시 감시하며 히스테리시스 기준(JOCKEY_HEADER_START_KPA=10.0, STOP_KPA=30.0)으로 충압펌프를 직접 기동/정지한다. 실측 검증 과정에서 다음과 같은 버그 수정 이력이 있었다.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9"/>
        <w:gridCol w:w="8291"/>
      </w:tblGrid>
      <w:tr>
        <w:trPr>
          <w:tblHeader/>
        </w:trPr>
        <w:tc>
          <w:tcPr>
            <w:tcW w:type="dxa" w:w="1309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버전</w:t>
            </w:r>
          </w:p>
        </w:tc>
        <w:tc>
          <w:tcPr>
            <w:tcW w:type="dxa" w:w="8291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수정 내용</w:t>
            </w:r>
          </w:p>
        </w:tc>
      </w:tr>
      <w:tr>
        <w:tc>
          <w:tcPr>
            <w:tcW w:type="dxa" w:w="130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v16</w:t>
            </w:r>
          </w:p>
        </w:tc>
        <w:tc>
          <w:tcPr>
            <w:tcW w:type="dxa" w:w="829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압력 스케일 변경(60000→약1500)에 맞춰 START/STOP 임계값 재조정 — 기존 400/500kPa로는 충압펌프가 영원히 자동기동하지 않던 문제</w:t>
            </w:r>
          </w:p>
        </w:tc>
      </w:tr>
      <w:tr>
        <w:tc>
          <w:tcPr>
            <w:tcW w:type="dxa" w:w="130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v18</w:t>
            </w:r>
          </w:p>
        </w:tc>
        <w:tc>
          <w:tcPr>
            <w:tcW w:type="dxa" w:w="829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START/STOP 폭(15~25kPa)이 시스템 노이즈 대비 좁아 1~1.5초 만에 반복 on/off(채터링) 발생 → 폭을 넓혀 안정화. JOCKEY_START_THRESHOLD_MA도 30.0으로 재조정(기존 50.0은 정상기동 RMS 41~89mA대의 절반 가까이를 오판정)</w:t>
            </w:r>
          </w:p>
        </w:tc>
      </w:tr>
      <w:tr>
        <w:tc>
          <w:tcPr>
            <w:tcW w:type="dxa" w:w="130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v20</w:t>
            </w:r>
          </w:p>
        </w:tc>
        <w:tc>
          <w:tcPr>
            <w:tcW w:type="dxa" w:w="829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주펌프 2단계 자동기동 도입 — 충압펌프로 못 따라갈 만큼 하강 시 개입</w:t>
            </w:r>
          </w:p>
        </w:tc>
      </w:tr>
      <w:tr>
        <w:tc>
          <w:tcPr>
            <w:tcW w:type="dxa" w:w="130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v21</w:t>
            </w:r>
          </w:p>
        </w:tc>
        <w:tc>
          <w:tcPr>
            <w:tcW w:type="dxa" w:w="829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기동실패 시 jockeyRunning 플래그가 true로 남아 이후 재시도를 영원히 안 하던 버그 수정</w:t>
            </w:r>
          </w:p>
        </w:tc>
      </w:tr>
      <w:tr>
        <w:tc>
          <w:tcPr>
            <w:tcW w:type="dxa" w:w="130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v22</w:t>
            </w:r>
          </w:p>
        </w:tc>
        <w:tc>
          <w:tcPr>
            <w:tcW w:type="dxa" w:w="829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순간압력값 하나만으로 판단하면 오탐(수격현상 등)·미탐(짧은 회복)이 생겨, "몇 초간 지속적으로 낮게 유지"되는지 지속시간 조건(MAIN_TRIGGER_PERSISTENCE_MS=2000) 추가</w:t>
            </w:r>
          </w:p>
        </w:tc>
      </w:tr>
      <w:tr>
        <w:tc>
          <w:tcPr>
            <w:tcW w:type="dxa" w:w="130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v23</w:t>
            </w:r>
          </w:p>
        </w:tc>
        <w:tc>
          <w:tcPr>
            <w:tcW w:type="dxa" w:w="829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완전개방 상태에서도 순간압력만으로는 못 잡는 경우 확인 → 충압펌프가 10초 안에 3회 이상 반복 기동하면 "충압펌프로 감당 안 되는 상황"으로 추가 판단(지속저압 OR 과다반복기동 중 하나만 만족해도 주펌프 기동)</w:t>
            </w:r>
          </w:p>
        </w:tc>
      </w:tr>
    </w:tbl>
    <w:p>
      <w:pPr>
        <w:pStyle w:val="Heading2"/>
        <w:spacing w:after="140" w:before="320"/>
      </w:pPr>
      <w:r>
        <w:t xml:space="preserve">9-4. 충압펌프 전류파형 데이터 채집 (4클래스, 1,297샘플)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6"/>
        <w:gridCol w:w="1371"/>
        <w:gridCol w:w="2229"/>
        <w:gridCol w:w="2229"/>
        <w:gridCol w:w="1885"/>
      </w:tblGrid>
      <w:tr>
        <w:trPr>
          <w:tblHeader/>
        </w:trPr>
        <w:tc>
          <w:tcPr>
            <w:tcW w:type="dxa" w:w="1886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클래스</w:t>
            </w:r>
          </w:p>
        </w:tc>
        <w:tc>
          <w:tcPr>
            <w:tcW w:type="dxa" w:w="1371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샘플 수</w:t>
            </w:r>
          </w:p>
        </w:tc>
        <w:tc>
          <w:tcPr>
            <w:tcW w:type="dxa" w:w="2229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RMS 평균(mA)</w:t>
            </w:r>
          </w:p>
        </w:tc>
        <w:tc>
          <w:tcPr>
            <w:tcW w:type="dxa" w:w="2229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RMS 범위</w:t>
            </w:r>
          </w:p>
        </w:tc>
        <w:tc>
          <w:tcPr>
            <w:tcW w:type="dxa" w:w="1885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Peak/RMS 비율</w:t>
            </w:r>
          </w:p>
        </w:tc>
      </w:tr>
      <w:tr>
        <w:tc>
          <w:tcPr>
            <w:tcW w:type="dxa" w:w="188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dryrun</w:t>
            </w:r>
          </w:p>
        </w:tc>
        <w:tc>
          <w:tcPr>
            <w:tcW w:type="dxa" w:w="137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39</w:t>
            </w:r>
          </w:p>
        </w:tc>
        <w:tc>
          <w:tcPr>
            <w:tcW w:type="dxa" w:w="222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81.3</w:t>
            </w:r>
          </w:p>
        </w:tc>
        <w:tc>
          <w:tcPr>
            <w:tcW w:type="dxa" w:w="222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72.0~101.9</w:t>
            </w:r>
          </w:p>
        </w:tc>
        <w:tc>
          <w:tcPr>
            <w:tcW w:type="dxa" w:w="188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1.76</w:t>
            </w:r>
          </w:p>
        </w:tc>
      </w:tr>
      <w:tr>
        <w:tc>
          <w:tcPr>
            <w:tcW w:type="dxa" w:w="188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low_flow</w:t>
            </w:r>
          </w:p>
        </w:tc>
        <w:tc>
          <w:tcPr>
            <w:tcW w:type="dxa" w:w="137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867</w:t>
            </w:r>
          </w:p>
        </w:tc>
        <w:tc>
          <w:tcPr>
            <w:tcW w:type="dxa" w:w="222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182.3</w:t>
            </w:r>
          </w:p>
        </w:tc>
        <w:tc>
          <w:tcPr>
            <w:tcW w:type="dxa" w:w="222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113.8~245.0</w:t>
            </w:r>
          </w:p>
        </w:tc>
        <w:tc>
          <w:tcPr>
            <w:tcW w:type="dxa" w:w="188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1.52</w:t>
            </w:r>
          </w:p>
        </w:tc>
      </w:tr>
      <w:tr>
        <w:tc>
          <w:tcPr>
            <w:tcW w:type="dxa" w:w="188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normal</w:t>
            </w:r>
          </w:p>
        </w:tc>
        <w:tc>
          <w:tcPr>
            <w:tcW w:type="dxa" w:w="137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235</w:t>
            </w:r>
          </w:p>
        </w:tc>
        <w:tc>
          <w:tcPr>
            <w:tcW w:type="dxa" w:w="222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209.8</w:t>
            </w:r>
          </w:p>
        </w:tc>
        <w:tc>
          <w:tcPr>
            <w:tcW w:type="dxa" w:w="222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139.7~261.4</w:t>
            </w:r>
          </w:p>
        </w:tc>
        <w:tc>
          <w:tcPr>
            <w:tcW w:type="dxa" w:w="188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1.68</w:t>
            </w:r>
          </w:p>
        </w:tc>
      </w:tr>
      <w:tr>
        <w:tc>
          <w:tcPr>
            <w:tcW w:type="dxa" w:w="188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start_fail</w:t>
            </w:r>
          </w:p>
        </w:tc>
        <w:tc>
          <w:tcPr>
            <w:tcW w:type="dxa" w:w="137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156</w:t>
            </w:r>
          </w:p>
        </w:tc>
        <w:tc>
          <w:tcPr>
            <w:tcW w:type="dxa" w:w="222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7.3</w:t>
            </w:r>
          </w:p>
        </w:tc>
        <w:tc>
          <w:tcPr>
            <w:tcW w:type="dxa" w:w="222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0.9~68.7</w:t>
            </w:r>
          </w:p>
        </w:tc>
        <w:tc>
          <w:tcPr>
            <w:tcW w:type="dxa" w:w="188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1.97 (변동 큼)</w:t>
            </w:r>
          </w:p>
        </w:tc>
      </w:tr>
    </w:tbl>
    <w:p>
      <w:pPr>
        <w:spacing w:after="140"/>
      </w:pPr>
    </w:p>
    <w:p>
      <w:pPr>
        <w:spacing w:after="14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normal과 low_flow의 RMS 값은 83.7%가 서로 겹쳐(low_flow 867개 중 726개가 normal 범위 내), RMS 단일 지표만으로는 두 클래스 완전 분리가 어렵다는 점이 확인되었다. Peak, Duty, Peak/RMS 비율(파형 형태)을 함께 쓰는 다변량 분류, 또는 유량·압력센서와의 결합(공회전이면 유량 0에 가깝고 저전압이면 유량은 있되 적음)이 보완책으로 제안된다. 6V(start_fail로 재분류)는 RMS 4.6~4.9mA(거의 정지)에 간헐적 30~70mA 버스트 — "유량저하"가 아니라 "기동실패"로 판단해 재분류했다.</w:t>
      </w:r>
    </w:p>
    <w:p>
      <w:pPr>
        <w:pStyle w:val="Heading2"/>
        <w:spacing w:after="140" w:before="320"/>
      </w:pPr>
      <w:r>
        <w:t xml:space="preserve">9-5. 알려진 이슈 / 향후 과제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체절 상태의 전류가 실제로 "과부하"에 해당하는 높은 값인지는 펌프(DC 모터) 특성상 검증이 필요 — 부품 수령 후 최우선 실측 확인 항목으로 남아 있음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FLOW_K_FACTOR=7.5는 데이터시트 참고값 — 체적법(비커+스톱워치) 실측 캘리브레이션으로 재조정 필요, 그전까지 flow_lpm은 절대값이 아닌 상대적 추세로만 신뢰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압력센서 EMPIRICAL_SCALE 기반 kPa 값은 정밀 절대압이 아닌 경험적 상대 추정치임을 발표자료에 명시할 것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주펌프 자체 INA219(0x41)는 하드웨어 제약(A0/A1 패드 납땜)으로 제거된 상태 — 필요 시 별도 I2C 버스(TwoWire 두 번째 인스턴스)로 부활 가능하나 현재 미구현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dryrun 클래스 샘플이 low_flow 대비 1/22 수준으로 적어 클래스 불균형 — class_weight 조정 또는 추가 채집 권장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ESP32 워치독 타이머 미반영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80"/>
      </w:pPr>
      <w:r>
        <w:t xml:space="preserve">10. 종합 이슈 및 향후 과제</w:t>
      </w:r>
    </w:p>
    <w:p>
      <w:pPr>
        <w:pStyle w:val="Heading2"/>
        <w:spacing w:after="140" w:before="320"/>
      </w:pPr>
      <w:r>
        <w:t xml:space="preserve">10-1. 배포 전 필수 확인 — 자격증명·서버 주소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2"/>
        <w:gridCol w:w="3938"/>
        <w:gridCol w:w="3200"/>
      </w:tblGrid>
      <w:tr>
        <w:trPr>
          <w:tblHeader/>
        </w:trPr>
        <w:tc>
          <w:tcPr>
            <w:tcW w:type="dxa" w:w="2462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엣지</w:t>
            </w:r>
          </w:p>
        </w:tc>
        <w:tc>
          <w:tcPr>
            <w:tcW w:type="dxa" w:w="3938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WIFI_SSID/PASS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SERVER_IP</w:t>
            </w:r>
          </w:p>
        </w:tc>
      </w:tr>
      <w:tr>
        <w:tc>
          <w:tcPr>
            <w:tcW w:type="dxa" w:w="24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자탐1 / 자탐2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실 값 반영됨 ("SJHOUSE" / "benjamin")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실 값 반영됨 (121.133.229.156)</w:t>
            </w:r>
          </w:p>
        </w:tc>
      </w:tr>
      <w:tr>
        <w:tc>
          <w:tcPr>
            <w:tcW w:type="dxa" w:w="24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소화기 게이트웨이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실 값 반영됨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실 값 반영됨</w:t>
            </w:r>
          </w:p>
        </w:tc>
      </w:tr>
      <w:tr>
        <w:tc>
          <w:tcPr>
            <w:tcW w:type="dxa" w:w="24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가스계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placeholder ("YOUR_SSID"/"YOUR_PASSWORD")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placeholder (192.168.0.10)</w:t>
            </w:r>
          </w:p>
        </w:tc>
      </w:tr>
      <w:tr>
        <w:tc>
          <w:tcPr>
            <w:tcW w:type="dxa" w:w="24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유도등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placeholder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placeholder</w:t>
            </w:r>
          </w:p>
        </w:tc>
      </w:tr>
      <w:tr>
        <w:tc>
          <w:tcPr>
            <w:tcW w:type="dxa" w:w="24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수계</w:t>
            </w:r>
          </w:p>
        </w:tc>
        <w:tc>
          <w:tcPr>
            <w:tcW w:type="dxa" w:w="39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placeholder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placeholder</w:t>
            </w:r>
          </w:p>
        </w:tc>
      </w:tr>
    </w:tbl>
    <w:p>
      <w:pPr>
        <w:spacing w:after="140"/>
      </w:pPr>
    </w:p>
    <w:p>
      <w:pPr>
        <w:pBdr>
          <w:left w:val="single" w:color="2E5395" w:sz="18" w:space="8"/>
        </w:pBdr>
        <w:spacing w:after="160" w:line="280"/>
        <w:ind w:left="200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가스계·유도등·수계 3개 노드는 실제 배포 직전에 반드시 WiFi 자격증명과 라즈베리파이 IP를 실 값으로 교체해야 한다.</w:t>
      </w:r>
    </w:p>
    <w:p>
      <w:pPr>
        <w:pStyle w:val="Heading2"/>
        <w:spacing w:after="140" w:before="320"/>
      </w:pPr>
      <w:r>
        <w:t xml:space="preserve">10-2. 엣지 공통 미반영 항목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ESP32 워치독 타이머(esp_task_wdt, Fail-Soft) — 계획은 확정됐으나 7개 펌웨어 어디에도 아직 미반영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Heartbeat 기반 통신두절 감지, 로컬 플래시 버퍼링(SPIFFS/LittleFS) — 결선 단계로 스코프 아웃, 예선 범위 아님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점검모드 — 가스계 미구현(우선순위 낮음으로 보류), 나머지 5개 엣지는 구현 완료 또는 애초에 불필요로 확인됨</w:t>
      </w:r>
    </w:p>
    <w:p>
      <w:pPr>
        <w:pStyle w:val="Heading2"/>
        <w:spacing w:after="140" w:before="320"/>
      </w:pPr>
      <w:r>
        <w:t xml:space="preserve">10-3. 엣지별 최우선 확인 항목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74"/>
        <w:gridCol w:w="7626"/>
      </w:tblGrid>
      <w:tr>
        <w:trPr>
          <w:tblHeader/>
        </w:trPr>
        <w:tc>
          <w:tcPr>
            <w:tcW w:type="dxa" w:w="1974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엣지</w:t>
            </w:r>
          </w:p>
        </w:tc>
        <w:tc>
          <w:tcPr>
            <w:tcW w:type="dxa" w:w="7626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최우선 확인 항목</w:t>
            </w:r>
          </w:p>
        </w:tc>
      </w:tr>
      <w:tr>
        <w:tc>
          <w:tcPr>
            <w:tcW w:type="dxa" w:w="197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소화기</w:t>
            </w:r>
          </w:p>
        </w:tc>
        <w:tc>
          <w:tcPr>
            <w:tcW w:type="dxa" w:w="76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ESP-NOW/WiFi 채널 고정 + 모뎀슬립 비활성화 코드 미반영 — 통합테스트 전 최우선 반영 필요</w:t>
            </w:r>
          </w:p>
        </w:tc>
      </w:tr>
      <w:tr>
        <w:tc>
          <w:tcPr>
            <w:tcW w:type="dxa" w:w="197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수계</w:t>
            </w:r>
          </w:p>
        </w:tc>
        <w:tc>
          <w:tcPr>
            <w:tcW w:type="dxa" w:w="76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체절 상태 전류가 실제 "과부하"에 해당하는지 실측 검증</w:t>
            </w:r>
          </w:p>
        </w:tc>
      </w:tr>
      <w:tr>
        <w:tc>
          <w:tcPr>
            <w:tcW w:type="dxa" w:w="197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가스계</w:t>
            </w:r>
          </w:p>
        </w:tc>
        <w:tc>
          <w:tcPr>
            <w:tcW w:type="dxa" w:w="76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공병중량 실측(EMPTY_CONTAINER_WEIGHT_G) 및 임계값(10%/5%) 확정</w:t>
            </w:r>
          </w:p>
        </w:tc>
      </w:tr>
      <w:tr>
        <w:tc>
          <w:tcPr>
            <w:tcW w:type="dxa" w:w="197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유도등</w:t>
            </w:r>
          </w:p>
        </w:tc>
        <w:tc>
          <w:tcPr>
            <w:tcW w:type="dxa" w:w="76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4h 재시험(선택) 및 나머지 3대 개체 200mV 재현성 교차검증</w:t>
            </w:r>
          </w:p>
        </w:tc>
      </w:tr>
      <w:tr>
        <w:tc>
          <w:tcPr>
            <w:tcW w:type="dxa" w:w="197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자탐2</w:t>
            </w:r>
          </w:p>
        </w:tc>
        <w:tc>
          <w:tcPr>
            <w:tcW w:type="dxa" w:w="76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이상치 2건(tobacco_09, incense_07) 원인 확인 후 학습 데이터 포함 여부 결정</w:t>
            </w:r>
          </w:p>
        </w:tc>
      </w:tr>
      <w:tr>
        <w:tc>
          <w:tcPr>
            <w:tcW w:type="dxa" w:w="197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자탐1</w:t>
            </w:r>
          </w:p>
        </w:tc>
        <w:tc>
          <w:tcPr>
            <w:tcW w:type="dxa" w:w="76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해당 없음 — 캘리브레이션·판정로직·점검모드 모두 확정 완료</w:t>
            </w:r>
          </w:p>
        </w:tc>
      </w:tr>
    </w:tbl>
    <w:p>
      <w:pPr>
        <w:pStyle w:val="Heading2"/>
        <w:spacing w:after="140" w:before="320"/>
      </w:pPr>
      <w:r>
        <w:t xml:space="preserve">10-4. 결선(11월) 확장 로드맵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자탐1/2, 수계, 가스계, 유도등, 소화기 게이트웨이 → RS-485(Modbus RTU) 유선 전환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소화기 리프노드 → 게이트웨이 구간만 무선(ESP-NOW) 유지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Heartbeat 통신두절 감지, 로컬 플래시 버퍼링 등 Fail-Soft/Fail-Active 항목 결선 단계에서 구현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소화기 게이트웨이 USB 유선화(예선 단계 실증 완료)를 RS-485 전환의 선행 근거로 발표자료에 활용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80"/>
      </w:pPr>
      <w:r>
        <w:t xml:space="preserve">11. 부록 — 참고 자료</w:t>
      </w:r>
    </w:p>
    <w:p>
      <w:pPr>
        <w:pStyle w:val="Heading2"/>
        <w:spacing w:after="140" w:before="320"/>
      </w:pPr>
      <w:r>
        <w:t xml:space="preserve">11-1. 참고한 GitHub 저장소 파일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펌웨어: server/fire_alarm_differential_node_v5.ino, fire_alarm_photoelectric_node_v2.ino, gas_node_v3.ino, evac_light_node_v4.ino, extinguisher_gateway_v2.ino, extinguisher_leafnode.ino, pump_node_INA219_v24.ino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서버 판정: bulchimbeon_sw/server/judge/differential.py, rules.py, classify.py, regression.py, test_mode.py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실험 데이터: data/차동식 엣지/, data/광전식 엣지/, data/가스계 엣지/, data/유도등 엣지/, data/수계 엣지/ 하위 CSV·분석 리포트 전체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설계 문서: docs/불침번_하드웨어_조감도_핀배치_v3.pdf, docs/Fail-Safe_설계철학_정리.md, docs/자탐1(차동식)_실물실험_기록.md, docs/자탐2(광전식)_실물실험_기록.md, docs/유도등_실물실험_기록.md, guides/수계_배관구조_최종가이드.md</w:t>
      </w:r>
    </w:p>
    <w:p>
      <w:pPr>
        <w:pStyle w:val="Heading2"/>
        <w:spacing w:after="140" w:before="320"/>
      </w:pPr>
      <w:r>
        <w:t xml:space="preserve">11-2. 참고한 팀 프로젝트 논의 기록 (claude.ai 프로젝트 "불침번")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자탐1_온도상승률_판정로직_소프트웨어_인수인계.md — 판정 함수·점검모드 설계, 소프트웨어팀 전달 사항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자탐1_온도_캘리브레이션_실험_설계.md — Phase 1~3 실험 원본 기록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가스계_캘리브레이션_결과_정리.md — 로드셀 이슈·온도드리프트·회귀검증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네트워크_안정화_대안_비교.md — WiFi AP 안정화 대안 비교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ESP-NOW_WiFi_채널_불일치_진단.md — 소화기 채널/모뎀슬립 문제 진단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결선_RS-485_유무선_하이브리드_아키텍처.md — 결선 확장 아키텍처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발표자료_구성_재검토.md — 개발완료보고서 구성 및 서사 프레이밍</w:t>
      </w:r>
    </w:p>
    <w:p>
      <w:pPr>
        <w:spacing w:after="200"/>
      </w:pPr>
    </w:p>
    <w:p>
      <w:pPr>
        <w:pBdr>
          <w:top w:val="single" w:color="1F3864" w:sz="8" w:space="8"/>
        </w:pBdr>
        <w:spacing w:before="20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문서 끝 — 불침번 하드웨어 최종 기술문서</w:t>
      </w:r>
    </w:p>
    <w:sectPr>
      <w:headerReference w:type="default" r:id="rId7"/>
      <w:footerReference w:type="default" r:id="rId8"/>
      <w:pgSz w:w="11907" w:h="16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16"/>
        <w:szCs w:val="16"/>
      </w:rPr>
      <w:t xml:space="preserve"/>
    </w:r>
    <w:r>
      <w:rPr>
        <w:rFonts w:ascii="맑은 고딕" w:cs="맑은 고딕" w:eastAsia="맑은 고딕" w:hAnsi="맑은 고딕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sz w:val="16"/>
        <w:szCs w:val="16"/>
      </w:rPr>
      <w:t xml:space="preserve"> / </w:t>
    </w:r>
    <w:r>
      <w:rPr>
        <w:rFonts w:ascii="맑은 고딕" w:cs="맑은 고딕" w:eastAsia="맑은 고딕" w:hAnsi="맑은 고딕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불침번 — 하드웨어 최종 기술문서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80"/>
    </w:pPr>
    <w:rPr>
      <w:rFonts w:ascii="맑은 고딕" w:cs="맑은 고딕" w:eastAsia="맑은 고딕" w:hAnsi="맑은 고딕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20"/>
    </w:pPr>
    <w:rPr>
      <w:rFonts w:ascii="맑은 고딕" w:cs="맑은 고딕" w:eastAsia="맑은 고딕" w:hAnsi="맑은 고딕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</w:pPr>
    <w:rPr>
      <w:rFonts w:ascii="맑은 고딕" w:cs="맑은 고딕" w:eastAsia="맑은 고딕" w:hAnsi="맑은 고딕"/>
      <w:b/>
      <w:bCs/>
      <w:color w:val="333333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7e0963479210c899b84a9b499512697ea93d51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2026-08-23T10:55:40.718Z</dcterms:created>
  <dcterms:modified xsi:type="dcterms:W3CDTF">2026-08-23T10:55:40.719Z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